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Memo"/>
    <w:p w:rsidR="00C8538E" w:rsidRDefault="00C8538E" w:rsidP="00C8538E">
      <w:pPr>
        <w:rPr>
          <w:rFonts w:ascii="Arial" w:hAnsi="Arial" w:cs="Arial"/>
          <w:color w:val="FFFFFF"/>
          <w:sz w:val="16"/>
          <w:szCs w:val="16"/>
          <w:lang w:val="hr-BA"/>
        </w:rPr>
      </w:pPr>
      <w:r>
        <w:fldChar w:fldCharType="begin">
          <w:ffData>
            <w:name w:val="Memo"/>
            <w:enabled/>
            <w:calcOnExit w:val="0"/>
            <w:textInput/>
          </w:ffData>
        </w:fldChar>
      </w:r>
      <w:r>
        <w:rPr>
          <w:rFonts w:ascii="Arial" w:hAnsi="Arial" w:cs="Arial"/>
          <w:color w:val="FFFFFF"/>
          <w:sz w:val="16"/>
          <w:szCs w:val="16"/>
          <w:lang w:val="hr-BA"/>
        </w:rPr>
        <w:instrText xml:space="preserve"> FORMTEXT </w:instrText>
      </w:r>
      <w:r>
        <w:fldChar w:fldCharType="separate"/>
      </w:r>
      <w:r>
        <w:rPr>
          <w:noProof/>
          <w:lang w:val="en-GB" w:eastAsia="en-GB"/>
        </w:rPr>
        <w:drawing>
          <wp:inline distT="0" distB="0" distL="0" distR="0" wp14:anchorId="15CD28C5" wp14:editId="7AA1DBCA">
            <wp:extent cx="5975350" cy="146748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0"/>
    </w:p>
    <w:p w:rsidR="00C8538E" w:rsidRDefault="00C8538E" w:rsidP="00C8538E">
      <w:pPr>
        <w:rPr>
          <w:lang w:val="hr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64"/>
        <w:gridCol w:w="3164"/>
      </w:tblGrid>
      <w:tr w:rsidR="00C8538E" w:rsidRPr="00BB7C0B" w:rsidTr="00C8538E">
        <w:tc>
          <w:tcPr>
            <w:tcW w:w="1564" w:type="dxa"/>
            <w:hideMark/>
          </w:tcPr>
          <w:p w:rsidR="00C8538E" w:rsidRPr="00BB7C0B" w:rsidRDefault="00BB7C0B">
            <w:pPr>
              <w:rPr>
                <w:rFonts w:ascii="Arial" w:hAnsi="Arial" w:cs="Arial"/>
                <w:b/>
                <w:noProof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sr-Cyrl-CS"/>
              </w:rPr>
              <w:t>Број</w:t>
            </w:r>
            <w:r w:rsidR="00C8538E" w:rsidRPr="00BB7C0B">
              <w:rPr>
                <w:rFonts w:ascii="Arial" w:hAnsi="Arial" w:cs="Arial"/>
                <w:b/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sr-Cyrl-CS"/>
              </w:rPr>
              <w:t>предмета</w:t>
            </w:r>
            <w:r w:rsidR="00C8538E" w:rsidRPr="00BB7C0B">
              <w:rPr>
                <w:rFonts w:ascii="Arial" w:hAnsi="Arial" w:cs="Arial"/>
                <w:b/>
                <w:noProof/>
                <w:sz w:val="18"/>
                <w:szCs w:val="18"/>
                <w:lang w:val="sr-Cyrl-CS"/>
              </w:rPr>
              <w:t>:</w:t>
            </w:r>
          </w:p>
        </w:tc>
        <w:bookmarkStart w:id="1" w:name="BrojPredmeta"/>
        <w:tc>
          <w:tcPr>
            <w:tcW w:w="3164" w:type="dxa"/>
            <w:shd w:val="clear" w:color="auto" w:fill="FFFFFF"/>
            <w:hideMark/>
          </w:tcPr>
          <w:p w:rsidR="00C8538E" w:rsidRPr="00BB7C0B" w:rsidRDefault="00C8538E">
            <w:pPr>
              <w:rPr>
                <w:rFonts w:ascii="Arial" w:hAnsi="Arial" w:cs="Arial"/>
                <w:b/>
                <w:noProof/>
                <w:sz w:val="18"/>
                <w:szCs w:val="18"/>
                <w:lang w:val="sr-Cyrl-CS"/>
              </w:rPr>
            </w:pPr>
            <w:r w:rsidRPr="00BB7C0B">
              <w:rPr>
                <w:noProof/>
                <w:lang w:val="sr-Cyrl-CS"/>
              </w:rPr>
              <w:fldChar w:fldCharType="begin">
                <w:fldData xml:space="preserve">/////wAAAAAUAAwAQgByAG8AagBQAHIAZQBkAG0AZQB0AGEAAAAMADMAOQAtADAAMAAwADAANQAx
AC8AMgAxAAAAAAAAAAAAAAAAAAAAAAAAAAAAAAA=
</w:fldData>
              </w:fldChar>
            </w:r>
            <w:r w:rsidRPr="00BB7C0B">
              <w:rPr>
                <w:rFonts w:ascii="Arial" w:hAnsi="Arial" w:cs="Arial"/>
                <w:b/>
                <w:noProof/>
                <w:sz w:val="18"/>
                <w:szCs w:val="18"/>
                <w:lang w:val="sr-Cyrl-CS"/>
              </w:rPr>
              <w:instrText xml:space="preserve"> </w:instrText>
            </w:r>
            <w:r w:rsidR="00BB7C0B">
              <w:rPr>
                <w:rFonts w:ascii="Arial" w:hAnsi="Arial" w:cs="Arial"/>
                <w:b/>
                <w:noProof/>
                <w:sz w:val="18"/>
                <w:szCs w:val="18"/>
                <w:lang w:val="sr-Cyrl-CS"/>
              </w:rPr>
              <w:instrText>ФОРМТЕ</w:instrText>
            </w:r>
            <w:r w:rsidRPr="00BB7C0B">
              <w:rPr>
                <w:rFonts w:ascii="Arial" w:hAnsi="Arial" w:cs="Arial"/>
                <w:b/>
                <w:noProof/>
                <w:sz w:val="18"/>
                <w:szCs w:val="18"/>
                <w:lang w:val="sr-Cyrl-CS"/>
              </w:rPr>
              <w:instrText>X</w:instrText>
            </w:r>
            <w:r w:rsidR="00BB7C0B">
              <w:rPr>
                <w:rFonts w:ascii="Arial" w:hAnsi="Arial" w:cs="Arial"/>
                <w:b/>
                <w:noProof/>
                <w:sz w:val="18"/>
                <w:szCs w:val="18"/>
                <w:lang w:val="sr-Cyrl-CS"/>
              </w:rPr>
              <w:instrText>Т</w:instrText>
            </w:r>
            <w:r w:rsidRPr="00BB7C0B">
              <w:rPr>
                <w:rFonts w:ascii="Arial" w:hAnsi="Arial" w:cs="Arial"/>
                <w:b/>
                <w:noProof/>
                <w:sz w:val="18"/>
                <w:szCs w:val="18"/>
                <w:lang w:val="sr-Cyrl-CS"/>
              </w:rPr>
              <w:instrText xml:space="preserve"> </w:instrText>
            </w:r>
            <w:r w:rsidRPr="00BB7C0B">
              <w:rPr>
                <w:noProof/>
                <w:lang w:val="sr-Cyrl-CS"/>
              </w:rPr>
            </w:r>
            <w:r w:rsidRPr="00BB7C0B">
              <w:rPr>
                <w:noProof/>
                <w:lang w:val="sr-Cyrl-CS"/>
              </w:rPr>
              <w:fldChar w:fldCharType="separate"/>
            </w:r>
            <w:r w:rsidRPr="00BB7C0B">
              <w:rPr>
                <w:rFonts w:ascii="Arial" w:hAnsi="Arial" w:cs="Arial"/>
                <w:b/>
                <w:noProof/>
                <w:sz w:val="18"/>
                <w:szCs w:val="18"/>
                <w:lang w:val="sr-Cyrl-CS"/>
              </w:rPr>
              <w:t>39-000051/21</w:t>
            </w:r>
            <w:r w:rsidRPr="00BB7C0B">
              <w:rPr>
                <w:noProof/>
                <w:lang w:val="sr-Cyrl-CS"/>
              </w:rPr>
              <w:fldChar w:fldCharType="end"/>
            </w:r>
            <w:bookmarkEnd w:id="1"/>
          </w:p>
        </w:tc>
      </w:tr>
      <w:tr w:rsidR="00C8538E" w:rsidRPr="00BB7C0B" w:rsidTr="00C8538E">
        <w:tc>
          <w:tcPr>
            <w:tcW w:w="1564" w:type="dxa"/>
          </w:tcPr>
          <w:p w:rsidR="00C8538E" w:rsidRPr="00BB7C0B" w:rsidRDefault="00C8538E">
            <w:pPr>
              <w:rPr>
                <w:rFonts w:ascii="Arial" w:hAnsi="Arial" w:cs="Arial"/>
                <w:b/>
                <w:noProof/>
                <w:sz w:val="2"/>
                <w:szCs w:val="2"/>
                <w:lang w:val="sr-Cyrl-CS"/>
              </w:rPr>
            </w:pPr>
          </w:p>
          <w:p w:rsidR="00C8538E" w:rsidRPr="00BB7C0B" w:rsidRDefault="00C8538E">
            <w:pPr>
              <w:rPr>
                <w:rFonts w:ascii="Arial" w:hAnsi="Arial" w:cs="Arial"/>
                <w:b/>
                <w:noProof/>
                <w:sz w:val="2"/>
                <w:szCs w:val="2"/>
                <w:lang w:val="sr-Cyrl-CS"/>
              </w:rPr>
            </w:pPr>
          </w:p>
        </w:tc>
        <w:tc>
          <w:tcPr>
            <w:tcW w:w="3164" w:type="dxa"/>
          </w:tcPr>
          <w:p w:rsidR="00C8538E" w:rsidRPr="00BB7C0B" w:rsidRDefault="00C8538E">
            <w:pPr>
              <w:rPr>
                <w:rFonts w:ascii="Arial" w:hAnsi="Arial" w:cs="Arial"/>
                <w:b/>
                <w:noProof/>
                <w:sz w:val="2"/>
                <w:szCs w:val="2"/>
                <w:highlight w:val="lightGray"/>
                <w:lang w:val="sr-Cyrl-CS"/>
              </w:rPr>
            </w:pPr>
          </w:p>
        </w:tc>
      </w:tr>
      <w:tr w:rsidR="00C8538E" w:rsidRPr="00BB7C0B" w:rsidTr="00C8538E">
        <w:tc>
          <w:tcPr>
            <w:tcW w:w="1564" w:type="dxa"/>
            <w:hideMark/>
          </w:tcPr>
          <w:p w:rsidR="00C8538E" w:rsidRPr="00BB7C0B" w:rsidRDefault="00BB7C0B">
            <w:pPr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Број</w:t>
            </w:r>
            <w:r w:rsidR="00C8538E" w:rsidRPr="00BB7C0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акта</w:t>
            </w:r>
            <w:r w:rsidR="00C8538E" w:rsidRPr="00BB7C0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:</w:t>
            </w:r>
          </w:p>
        </w:tc>
        <w:bookmarkStart w:id="2" w:name="BrojDok"/>
        <w:tc>
          <w:tcPr>
            <w:tcW w:w="3164" w:type="dxa"/>
            <w:hideMark/>
          </w:tcPr>
          <w:p w:rsidR="00C8538E" w:rsidRPr="00BB7C0B" w:rsidRDefault="00C8538E">
            <w:pPr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  <w:r w:rsidRPr="00BB7C0B">
              <w:rPr>
                <w:noProof/>
                <w:lang w:val="sr-Cyrl-CS"/>
              </w:rPr>
              <w:fldChar w:fldCharType="begin">
                <w:fldData xml:space="preserve">/////wAAAAAUAAcAQgByAG8AagBEAG8AawAAABEAMQAzAC0AMQAxADUAMwBQAEcALQAwADAAMAAz
AC8AMgAxAAAAAAAAAAAAAAAAAAAAAAAAAAAAAAA=
</w:fldData>
              </w:fldChar>
            </w:r>
            <w:r w:rsidRPr="00BB7C0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instrText xml:space="preserve"> </w:instrText>
            </w:r>
            <w:r w:rsidR="00BB7C0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instrText>ФОРМТЕ</w:instrText>
            </w:r>
            <w:r w:rsidRPr="00BB7C0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instrText>X</w:instrText>
            </w:r>
            <w:r w:rsidR="00BB7C0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instrText>Т</w:instrText>
            </w:r>
            <w:r w:rsidRPr="00BB7C0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instrText xml:space="preserve"> </w:instrText>
            </w:r>
            <w:r w:rsidRPr="00BB7C0B">
              <w:rPr>
                <w:noProof/>
                <w:lang w:val="sr-Cyrl-CS"/>
              </w:rPr>
            </w:r>
            <w:r w:rsidRPr="00BB7C0B">
              <w:rPr>
                <w:noProof/>
                <w:lang w:val="sr-Cyrl-CS"/>
              </w:rPr>
              <w:fldChar w:fldCharType="separate"/>
            </w:r>
            <w:r w:rsidRPr="00BB7C0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13-1153</w:t>
            </w:r>
            <w:r w:rsidR="00BB7C0B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PG</w:t>
            </w:r>
            <w:r w:rsidRPr="00BB7C0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-0003/21</w:t>
            </w:r>
            <w:r w:rsidRPr="00BB7C0B">
              <w:rPr>
                <w:noProof/>
                <w:lang w:val="sr-Cyrl-CS"/>
              </w:rPr>
              <w:fldChar w:fldCharType="end"/>
            </w:r>
            <w:bookmarkEnd w:id="2"/>
          </w:p>
        </w:tc>
      </w:tr>
      <w:tr w:rsidR="00C8538E" w:rsidRPr="00BB7C0B" w:rsidTr="00C8538E">
        <w:tc>
          <w:tcPr>
            <w:tcW w:w="1564" w:type="dxa"/>
          </w:tcPr>
          <w:p w:rsidR="00C8538E" w:rsidRPr="00BB7C0B" w:rsidRDefault="00C8538E">
            <w:pPr>
              <w:rPr>
                <w:rFonts w:ascii="Arial" w:hAnsi="Arial" w:cs="Arial"/>
                <w:b/>
                <w:noProof/>
                <w:sz w:val="2"/>
                <w:szCs w:val="2"/>
                <w:lang w:val="sr-Cyrl-CS"/>
              </w:rPr>
            </w:pPr>
          </w:p>
          <w:p w:rsidR="00C8538E" w:rsidRPr="00BB7C0B" w:rsidRDefault="00C8538E">
            <w:pPr>
              <w:rPr>
                <w:rFonts w:ascii="Arial" w:hAnsi="Arial" w:cs="Arial"/>
                <w:b/>
                <w:noProof/>
                <w:sz w:val="2"/>
                <w:szCs w:val="2"/>
                <w:lang w:val="sr-Cyrl-CS"/>
              </w:rPr>
            </w:pPr>
          </w:p>
          <w:p w:rsidR="00C8538E" w:rsidRPr="00BB7C0B" w:rsidRDefault="00C8538E">
            <w:pPr>
              <w:rPr>
                <w:rFonts w:ascii="Arial" w:hAnsi="Arial" w:cs="Arial"/>
                <w:b/>
                <w:noProof/>
                <w:sz w:val="2"/>
                <w:szCs w:val="2"/>
                <w:lang w:val="sr-Cyrl-CS"/>
              </w:rPr>
            </w:pPr>
          </w:p>
        </w:tc>
        <w:tc>
          <w:tcPr>
            <w:tcW w:w="3164" w:type="dxa"/>
          </w:tcPr>
          <w:p w:rsidR="00C8538E" w:rsidRPr="00BB7C0B" w:rsidRDefault="00C8538E">
            <w:pPr>
              <w:rPr>
                <w:rFonts w:ascii="Arial" w:hAnsi="Arial" w:cs="Arial"/>
                <w:b/>
                <w:noProof/>
                <w:sz w:val="2"/>
                <w:szCs w:val="2"/>
                <w:lang w:val="sr-Cyrl-CS"/>
              </w:rPr>
            </w:pPr>
          </w:p>
          <w:p w:rsidR="00C8538E" w:rsidRPr="00BB7C0B" w:rsidRDefault="00C8538E">
            <w:pPr>
              <w:rPr>
                <w:rFonts w:ascii="Arial" w:hAnsi="Arial" w:cs="Arial"/>
                <w:b/>
                <w:noProof/>
                <w:sz w:val="2"/>
                <w:szCs w:val="2"/>
                <w:lang w:val="sr-Cyrl-CS"/>
              </w:rPr>
            </w:pPr>
          </w:p>
        </w:tc>
      </w:tr>
      <w:tr w:rsidR="00C8538E" w:rsidRPr="00BB7C0B" w:rsidTr="00C8538E">
        <w:tc>
          <w:tcPr>
            <w:tcW w:w="1564" w:type="dxa"/>
            <w:hideMark/>
          </w:tcPr>
          <w:p w:rsidR="00C8538E" w:rsidRPr="00BB7C0B" w:rsidRDefault="00BB7C0B">
            <w:pPr>
              <w:rPr>
                <w:rFonts w:ascii="Arial" w:hAnsi="Arial" w:cs="Arial"/>
                <w:noProof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sr-Cyrl-CS"/>
              </w:rPr>
              <w:t>Датум:</w:t>
            </w:r>
          </w:p>
        </w:tc>
        <w:bookmarkStart w:id="3" w:name="Datum"/>
        <w:tc>
          <w:tcPr>
            <w:tcW w:w="3164" w:type="dxa"/>
            <w:hideMark/>
          </w:tcPr>
          <w:p w:rsidR="00C8538E" w:rsidRPr="00BB7C0B" w:rsidRDefault="00C8538E">
            <w:pPr>
              <w:rPr>
                <w:rFonts w:ascii="Arial" w:hAnsi="Arial" w:cs="Arial"/>
                <w:noProof/>
                <w:sz w:val="18"/>
                <w:szCs w:val="18"/>
                <w:lang w:val="sr-Cyrl-CS"/>
              </w:rPr>
            </w:pPr>
            <w:r w:rsidRPr="00BB7C0B">
              <w:rPr>
                <w:noProof/>
                <w:lang w:val="sr-Cyrl-CS"/>
              </w:rPr>
              <w:fldChar w:fldCharType="begin">
                <w:fldData xml:space="preserve">/////wAAAAAUAAUARABhAHQAdQBtAAAACQA1AC4AOAAuADIAMAAyADEALgAAAAAAAAAAAAAAAAAA
AAAAAAAAAAAA
</w:fldData>
              </w:fldChar>
            </w:r>
            <w:r w:rsidRPr="00BB7C0B">
              <w:rPr>
                <w:rFonts w:ascii="Arial" w:hAnsi="Arial" w:cs="Arial"/>
                <w:noProof/>
                <w:sz w:val="18"/>
                <w:szCs w:val="18"/>
                <w:lang w:val="sr-Cyrl-CS"/>
              </w:rPr>
              <w:instrText xml:space="preserve"> </w:instrText>
            </w:r>
            <w:r w:rsidR="00BB7C0B">
              <w:rPr>
                <w:rFonts w:ascii="Arial" w:hAnsi="Arial" w:cs="Arial"/>
                <w:noProof/>
                <w:sz w:val="18"/>
                <w:szCs w:val="18"/>
                <w:lang w:val="sr-Cyrl-CS"/>
              </w:rPr>
              <w:instrText>ФОРМТЕ</w:instrText>
            </w:r>
            <w:r w:rsidRPr="00BB7C0B">
              <w:rPr>
                <w:rFonts w:ascii="Arial" w:hAnsi="Arial" w:cs="Arial"/>
                <w:noProof/>
                <w:sz w:val="18"/>
                <w:szCs w:val="18"/>
                <w:lang w:val="sr-Cyrl-CS"/>
              </w:rPr>
              <w:instrText>X</w:instrText>
            </w:r>
            <w:r w:rsidR="00BB7C0B">
              <w:rPr>
                <w:rFonts w:ascii="Arial" w:hAnsi="Arial" w:cs="Arial"/>
                <w:noProof/>
                <w:sz w:val="18"/>
                <w:szCs w:val="18"/>
                <w:lang w:val="sr-Cyrl-CS"/>
              </w:rPr>
              <w:instrText>Т</w:instrText>
            </w:r>
            <w:r w:rsidRPr="00BB7C0B">
              <w:rPr>
                <w:rFonts w:ascii="Arial" w:hAnsi="Arial" w:cs="Arial"/>
                <w:noProof/>
                <w:sz w:val="18"/>
                <w:szCs w:val="18"/>
                <w:lang w:val="sr-Cyrl-CS"/>
              </w:rPr>
              <w:instrText xml:space="preserve"> </w:instrText>
            </w:r>
            <w:r w:rsidRPr="00BB7C0B">
              <w:rPr>
                <w:noProof/>
                <w:lang w:val="sr-Cyrl-CS"/>
              </w:rPr>
            </w:r>
            <w:r w:rsidRPr="00BB7C0B">
              <w:rPr>
                <w:noProof/>
                <w:lang w:val="sr-Cyrl-CS"/>
              </w:rPr>
              <w:fldChar w:fldCharType="separate"/>
            </w:r>
            <w:r w:rsidRPr="00BB7C0B">
              <w:rPr>
                <w:rFonts w:ascii="Arial" w:hAnsi="Arial" w:cs="Arial"/>
                <w:noProof/>
                <w:sz w:val="18"/>
                <w:szCs w:val="18"/>
                <w:lang w:val="sr-Cyrl-CS"/>
              </w:rPr>
              <w:t>5. 8. 2021.</w:t>
            </w:r>
            <w:r w:rsidRPr="00BB7C0B">
              <w:rPr>
                <w:noProof/>
                <w:lang w:val="sr-Cyrl-CS"/>
              </w:rPr>
              <w:fldChar w:fldCharType="end"/>
            </w:r>
            <w:bookmarkEnd w:id="3"/>
            <w:r w:rsidRPr="00BB7C0B">
              <w:rPr>
                <w:rFonts w:ascii="Arial" w:hAnsi="Arial" w:cs="Arial"/>
                <w:noProof/>
                <w:sz w:val="18"/>
                <w:szCs w:val="18"/>
                <w:lang w:val="sr-Cyrl-CS"/>
              </w:rPr>
              <w:t xml:space="preserve"> </w:t>
            </w:r>
            <w:r w:rsidR="00BB7C0B">
              <w:rPr>
                <w:rFonts w:ascii="Arial" w:hAnsi="Arial" w:cs="Arial"/>
                <w:noProof/>
                <w:sz w:val="18"/>
                <w:szCs w:val="18"/>
                <w:lang w:val="sr-Cyrl-CS"/>
              </w:rPr>
              <w:t>године</w:t>
            </w:r>
          </w:p>
        </w:tc>
      </w:tr>
      <w:tr w:rsidR="00C8538E" w:rsidRPr="00BB7C0B" w:rsidTr="00C8538E">
        <w:tc>
          <w:tcPr>
            <w:tcW w:w="1564" w:type="dxa"/>
            <w:hideMark/>
          </w:tcPr>
          <w:p w:rsidR="00C8538E" w:rsidRPr="00BB7C0B" w:rsidRDefault="00BB7C0B">
            <w:pPr>
              <w:rPr>
                <w:rFonts w:ascii="Arial" w:hAnsi="Arial" w:cs="Arial"/>
                <w:noProof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sr-Cyrl-CS"/>
              </w:rPr>
              <w:t>Мјесто:</w:t>
            </w:r>
          </w:p>
        </w:tc>
        <w:tc>
          <w:tcPr>
            <w:tcW w:w="3164" w:type="dxa"/>
            <w:hideMark/>
          </w:tcPr>
          <w:p w:rsidR="00C8538E" w:rsidRPr="00BB7C0B" w:rsidRDefault="00BB7C0B">
            <w:pPr>
              <w:rPr>
                <w:rFonts w:ascii="Arial" w:hAnsi="Arial" w:cs="Arial"/>
                <w:noProof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sr-Cyrl-CS"/>
              </w:rPr>
              <w:t>Брчко</w:t>
            </w:r>
          </w:p>
        </w:tc>
      </w:tr>
    </w:tbl>
    <w:p w:rsidR="00C8538E" w:rsidRPr="00BB7C0B" w:rsidRDefault="00C8538E" w:rsidP="00C8538E">
      <w:pPr>
        <w:rPr>
          <w:rFonts w:ascii="Arial" w:hAnsi="Arial" w:cs="Arial"/>
          <w:noProof/>
          <w:sz w:val="20"/>
          <w:szCs w:val="20"/>
          <w:lang w:val="sr-Cyrl-CS"/>
        </w:rPr>
      </w:pPr>
    </w:p>
    <w:p w:rsidR="00C8538E" w:rsidRPr="00BB7C0B" w:rsidRDefault="00C8538E" w:rsidP="00C8538E">
      <w:pPr>
        <w:rPr>
          <w:rFonts w:ascii="Arial" w:hAnsi="Arial" w:cs="Arial"/>
          <w:noProof/>
          <w:sz w:val="20"/>
          <w:szCs w:val="20"/>
          <w:lang w:val="sr-Cyrl-CS"/>
        </w:rPr>
      </w:pPr>
    </w:p>
    <w:p w:rsidR="00C8538E" w:rsidRPr="00BB7C0B" w:rsidRDefault="00C8538E" w:rsidP="00C8538E">
      <w:pPr>
        <w:jc w:val="right"/>
        <w:rPr>
          <w:b/>
          <w:bCs/>
          <w:noProof/>
          <w:lang w:val="sr-Cyrl-CS"/>
        </w:rPr>
      </w:pPr>
    </w:p>
    <w:p w:rsidR="00C8538E" w:rsidRPr="00BB7C0B" w:rsidRDefault="00C8538E" w:rsidP="00C8538E">
      <w:pPr>
        <w:jc w:val="right"/>
        <w:rPr>
          <w:b/>
          <w:bCs/>
          <w:noProof/>
          <w:lang w:val="sr-Cyrl-CS"/>
        </w:rPr>
      </w:pPr>
      <w:r w:rsidRPr="00BB7C0B">
        <w:rPr>
          <w:b/>
          <w:bCs/>
          <w:noProof/>
          <w:lang w:val="sr-Cyrl-CS"/>
        </w:rPr>
        <w:t>(</w:t>
      </w:r>
      <w:r w:rsidR="00BB7C0B">
        <w:rPr>
          <w:b/>
          <w:bCs/>
          <w:noProof/>
          <w:lang w:val="sr-Cyrl-CS"/>
        </w:rPr>
        <w:t>АНЕКС</w:t>
      </w:r>
      <w:r w:rsidRPr="00BB7C0B">
        <w:rPr>
          <w:b/>
          <w:bCs/>
          <w:noProof/>
          <w:lang w:val="sr-Cyrl-CS"/>
        </w:rPr>
        <w:t xml:space="preserve"> </w:t>
      </w:r>
      <w:r w:rsidR="00BB7C0B">
        <w:rPr>
          <w:b/>
          <w:bCs/>
          <w:noProof/>
          <w:lang w:val="hr-HR"/>
        </w:rPr>
        <w:t>I</w:t>
      </w:r>
      <w:r w:rsidRPr="00BB7C0B">
        <w:rPr>
          <w:b/>
          <w:bCs/>
          <w:noProof/>
          <w:lang w:val="sr-Cyrl-CS"/>
        </w:rPr>
        <w:t>)</w:t>
      </w:r>
    </w:p>
    <w:p w:rsidR="00C8538E" w:rsidRPr="00BB7C0B" w:rsidRDefault="00BB7C0B" w:rsidP="00C8538E">
      <w:pPr>
        <w:jc w:val="center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Јавни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позив</w:t>
      </w:r>
    </w:p>
    <w:p w:rsidR="00C8538E" w:rsidRPr="00BB7C0B" w:rsidRDefault="00C8538E" w:rsidP="00C8538E">
      <w:pPr>
        <w:pBdr>
          <w:bottom w:val="single" w:sz="12" w:space="1" w:color="00000A"/>
        </w:pBdr>
        <w:jc w:val="center"/>
        <w:rPr>
          <w:b/>
          <w:bCs/>
          <w:noProof/>
          <w:u w:val="single"/>
          <w:lang w:val="sr-Cyrl-CS"/>
        </w:rPr>
      </w:pPr>
    </w:p>
    <w:p w:rsidR="00C8538E" w:rsidRPr="00BB7C0B" w:rsidRDefault="00C8538E" w:rsidP="00C8538E">
      <w:pPr>
        <w:rPr>
          <w:b/>
          <w:bCs/>
          <w:noProof/>
          <w:u w:val="single"/>
          <w:lang w:val="sr-Cyrl-CS"/>
        </w:rPr>
      </w:pPr>
    </w:p>
    <w:p w:rsidR="00C8538E" w:rsidRPr="00BB7C0B" w:rsidRDefault="00C8538E" w:rsidP="00C8538E">
      <w:pPr>
        <w:jc w:val="center"/>
        <w:rPr>
          <w:b/>
          <w:bCs/>
          <w:noProof/>
          <w:u w:val="single"/>
          <w:lang w:val="sr-Cyrl-CS"/>
        </w:rPr>
      </w:pPr>
    </w:p>
    <w:p w:rsidR="00C8538E" w:rsidRPr="00BB7C0B" w:rsidRDefault="00BB7C0B" w:rsidP="00C8538E">
      <w:pPr>
        <w:jc w:val="center"/>
        <w:rPr>
          <w:b/>
          <w:bCs/>
          <w:noProof/>
          <w:u w:val="single"/>
          <w:lang w:val="sr-Cyrl-CS"/>
        </w:rPr>
      </w:pPr>
      <w:r>
        <w:rPr>
          <w:b/>
          <w:bCs/>
          <w:noProof/>
          <w:u w:val="single"/>
          <w:lang w:val="sr-Cyrl-CS"/>
        </w:rPr>
        <w:t>ЈАВНИ</w:t>
      </w:r>
      <w:r w:rsidR="00C8538E" w:rsidRPr="00BB7C0B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ПОЗИВ</w:t>
      </w:r>
      <w:r w:rsidR="00C8538E" w:rsidRPr="00BB7C0B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ЗА</w:t>
      </w:r>
      <w:r w:rsidR="00C8538E" w:rsidRPr="00BB7C0B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ФИНАНСИРАЊЕ</w:t>
      </w:r>
      <w:r w:rsidR="00C8538E" w:rsidRPr="00BB7C0B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ОДНОСНО</w:t>
      </w:r>
      <w:r w:rsidR="00C8538E" w:rsidRPr="00BB7C0B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СУФИНАНСИРАЊЕ</w:t>
      </w:r>
      <w:r w:rsidR="00C8538E" w:rsidRPr="00BB7C0B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ПРОГРАМА</w:t>
      </w:r>
      <w:r w:rsidR="00C8538E" w:rsidRPr="00BB7C0B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ОДНОСНО</w:t>
      </w:r>
      <w:r w:rsidR="00C8538E" w:rsidRPr="00BB7C0B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ПРОЈЕКАТА</w:t>
      </w:r>
      <w:r w:rsidR="00C8538E" w:rsidRPr="00BB7C0B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ОД</w:t>
      </w:r>
      <w:r w:rsidR="00C8538E" w:rsidRPr="00BB7C0B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ЈАВНОГ</w:t>
      </w:r>
      <w:r w:rsidR="00C8538E" w:rsidRPr="00BB7C0B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ИНТЕРЕСА</w:t>
      </w:r>
      <w:r w:rsidR="00C8538E" w:rsidRPr="00BB7C0B">
        <w:rPr>
          <w:b/>
          <w:bCs/>
          <w:noProof/>
          <w:u w:val="single"/>
          <w:lang w:val="sr-Cyrl-CS"/>
        </w:rPr>
        <w:t xml:space="preserve"> </w:t>
      </w:r>
    </w:p>
    <w:p w:rsidR="00C8538E" w:rsidRPr="00BB7C0B" w:rsidRDefault="00C8538E" w:rsidP="00C8538E">
      <w:pPr>
        <w:jc w:val="center"/>
        <w:rPr>
          <w:noProof/>
          <w:u w:val="single"/>
          <w:lang w:val="sr-Cyrl-CS"/>
        </w:rPr>
      </w:pPr>
    </w:p>
    <w:p w:rsidR="00C8538E" w:rsidRPr="00BB7C0B" w:rsidRDefault="00C8538E" w:rsidP="00C8538E">
      <w:pPr>
        <w:jc w:val="center"/>
        <w:rPr>
          <w:noProof/>
          <w:u w:val="single"/>
          <w:lang w:val="sr-Cyrl-CS"/>
        </w:rPr>
      </w:pPr>
    </w:p>
    <w:p w:rsidR="00C8538E" w:rsidRPr="00BB7C0B" w:rsidRDefault="00BB7C0B" w:rsidP="00C8538E">
      <w:pPr>
        <w:jc w:val="both"/>
        <w:rPr>
          <w:noProof/>
          <w:lang w:val="sr-Cyrl-CS"/>
        </w:rPr>
      </w:pPr>
      <w:r>
        <w:rPr>
          <w:noProof/>
          <w:lang w:val="sr-Cyrl-CS"/>
        </w:rPr>
        <w:t>Одјељење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привредни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развој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спорт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културу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сагласно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одредбама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члана 59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буџету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Брчко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те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Одлуци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усвајању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утрошка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средства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број</w:t>
      </w:r>
      <w:r w:rsidR="00C8538E" w:rsidRPr="00BB7C0B">
        <w:rPr>
          <w:noProof/>
          <w:lang w:val="sr-Cyrl-CS"/>
        </w:rPr>
        <w:t xml:space="preserve"> 13-001482/21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2. 7. 2021. </w:t>
      </w:r>
      <w:r>
        <w:rPr>
          <w:noProof/>
          <w:lang w:val="sr-Cyrl-CS"/>
        </w:rPr>
        <w:t>године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објављује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позив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интереса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C8538E" w:rsidRPr="00BB7C0B">
        <w:rPr>
          <w:noProof/>
          <w:lang w:val="sr-Cyrl-CS"/>
        </w:rPr>
        <w:t>/</w:t>
      </w:r>
      <w:r>
        <w:rPr>
          <w:noProof/>
          <w:lang w:val="sr-Cyrl-CS"/>
        </w:rPr>
        <w:t>финансирани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буџетске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линије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буџета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Брчко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2021. </w:t>
      </w:r>
      <w:r>
        <w:rPr>
          <w:noProof/>
          <w:lang w:val="sr-Cyrl-CS"/>
        </w:rPr>
        <w:t>годину</w:t>
      </w:r>
      <w:r w:rsidR="00C8538E" w:rsidRPr="00BB7C0B">
        <w:rPr>
          <w:noProof/>
          <w:lang w:val="sr-Cyrl-CS"/>
        </w:rPr>
        <w:t>.</w:t>
      </w:r>
    </w:p>
    <w:p w:rsidR="00C8538E" w:rsidRPr="00BB7C0B" w:rsidRDefault="00C8538E" w:rsidP="00C8538E">
      <w:pPr>
        <w:jc w:val="both"/>
        <w:rPr>
          <w:noProof/>
          <w:lang w:val="sr-Cyrl-CS"/>
        </w:rPr>
      </w:pPr>
    </w:p>
    <w:p w:rsidR="00C8538E" w:rsidRPr="00BB7C0B" w:rsidRDefault="00BB7C0B" w:rsidP="00C8538E">
      <w:pPr>
        <w:pBdr>
          <w:bottom w:val="single" w:sz="12" w:space="1" w:color="00000A"/>
        </w:pBdr>
        <w:jc w:val="both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Циљ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финансирања</w:t>
      </w:r>
      <w:r w:rsidR="00C8538E" w:rsidRPr="00BB7C0B">
        <w:rPr>
          <w:b/>
          <w:bCs/>
          <w:noProof/>
          <w:lang w:val="sr-Cyrl-CS"/>
        </w:rPr>
        <w:t>:</w:t>
      </w:r>
    </w:p>
    <w:p w:rsidR="00C8538E" w:rsidRPr="00BB7C0B" w:rsidRDefault="00C8538E" w:rsidP="00C8538E">
      <w:pPr>
        <w:pStyle w:val="ListParagraph"/>
        <w:ind w:left="0"/>
        <w:jc w:val="both"/>
        <w:rPr>
          <w:noProof/>
          <w:lang w:val="sr-Cyrl-CS"/>
        </w:rPr>
      </w:pPr>
      <w:r w:rsidRPr="00BB7C0B">
        <w:rPr>
          <w:noProof/>
          <w:sz w:val="22"/>
          <w:szCs w:val="22"/>
          <w:lang w:val="sr-Cyrl-CS"/>
        </w:rPr>
        <w:t>-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Финансирање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по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основу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расписаног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јавног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позива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је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развој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области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од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јавног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интереса</w:t>
      </w:r>
      <w:r w:rsidRPr="00BB7C0B">
        <w:rPr>
          <w:noProof/>
          <w:lang w:val="sr-Cyrl-CS"/>
        </w:rPr>
        <w:t xml:space="preserve">, </w:t>
      </w:r>
      <w:r w:rsidR="00BB7C0B">
        <w:rPr>
          <w:noProof/>
          <w:lang w:val="sr-Cyrl-CS"/>
        </w:rPr>
        <w:t>из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области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привреде</w:t>
      </w:r>
      <w:r w:rsidRPr="00BB7C0B">
        <w:rPr>
          <w:noProof/>
          <w:lang w:val="sr-Cyrl-CS"/>
        </w:rPr>
        <w:t xml:space="preserve">, </w:t>
      </w:r>
      <w:r w:rsidR="00BB7C0B">
        <w:rPr>
          <w:noProof/>
          <w:lang w:val="sr-Cyrl-CS"/>
        </w:rPr>
        <w:t>у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складу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са</w:t>
      </w:r>
      <w:r w:rsidRPr="00BB7C0B">
        <w:rPr>
          <w:noProof/>
          <w:lang w:val="sr-Cyrl-CS"/>
        </w:rPr>
        <w:t xml:space="preserve">  </w:t>
      </w:r>
      <w:r w:rsidR="00BB7C0B">
        <w:rPr>
          <w:noProof/>
          <w:lang w:val="sr-Cyrl-CS"/>
        </w:rPr>
        <w:t>планом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и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програмом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рада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Одјељења</w:t>
      </w:r>
      <w:r w:rsidRPr="00BB7C0B">
        <w:rPr>
          <w:noProof/>
          <w:lang w:val="sr-Cyrl-CS"/>
        </w:rPr>
        <w:t>.</w:t>
      </w:r>
    </w:p>
    <w:p w:rsidR="00C8538E" w:rsidRPr="00BB7C0B" w:rsidRDefault="00C8538E" w:rsidP="00C8538E">
      <w:pPr>
        <w:pStyle w:val="ListParagraph"/>
        <w:ind w:left="0"/>
        <w:jc w:val="both"/>
        <w:rPr>
          <w:noProof/>
          <w:lang w:val="sr-Cyrl-CS"/>
        </w:rPr>
      </w:pPr>
    </w:p>
    <w:p w:rsidR="00C8538E" w:rsidRPr="00BB7C0B" w:rsidRDefault="00BB7C0B" w:rsidP="00C8538E">
      <w:pPr>
        <w:pBdr>
          <w:bottom w:val="single" w:sz="12" w:space="1" w:color="00000A"/>
        </w:pBdr>
        <w:jc w:val="both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Финансијски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оквир</w:t>
      </w:r>
      <w:r w:rsidR="00C8538E" w:rsidRPr="00BB7C0B">
        <w:rPr>
          <w:b/>
          <w:bCs/>
          <w:noProof/>
          <w:lang w:val="sr-Cyrl-CS"/>
        </w:rPr>
        <w:t>:</w:t>
      </w:r>
    </w:p>
    <w:p w:rsidR="00C8538E" w:rsidRPr="00BB7C0B" w:rsidRDefault="00C8538E" w:rsidP="00C8538E">
      <w:pPr>
        <w:spacing w:line="256" w:lineRule="auto"/>
        <w:ind w:left="180"/>
        <w:rPr>
          <w:noProof/>
          <w:sz w:val="16"/>
          <w:szCs w:val="16"/>
          <w:lang w:val="sr-Cyrl-CS"/>
        </w:rPr>
      </w:pPr>
    </w:p>
    <w:p w:rsidR="00C8538E" w:rsidRPr="00BB7C0B" w:rsidRDefault="00C8538E" w:rsidP="00C8538E">
      <w:pPr>
        <w:ind w:right="32"/>
        <w:jc w:val="both"/>
        <w:rPr>
          <w:noProof/>
          <w:lang w:val="sr-Cyrl-CS"/>
        </w:rPr>
      </w:pPr>
      <w:r w:rsidRPr="00BB7C0B">
        <w:rPr>
          <w:noProof/>
          <w:lang w:val="sr-Cyrl-CS"/>
        </w:rPr>
        <w:t xml:space="preserve">- </w:t>
      </w:r>
      <w:r w:rsidR="00BB7C0B">
        <w:rPr>
          <w:noProof/>
          <w:lang w:val="sr-Cyrl-CS"/>
        </w:rPr>
        <w:t>Средства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обезбијеђена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на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организационом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коду</w:t>
      </w:r>
      <w:r w:rsidRPr="00BB7C0B">
        <w:rPr>
          <w:noProof/>
          <w:lang w:val="sr-Cyrl-CS"/>
        </w:rPr>
        <w:t xml:space="preserve"> 17010001, </w:t>
      </w:r>
      <w:r w:rsidR="00BB7C0B">
        <w:rPr>
          <w:noProof/>
          <w:lang w:val="sr-Cyrl-CS"/>
        </w:rPr>
        <w:t>економски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код</w:t>
      </w:r>
      <w:r w:rsidRPr="00BB7C0B">
        <w:rPr>
          <w:noProof/>
          <w:lang w:val="sr-Cyrl-CS"/>
        </w:rPr>
        <w:t xml:space="preserve"> 614300 – </w:t>
      </w:r>
      <w:r w:rsidR="00BB7C0B">
        <w:rPr>
          <w:noProof/>
          <w:lang w:val="sr-Cyrl-CS"/>
        </w:rPr>
        <w:t>Текуће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донације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непрофитним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организацијама</w:t>
      </w:r>
      <w:r w:rsidRPr="00BB7C0B">
        <w:rPr>
          <w:noProof/>
          <w:lang w:val="sr-Cyrl-CS"/>
        </w:rPr>
        <w:t xml:space="preserve">, </w:t>
      </w:r>
      <w:r w:rsidR="00BB7C0B">
        <w:rPr>
          <w:noProof/>
          <w:lang w:val="sr-Cyrl-CS"/>
        </w:rPr>
        <w:t>у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износу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од</w:t>
      </w:r>
      <w:r w:rsidRPr="00BB7C0B">
        <w:rPr>
          <w:noProof/>
          <w:lang w:val="sr-Cyrl-CS"/>
        </w:rPr>
        <w:t xml:space="preserve"> </w:t>
      </w:r>
      <w:r w:rsidRPr="00BB7C0B">
        <w:rPr>
          <w:b/>
          <w:noProof/>
          <w:lang w:val="sr-Cyrl-CS"/>
        </w:rPr>
        <w:t xml:space="preserve">90.500,00 </w:t>
      </w:r>
      <w:r w:rsidR="00BB7C0B">
        <w:rPr>
          <w:b/>
          <w:noProof/>
          <w:lang w:val="sr-Cyrl-CS"/>
        </w:rPr>
        <w:t>КМ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аналитички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се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распоређују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на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сљедећи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начин</w:t>
      </w:r>
      <w:r w:rsidRPr="00BB7C0B">
        <w:rPr>
          <w:noProof/>
          <w:lang w:val="sr-Cyrl-CS"/>
        </w:rPr>
        <w:t xml:space="preserve">: </w:t>
      </w:r>
    </w:p>
    <w:p w:rsidR="00C8538E" w:rsidRPr="00BB7C0B" w:rsidRDefault="00C8538E" w:rsidP="00C8538E">
      <w:pPr>
        <w:ind w:left="-15" w:right="32"/>
        <w:rPr>
          <w:noProof/>
          <w:sz w:val="16"/>
          <w:szCs w:val="16"/>
          <w:lang w:val="sr-Cyrl-CS"/>
        </w:rPr>
      </w:pPr>
      <w:r w:rsidRPr="00BB7C0B">
        <w:rPr>
          <w:noProof/>
          <w:lang w:val="sr-Cyrl-CS"/>
        </w:rPr>
        <w:t xml:space="preserve">      </w:t>
      </w:r>
    </w:p>
    <w:p w:rsidR="00C8538E" w:rsidRPr="00BB7C0B" w:rsidRDefault="00BB7C0B" w:rsidP="00C8538E">
      <w:pPr>
        <w:numPr>
          <w:ilvl w:val="1"/>
          <w:numId w:val="1"/>
        </w:numPr>
        <w:tabs>
          <w:tab w:val="num" w:pos="360"/>
        </w:tabs>
        <w:spacing w:after="3" w:line="247" w:lineRule="auto"/>
        <w:ind w:left="360" w:right="32"/>
        <w:jc w:val="both"/>
        <w:rPr>
          <w:noProof/>
          <w:lang w:val="sr-Cyrl-CS"/>
        </w:rPr>
      </w:pPr>
      <w:r>
        <w:rPr>
          <w:noProof/>
          <w:lang w:val="sr-Cyrl-CS"/>
        </w:rPr>
        <w:t>Донације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удружењима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послодаваца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Брчко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реализацију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њихових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 w:rsidR="00C8538E" w:rsidRPr="00BB7C0B">
        <w:rPr>
          <w:b/>
          <w:noProof/>
          <w:lang w:val="sr-Cyrl-CS"/>
        </w:rPr>
        <w:t xml:space="preserve">10.000,00 </w:t>
      </w:r>
      <w:r>
        <w:rPr>
          <w:b/>
          <w:noProof/>
          <w:lang w:val="sr-Cyrl-CS"/>
        </w:rPr>
        <w:t>КМ</w:t>
      </w:r>
      <w:r w:rsidR="00C8538E" w:rsidRPr="00BB7C0B">
        <w:rPr>
          <w:noProof/>
          <w:lang w:val="sr-Cyrl-CS"/>
        </w:rPr>
        <w:t xml:space="preserve">, </w:t>
      </w:r>
    </w:p>
    <w:p w:rsidR="00C8538E" w:rsidRPr="00BB7C0B" w:rsidRDefault="00BB7C0B" w:rsidP="00C8538E">
      <w:pPr>
        <w:numPr>
          <w:ilvl w:val="1"/>
          <w:numId w:val="1"/>
        </w:numPr>
        <w:tabs>
          <w:tab w:val="num" w:pos="360"/>
        </w:tabs>
        <w:spacing w:after="3" w:line="247" w:lineRule="auto"/>
        <w:ind w:left="360" w:right="32"/>
        <w:jc w:val="both"/>
        <w:rPr>
          <w:noProof/>
          <w:lang w:val="sr-Cyrl-CS"/>
        </w:rPr>
      </w:pPr>
      <w:r>
        <w:rPr>
          <w:noProof/>
          <w:lang w:val="sr-Cyrl-CS"/>
        </w:rPr>
        <w:t>Донације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удружењима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заштиту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потрошача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Брчко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реализацију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њихових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 w:rsidR="00C8538E" w:rsidRPr="00BB7C0B">
        <w:rPr>
          <w:b/>
          <w:noProof/>
          <w:lang w:val="sr-Cyrl-CS"/>
        </w:rPr>
        <w:t xml:space="preserve">7.000,00 </w:t>
      </w:r>
      <w:r>
        <w:rPr>
          <w:b/>
          <w:noProof/>
          <w:lang w:val="sr-Cyrl-CS"/>
        </w:rPr>
        <w:t>КМ</w:t>
      </w:r>
      <w:r w:rsidR="00C8538E" w:rsidRPr="00BB7C0B">
        <w:rPr>
          <w:noProof/>
          <w:lang w:val="sr-Cyrl-CS"/>
        </w:rPr>
        <w:t xml:space="preserve">, </w:t>
      </w:r>
    </w:p>
    <w:p w:rsidR="00C8538E" w:rsidRPr="00BB7C0B" w:rsidRDefault="00BB7C0B" w:rsidP="00C8538E">
      <w:pPr>
        <w:numPr>
          <w:ilvl w:val="1"/>
          <w:numId w:val="1"/>
        </w:numPr>
        <w:tabs>
          <w:tab w:val="num" w:pos="360"/>
        </w:tabs>
        <w:spacing w:after="3" w:line="247" w:lineRule="auto"/>
        <w:ind w:left="360" w:right="32"/>
        <w:jc w:val="both"/>
        <w:rPr>
          <w:noProof/>
          <w:lang w:val="sr-Cyrl-CS"/>
        </w:rPr>
      </w:pPr>
      <w:r>
        <w:rPr>
          <w:noProof/>
          <w:lang w:val="sr-Cyrl-CS"/>
        </w:rPr>
        <w:t>Донације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удружењима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привредника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Брчко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реализацију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њихових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 w:rsidR="00C8538E" w:rsidRPr="00BB7C0B">
        <w:rPr>
          <w:b/>
          <w:noProof/>
          <w:lang w:val="sr-Cyrl-CS"/>
        </w:rPr>
        <w:t xml:space="preserve">10.000,00 </w:t>
      </w:r>
      <w:r>
        <w:rPr>
          <w:b/>
          <w:noProof/>
          <w:lang w:val="sr-Cyrl-CS"/>
        </w:rPr>
        <w:t>КМ</w:t>
      </w:r>
      <w:r w:rsidR="00C8538E" w:rsidRPr="00BB7C0B">
        <w:rPr>
          <w:noProof/>
          <w:lang w:val="sr-Cyrl-CS"/>
        </w:rPr>
        <w:t xml:space="preserve">, </w:t>
      </w:r>
    </w:p>
    <w:p w:rsidR="00C8538E" w:rsidRPr="00BB7C0B" w:rsidRDefault="00BB7C0B" w:rsidP="00C8538E">
      <w:pPr>
        <w:numPr>
          <w:ilvl w:val="1"/>
          <w:numId w:val="1"/>
        </w:numPr>
        <w:tabs>
          <w:tab w:val="num" w:pos="360"/>
        </w:tabs>
        <w:spacing w:after="3" w:line="247" w:lineRule="auto"/>
        <w:ind w:left="360" w:right="32"/>
        <w:jc w:val="both"/>
        <w:rPr>
          <w:b/>
          <w:noProof/>
          <w:lang w:val="sr-Cyrl-CS"/>
        </w:rPr>
      </w:pPr>
      <w:r>
        <w:rPr>
          <w:noProof/>
          <w:lang w:val="sr-Cyrl-CS"/>
        </w:rPr>
        <w:t>Донација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организацију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стручних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скупова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области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развоја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привреде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 w:rsidR="00C8538E" w:rsidRPr="00BB7C0B">
        <w:rPr>
          <w:b/>
          <w:noProof/>
          <w:lang w:val="sr-Cyrl-CS"/>
        </w:rPr>
        <w:t xml:space="preserve">8.500,00 </w:t>
      </w:r>
      <w:r>
        <w:rPr>
          <w:b/>
          <w:noProof/>
          <w:lang w:val="sr-Cyrl-CS"/>
        </w:rPr>
        <w:t>КМ</w:t>
      </w:r>
      <w:r w:rsidR="00C8538E" w:rsidRPr="00BB7C0B">
        <w:rPr>
          <w:b/>
          <w:noProof/>
          <w:lang w:val="sr-Cyrl-CS"/>
        </w:rPr>
        <w:t xml:space="preserve">, </w:t>
      </w:r>
    </w:p>
    <w:p w:rsidR="00C8538E" w:rsidRPr="00BB7C0B" w:rsidRDefault="00BB7C0B" w:rsidP="00C8538E">
      <w:pPr>
        <w:numPr>
          <w:ilvl w:val="1"/>
          <w:numId w:val="1"/>
        </w:numPr>
        <w:tabs>
          <w:tab w:val="num" w:pos="360"/>
        </w:tabs>
        <w:spacing w:after="3" w:line="247" w:lineRule="auto"/>
        <w:ind w:left="360" w:right="32"/>
        <w:jc w:val="both"/>
        <w:rPr>
          <w:noProof/>
          <w:lang w:val="sr-Cyrl-CS"/>
        </w:rPr>
      </w:pPr>
      <w:r>
        <w:rPr>
          <w:noProof/>
          <w:lang w:val="sr-Cyrl-CS"/>
        </w:rPr>
        <w:t>Донације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удружењима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баве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заштитом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радника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реализацију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њихових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 w:rsidR="00C8538E" w:rsidRPr="00BB7C0B">
        <w:rPr>
          <w:b/>
          <w:noProof/>
          <w:lang w:val="sr-Cyrl-CS"/>
        </w:rPr>
        <w:t xml:space="preserve">25.000,00 </w:t>
      </w:r>
      <w:r>
        <w:rPr>
          <w:b/>
          <w:noProof/>
          <w:lang w:val="sr-Cyrl-CS"/>
        </w:rPr>
        <w:t>КМ</w:t>
      </w:r>
      <w:r w:rsidR="00C8538E" w:rsidRPr="00BB7C0B">
        <w:rPr>
          <w:noProof/>
          <w:lang w:val="sr-Cyrl-CS"/>
        </w:rPr>
        <w:t xml:space="preserve">, </w:t>
      </w:r>
    </w:p>
    <w:p w:rsidR="00C8538E" w:rsidRPr="00BB7C0B" w:rsidRDefault="00BB7C0B" w:rsidP="00C8538E">
      <w:pPr>
        <w:numPr>
          <w:ilvl w:val="1"/>
          <w:numId w:val="1"/>
        </w:numPr>
        <w:tabs>
          <w:tab w:val="num" w:pos="360"/>
        </w:tabs>
        <w:spacing w:after="3" w:line="247" w:lineRule="auto"/>
        <w:ind w:left="360" w:right="32"/>
        <w:jc w:val="both"/>
        <w:rPr>
          <w:noProof/>
          <w:lang w:val="sr-Cyrl-CS"/>
        </w:rPr>
      </w:pPr>
      <w:r>
        <w:rPr>
          <w:noProof/>
          <w:lang w:val="sr-Cyrl-CS"/>
        </w:rPr>
        <w:lastRenderedPageBreak/>
        <w:t>Донације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организовање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учешћа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привредника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Брчко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сајмовима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привреде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земљи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иностранству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 w:rsidR="00C8538E" w:rsidRPr="00BB7C0B">
        <w:rPr>
          <w:b/>
          <w:noProof/>
          <w:lang w:val="sr-Cyrl-CS"/>
        </w:rPr>
        <w:t xml:space="preserve">30.000,00 </w:t>
      </w:r>
      <w:r>
        <w:rPr>
          <w:b/>
          <w:noProof/>
          <w:lang w:val="sr-Cyrl-CS"/>
        </w:rPr>
        <w:t>КМ</w:t>
      </w:r>
      <w:r w:rsidR="00C8538E" w:rsidRPr="00BB7C0B">
        <w:rPr>
          <w:noProof/>
          <w:lang w:val="sr-Cyrl-CS"/>
        </w:rPr>
        <w:t>.</w:t>
      </w:r>
    </w:p>
    <w:p w:rsidR="00C8538E" w:rsidRPr="00BB7C0B" w:rsidRDefault="00C8538E" w:rsidP="00C8538E">
      <w:pPr>
        <w:rPr>
          <w:noProof/>
          <w:lang w:val="sr-Cyrl-CS"/>
        </w:rPr>
      </w:pPr>
    </w:p>
    <w:p w:rsidR="00C8538E" w:rsidRPr="00BB7C0B" w:rsidRDefault="00BB7C0B" w:rsidP="00C8538E">
      <w:pPr>
        <w:numPr>
          <w:ilvl w:val="0"/>
          <w:numId w:val="2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Максимални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покриће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административних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трошкова</w:t>
      </w:r>
      <w:r w:rsidR="00C8538E" w:rsidRPr="00BB7C0B">
        <w:rPr>
          <w:noProof/>
          <w:lang w:val="sr-Cyrl-CS"/>
        </w:rPr>
        <w:t xml:space="preserve"> (</w:t>
      </w:r>
      <w:r>
        <w:rPr>
          <w:noProof/>
          <w:lang w:val="sr-Cyrl-CS"/>
        </w:rPr>
        <w:t>средства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резерви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непланиране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ситуације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сврху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реализације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) </w:t>
      </w:r>
      <w:r>
        <w:rPr>
          <w:noProof/>
          <w:lang w:val="sr-Cyrl-CS"/>
        </w:rPr>
        <w:t>је</w:t>
      </w:r>
      <w:r w:rsidR="00C8538E" w:rsidRPr="00BB7C0B">
        <w:rPr>
          <w:noProof/>
          <w:lang w:val="sr-Cyrl-CS"/>
        </w:rPr>
        <w:t xml:space="preserve"> 7%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укупног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добијених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="00C8538E" w:rsidRPr="00BB7C0B">
        <w:rPr>
          <w:noProof/>
          <w:lang w:val="sr-Cyrl-CS"/>
        </w:rPr>
        <w:t>.</w:t>
      </w:r>
    </w:p>
    <w:p w:rsidR="00C8538E" w:rsidRPr="00BB7C0B" w:rsidRDefault="00C8538E" w:rsidP="00C8538E">
      <w:pPr>
        <w:jc w:val="both"/>
        <w:rPr>
          <w:noProof/>
          <w:lang w:val="sr-Cyrl-CS"/>
        </w:rPr>
      </w:pPr>
    </w:p>
    <w:p w:rsidR="00C8538E" w:rsidRPr="00BB7C0B" w:rsidRDefault="00C8538E" w:rsidP="00C8538E">
      <w:pPr>
        <w:jc w:val="both"/>
        <w:rPr>
          <w:noProof/>
          <w:lang w:val="sr-Cyrl-CS"/>
        </w:rPr>
      </w:pPr>
    </w:p>
    <w:p w:rsidR="00C8538E" w:rsidRPr="00BB7C0B" w:rsidRDefault="00BB7C0B" w:rsidP="00C8538E">
      <w:pPr>
        <w:pBdr>
          <w:bottom w:val="single" w:sz="12" w:space="1" w:color="00000A"/>
        </w:pBdr>
        <w:jc w:val="both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Вријеме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трајања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пројекта</w:t>
      </w:r>
      <w:r w:rsidR="00C8538E" w:rsidRPr="00BB7C0B">
        <w:rPr>
          <w:b/>
          <w:bCs/>
          <w:noProof/>
          <w:lang w:val="sr-Cyrl-CS"/>
        </w:rPr>
        <w:t xml:space="preserve">: </w:t>
      </w:r>
    </w:p>
    <w:p w:rsidR="00C8538E" w:rsidRPr="00BB7C0B" w:rsidRDefault="00BB7C0B" w:rsidP="00C8538E">
      <w:pPr>
        <w:jc w:val="both"/>
        <w:rPr>
          <w:noProof/>
          <w:lang w:val="sr-Cyrl-CS"/>
        </w:rPr>
      </w:pPr>
      <w:r>
        <w:rPr>
          <w:noProof/>
          <w:lang w:val="sr-Cyrl-CS"/>
        </w:rPr>
        <w:t>Максимално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вријеме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="00C8538E" w:rsidRPr="00BB7C0B">
        <w:rPr>
          <w:noProof/>
          <w:lang w:val="sr-Cyrl-CS"/>
        </w:rPr>
        <w:t xml:space="preserve"> 12 </w:t>
      </w:r>
      <w:r>
        <w:rPr>
          <w:noProof/>
          <w:lang w:val="sr-Cyrl-CS"/>
        </w:rPr>
        <w:t>мјесеци</w:t>
      </w:r>
      <w:r w:rsidR="00C8538E" w:rsidRPr="00BB7C0B">
        <w:rPr>
          <w:noProof/>
          <w:lang w:val="sr-Cyrl-CS"/>
        </w:rPr>
        <w:t>.</w:t>
      </w:r>
    </w:p>
    <w:p w:rsidR="00C8538E" w:rsidRPr="00BB7C0B" w:rsidRDefault="00C8538E" w:rsidP="00C8538E">
      <w:pPr>
        <w:jc w:val="both"/>
        <w:rPr>
          <w:noProof/>
          <w:lang w:val="sr-Cyrl-CS"/>
        </w:rPr>
      </w:pPr>
    </w:p>
    <w:p w:rsidR="00C8538E" w:rsidRPr="00BB7C0B" w:rsidRDefault="00BB7C0B" w:rsidP="00C8538E">
      <w:pPr>
        <w:pBdr>
          <w:bottom w:val="single" w:sz="12" w:space="1" w:color="00000A"/>
        </w:pBdr>
        <w:jc w:val="both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Критеријуми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за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учествовање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на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јавном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позиву</w:t>
      </w:r>
      <w:r w:rsidR="00C8538E" w:rsidRPr="00BB7C0B">
        <w:rPr>
          <w:b/>
          <w:bCs/>
          <w:noProof/>
          <w:lang w:val="sr-Cyrl-CS"/>
        </w:rPr>
        <w:t>:</w:t>
      </w:r>
    </w:p>
    <w:p w:rsidR="00C8538E" w:rsidRPr="00BB7C0B" w:rsidRDefault="00BB7C0B" w:rsidP="00C8538E">
      <w:pPr>
        <w:jc w:val="both"/>
        <w:rPr>
          <w:noProof/>
          <w:lang w:val="sr-Cyrl-CS"/>
        </w:rPr>
      </w:pPr>
      <w:r>
        <w:rPr>
          <w:noProof/>
          <w:lang w:val="sr-Cyrl-CS"/>
        </w:rPr>
        <w:t>Општи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критеријуми</w:t>
      </w:r>
      <w:r w:rsidR="00C8538E" w:rsidRPr="00BB7C0B">
        <w:rPr>
          <w:noProof/>
          <w:lang w:val="sr-Cyrl-CS"/>
        </w:rPr>
        <w:t>:</w:t>
      </w:r>
    </w:p>
    <w:p w:rsidR="00C8538E" w:rsidRPr="00BB7C0B" w:rsidRDefault="00BB7C0B" w:rsidP="00C8538E">
      <w:pPr>
        <w:pStyle w:val="ListParagraph"/>
        <w:numPr>
          <w:ilvl w:val="0"/>
          <w:numId w:val="1"/>
        </w:numPr>
        <w:ind w:left="540"/>
        <w:jc w:val="both"/>
        <w:rPr>
          <w:noProof/>
          <w:lang w:val="sr-Cyrl-CS"/>
        </w:rPr>
      </w:pPr>
      <w:r>
        <w:rPr>
          <w:noProof/>
          <w:lang w:val="sr-Cyrl-CS"/>
        </w:rPr>
        <w:t>процјена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усклађености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циљева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интереса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циљевима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приоритетним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подручјима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стратешким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другим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планским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документима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развоја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плановима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Одјељења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како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описани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позиву</w:t>
      </w:r>
      <w:r w:rsidR="00C8538E" w:rsidRPr="00BB7C0B">
        <w:rPr>
          <w:noProof/>
          <w:lang w:val="sr-Cyrl-CS"/>
        </w:rPr>
        <w:t xml:space="preserve">; </w:t>
      </w:r>
    </w:p>
    <w:p w:rsidR="00C8538E" w:rsidRPr="00BB7C0B" w:rsidRDefault="00BB7C0B" w:rsidP="00C8538E">
      <w:pPr>
        <w:pStyle w:val="ListParagraph"/>
        <w:numPr>
          <w:ilvl w:val="0"/>
          <w:numId w:val="1"/>
        </w:numPr>
        <w:ind w:left="540"/>
        <w:jc w:val="both"/>
        <w:rPr>
          <w:noProof/>
          <w:lang w:val="sr-Cyrl-CS"/>
        </w:rPr>
      </w:pPr>
      <w:r>
        <w:rPr>
          <w:noProof/>
          <w:lang w:val="sr-Cyrl-CS"/>
        </w:rPr>
        <w:t>квалитет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садржај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интереса</w:t>
      </w:r>
      <w:r w:rsidR="00C8538E" w:rsidRPr="00BB7C0B">
        <w:rPr>
          <w:noProof/>
          <w:lang w:val="sr-Cyrl-CS"/>
        </w:rPr>
        <w:t xml:space="preserve">; </w:t>
      </w:r>
    </w:p>
    <w:p w:rsidR="00C8538E" w:rsidRPr="00BB7C0B" w:rsidRDefault="00BB7C0B" w:rsidP="00C8538E">
      <w:pPr>
        <w:pStyle w:val="ListParagraph"/>
        <w:numPr>
          <w:ilvl w:val="0"/>
          <w:numId w:val="1"/>
        </w:numPr>
        <w:ind w:left="540"/>
        <w:jc w:val="both"/>
        <w:rPr>
          <w:noProof/>
          <w:lang w:val="sr-Cyrl-CS"/>
        </w:rPr>
      </w:pPr>
      <w:r>
        <w:rPr>
          <w:noProof/>
          <w:lang w:val="sr-Cyrl-CS"/>
        </w:rPr>
        <w:t>квалитет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досадашњег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успјеси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искуства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те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директна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сарадња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Одјељењем</w:t>
      </w:r>
      <w:r w:rsidR="00C8538E" w:rsidRPr="00BB7C0B">
        <w:rPr>
          <w:noProof/>
          <w:lang w:val="sr-Cyrl-CS"/>
        </w:rPr>
        <w:t xml:space="preserve">; </w:t>
      </w:r>
    </w:p>
    <w:p w:rsidR="00C8538E" w:rsidRPr="00BB7C0B" w:rsidRDefault="00BB7C0B" w:rsidP="00C8538E">
      <w:pPr>
        <w:pStyle w:val="ListParagraph"/>
        <w:numPr>
          <w:ilvl w:val="0"/>
          <w:numId w:val="1"/>
        </w:numPr>
        <w:ind w:left="540"/>
        <w:jc w:val="both"/>
        <w:rPr>
          <w:noProof/>
          <w:lang w:val="sr-Cyrl-CS"/>
        </w:rPr>
      </w:pPr>
      <w:r>
        <w:rPr>
          <w:noProof/>
          <w:lang w:val="sr-Cyrl-CS"/>
        </w:rPr>
        <w:t>непосредна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друштвена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заједницу</w:t>
      </w:r>
      <w:r w:rsidR="00C8538E" w:rsidRPr="00BB7C0B">
        <w:rPr>
          <w:noProof/>
          <w:lang w:val="sr-Cyrl-CS"/>
        </w:rPr>
        <w:t xml:space="preserve">; </w:t>
      </w:r>
    </w:p>
    <w:p w:rsidR="00C8538E" w:rsidRPr="00BB7C0B" w:rsidRDefault="00BB7C0B" w:rsidP="00C8538E">
      <w:pPr>
        <w:pStyle w:val="ListParagraph"/>
        <w:numPr>
          <w:ilvl w:val="0"/>
          <w:numId w:val="1"/>
        </w:numPr>
        <w:ind w:left="540"/>
        <w:jc w:val="both"/>
        <w:rPr>
          <w:noProof/>
          <w:lang w:val="sr-Cyrl-CS"/>
        </w:rPr>
      </w:pPr>
      <w:r>
        <w:rPr>
          <w:noProof/>
          <w:lang w:val="sr-Cyrl-CS"/>
        </w:rPr>
        <w:t>финансијска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способност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спровођење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интереса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реалан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очекиваних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резултата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активности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color w:val="FF0000"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интереса</w:t>
      </w:r>
      <w:r w:rsidR="00C8538E" w:rsidRPr="00BB7C0B">
        <w:rPr>
          <w:noProof/>
          <w:lang w:val="sr-Cyrl-CS"/>
        </w:rPr>
        <w:t xml:space="preserve">; </w:t>
      </w:r>
    </w:p>
    <w:p w:rsidR="00C8538E" w:rsidRPr="00BB7C0B" w:rsidRDefault="00BB7C0B" w:rsidP="00C8538E">
      <w:pPr>
        <w:pStyle w:val="ListParagraph"/>
        <w:numPr>
          <w:ilvl w:val="0"/>
          <w:numId w:val="1"/>
        </w:numPr>
        <w:ind w:left="540"/>
        <w:jc w:val="both"/>
        <w:rPr>
          <w:noProof/>
          <w:lang w:val="sr-Cyrl-CS"/>
        </w:rPr>
      </w:pPr>
      <w:r>
        <w:rPr>
          <w:noProof/>
          <w:lang w:val="sr-Cyrl-CS"/>
        </w:rPr>
        <w:t>одрживост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резултата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. </w:t>
      </w:r>
    </w:p>
    <w:p w:rsidR="00C8538E" w:rsidRPr="00BB7C0B" w:rsidRDefault="00C8538E" w:rsidP="00C8538E">
      <w:pPr>
        <w:jc w:val="both"/>
        <w:rPr>
          <w:noProof/>
          <w:lang w:val="sr-Cyrl-CS"/>
        </w:rPr>
      </w:pPr>
    </w:p>
    <w:p w:rsidR="00C8538E" w:rsidRPr="00BB7C0B" w:rsidRDefault="00BB7C0B" w:rsidP="00C8538E">
      <w:pPr>
        <w:jc w:val="both"/>
        <w:rPr>
          <w:noProof/>
          <w:lang w:val="sr-Cyrl-CS"/>
        </w:rPr>
      </w:pPr>
      <w:r>
        <w:rPr>
          <w:noProof/>
          <w:lang w:val="sr-Cyrl-CS"/>
        </w:rPr>
        <w:t>Посебни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критеријуми</w:t>
      </w:r>
      <w:r w:rsidR="00C8538E" w:rsidRPr="00BB7C0B">
        <w:rPr>
          <w:noProof/>
          <w:lang w:val="sr-Cyrl-CS"/>
        </w:rPr>
        <w:t>:</w:t>
      </w:r>
    </w:p>
    <w:p w:rsidR="00C8538E" w:rsidRPr="00BB7C0B" w:rsidRDefault="00BB7C0B" w:rsidP="00C8538E">
      <w:pPr>
        <w:pStyle w:val="ListParagraph"/>
        <w:numPr>
          <w:ilvl w:val="0"/>
          <w:numId w:val="3"/>
        </w:numPr>
        <w:ind w:left="540"/>
        <w:jc w:val="both"/>
        <w:rPr>
          <w:noProof/>
          <w:lang w:val="sr-Cyrl-CS"/>
        </w:rPr>
      </w:pPr>
      <w:r>
        <w:rPr>
          <w:noProof/>
          <w:lang w:val="sr-Cyrl-CS"/>
        </w:rPr>
        <w:t>досадашње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искуство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 w:rsidR="00F80B6A">
        <w:rPr>
          <w:noProof/>
          <w:lang w:val="sr-Cyrl-BA"/>
        </w:rPr>
        <w:t>с</w:t>
      </w:r>
      <w:r>
        <w:rPr>
          <w:noProof/>
          <w:lang w:val="sr-Cyrl-CS"/>
        </w:rPr>
        <w:t>провођењу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пројеката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интереса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финансираних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извора</w:t>
      </w:r>
      <w:r w:rsidR="00C8538E" w:rsidRPr="00BB7C0B">
        <w:rPr>
          <w:noProof/>
          <w:lang w:val="sr-Cyrl-CS"/>
        </w:rPr>
        <w:t xml:space="preserve">; </w:t>
      </w:r>
    </w:p>
    <w:p w:rsidR="00C8538E" w:rsidRPr="00BB7C0B" w:rsidRDefault="00BB7C0B" w:rsidP="00C8538E">
      <w:pPr>
        <w:pStyle w:val="ListParagraph"/>
        <w:numPr>
          <w:ilvl w:val="0"/>
          <w:numId w:val="3"/>
        </w:numPr>
        <w:ind w:left="540" w:hanging="398"/>
        <w:jc w:val="both"/>
        <w:rPr>
          <w:noProof/>
          <w:lang w:val="sr-Cyrl-CS"/>
        </w:rPr>
      </w:pPr>
      <w:r>
        <w:rPr>
          <w:noProof/>
          <w:lang w:val="sr-Cyrl-CS"/>
        </w:rPr>
        <w:t>организованост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чланова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удружења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еквивалентни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капацитети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учествовала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реализацији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>;</w:t>
      </w:r>
    </w:p>
    <w:p w:rsidR="00C8538E" w:rsidRPr="00BB7C0B" w:rsidRDefault="00BB7C0B" w:rsidP="00C8538E">
      <w:pPr>
        <w:pStyle w:val="ListParagraph"/>
        <w:numPr>
          <w:ilvl w:val="0"/>
          <w:numId w:val="3"/>
        </w:numPr>
        <w:ind w:hanging="284"/>
        <w:jc w:val="both"/>
        <w:rPr>
          <w:noProof/>
          <w:lang w:val="sr-Cyrl-CS"/>
        </w:rPr>
      </w:pPr>
      <w:r>
        <w:rPr>
          <w:noProof/>
          <w:lang w:val="sr-Cyrl-CS"/>
        </w:rPr>
        <w:t>ангажман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дјеце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младих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жена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лица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инвалидитетом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реализацији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интереса</w:t>
      </w:r>
      <w:r w:rsidR="00C8538E" w:rsidRPr="00BB7C0B">
        <w:rPr>
          <w:noProof/>
          <w:lang w:val="sr-Cyrl-CS"/>
        </w:rPr>
        <w:t>.</w:t>
      </w:r>
    </w:p>
    <w:p w:rsidR="00C8538E" w:rsidRPr="00BB7C0B" w:rsidRDefault="00C8538E" w:rsidP="00C8538E">
      <w:pPr>
        <w:pStyle w:val="ListParagraph"/>
        <w:jc w:val="both"/>
        <w:rPr>
          <w:noProof/>
          <w:lang w:val="sr-Cyrl-CS"/>
        </w:rPr>
      </w:pPr>
    </w:p>
    <w:p w:rsidR="00C8538E" w:rsidRPr="00BB7C0B" w:rsidRDefault="00BB7C0B" w:rsidP="00C8538E">
      <w:pPr>
        <w:pBdr>
          <w:bottom w:val="single" w:sz="12" w:space="1" w:color="00000A"/>
        </w:pBdr>
        <w:jc w:val="both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Забрана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учешћа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на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јавном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позиву</w:t>
      </w:r>
      <w:r w:rsidR="00C8538E" w:rsidRPr="00BB7C0B">
        <w:rPr>
          <w:b/>
          <w:bCs/>
          <w:noProof/>
          <w:lang w:val="sr-Cyrl-CS"/>
        </w:rPr>
        <w:t>:</w:t>
      </w:r>
    </w:p>
    <w:p w:rsidR="00C8538E" w:rsidRPr="00BB7C0B" w:rsidRDefault="00BB7C0B" w:rsidP="00C8538E">
      <w:pPr>
        <w:numPr>
          <w:ilvl w:val="0"/>
          <w:numId w:val="2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Право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учешћа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позиву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немају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прописана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чланом 63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</w:t>
      </w:r>
      <w:r w:rsidR="00C8538E" w:rsidRPr="00BB7C0B">
        <w:rPr>
          <w:noProof/>
          <w:lang w:val="sr-Cyrl-CS"/>
        </w:rPr>
        <w:t xml:space="preserve"> (1) </w:t>
      </w:r>
      <w:r>
        <w:rPr>
          <w:noProof/>
          <w:lang w:val="sr-Cyrl-CS"/>
        </w:rPr>
        <w:t>Закона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буџету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Брчко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БиХ,</w:t>
      </w:r>
    </w:p>
    <w:p w:rsidR="00C8538E" w:rsidRPr="00BB7C0B" w:rsidRDefault="00BB7C0B" w:rsidP="00BB7C0B">
      <w:pPr>
        <w:numPr>
          <w:ilvl w:val="0"/>
          <w:numId w:val="2"/>
        </w:numPr>
        <w:jc w:val="both"/>
        <w:rPr>
          <w:noProof/>
          <w:lang w:val="sr-Cyrl-CS"/>
        </w:rPr>
      </w:pPr>
      <w:r>
        <w:rPr>
          <w:noProof/>
          <w:color w:val="000000"/>
          <w:lang w:val="sr-Cyrl-CS" w:eastAsia="en-GB"/>
        </w:rPr>
        <w:t>На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>
        <w:rPr>
          <w:noProof/>
          <w:color w:val="000000"/>
          <w:lang w:val="sr-Cyrl-CS" w:eastAsia="en-GB"/>
        </w:rPr>
        <w:t>јавном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>
        <w:rPr>
          <w:noProof/>
          <w:color w:val="000000"/>
          <w:lang w:val="sr-Cyrl-CS" w:eastAsia="en-GB"/>
        </w:rPr>
        <w:t>позиву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>
        <w:rPr>
          <w:noProof/>
          <w:color w:val="000000"/>
          <w:lang w:val="sr-Cyrl-CS" w:eastAsia="en-GB"/>
        </w:rPr>
        <w:t>не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>
        <w:rPr>
          <w:noProof/>
          <w:color w:val="000000"/>
          <w:lang w:val="sr-Cyrl-CS" w:eastAsia="en-GB"/>
        </w:rPr>
        <w:t>могу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>
        <w:rPr>
          <w:noProof/>
          <w:color w:val="000000"/>
          <w:lang w:val="sr-Cyrl-CS" w:eastAsia="en-GB"/>
        </w:rPr>
        <w:t>учествовати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>
        <w:rPr>
          <w:noProof/>
          <w:color w:val="000000"/>
          <w:lang w:val="sr-Cyrl-CS" w:eastAsia="en-GB"/>
        </w:rPr>
        <w:t>ни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>
        <w:rPr>
          <w:noProof/>
          <w:color w:val="000000"/>
          <w:lang w:val="sr-Cyrl-CS" w:eastAsia="en-GB"/>
        </w:rPr>
        <w:t>лица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>
        <w:rPr>
          <w:noProof/>
          <w:color w:val="000000"/>
          <w:lang w:val="sr-Cyrl-CS" w:eastAsia="en-GB"/>
        </w:rPr>
        <w:t>која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>
        <w:rPr>
          <w:noProof/>
          <w:color w:val="000000"/>
          <w:lang w:val="sr-Cyrl-CS" w:eastAsia="en-GB"/>
        </w:rPr>
        <w:t>нису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>
        <w:rPr>
          <w:noProof/>
          <w:color w:val="000000"/>
          <w:lang w:val="sr-Cyrl-CS" w:eastAsia="en-GB"/>
        </w:rPr>
        <w:t>оправдала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>
        <w:rPr>
          <w:noProof/>
          <w:color w:val="000000"/>
          <w:lang w:val="sr-Cyrl-CS" w:eastAsia="en-GB"/>
        </w:rPr>
        <w:t>средства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>
        <w:rPr>
          <w:noProof/>
          <w:color w:val="000000"/>
          <w:lang w:val="sr-Cyrl-CS" w:eastAsia="en-GB"/>
        </w:rPr>
        <w:t>добијена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>
        <w:rPr>
          <w:noProof/>
          <w:color w:val="000000"/>
          <w:lang w:val="sr-Cyrl-CS" w:eastAsia="en-GB"/>
        </w:rPr>
        <w:t xml:space="preserve">у </w:t>
      </w:r>
      <w:r w:rsidR="00C8538E" w:rsidRPr="00BB7C0B">
        <w:rPr>
          <w:noProof/>
          <w:color w:val="000000"/>
          <w:lang w:val="sr-Cyrl-CS" w:eastAsia="en-GB"/>
        </w:rPr>
        <w:t xml:space="preserve">2020. </w:t>
      </w:r>
      <w:r w:rsidRPr="00BB7C0B">
        <w:rPr>
          <w:noProof/>
          <w:color w:val="000000"/>
          <w:lang w:val="sr-Cyrl-CS" w:eastAsia="en-GB"/>
        </w:rPr>
        <w:t>години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 w:rsidRPr="00BB7C0B">
        <w:rPr>
          <w:noProof/>
          <w:color w:val="000000"/>
          <w:lang w:val="sr-Cyrl-CS" w:eastAsia="en-GB"/>
        </w:rPr>
        <w:t>у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 w:rsidRPr="00BB7C0B">
        <w:rPr>
          <w:noProof/>
          <w:color w:val="000000"/>
          <w:lang w:val="sr-Cyrl-CS" w:eastAsia="en-GB"/>
        </w:rPr>
        <w:t>складу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 w:rsidRPr="00BB7C0B">
        <w:rPr>
          <w:noProof/>
          <w:color w:val="000000"/>
          <w:lang w:val="sr-Cyrl-CS" w:eastAsia="en-GB"/>
        </w:rPr>
        <w:t>са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 w:rsidRPr="00BB7C0B">
        <w:rPr>
          <w:noProof/>
          <w:color w:val="000000"/>
          <w:lang w:val="sr-Cyrl-CS" w:eastAsia="en-GB"/>
        </w:rPr>
        <w:t>Законом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 w:rsidRPr="00BB7C0B">
        <w:rPr>
          <w:noProof/>
          <w:color w:val="000000"/>
          <w:lang w:val="sr-Cyrl-CS" w:eastAsia="en-GB"/>
        </w:rPr>
        <w:t>о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 w:rsidRPr="00BB7C0B">
        <w:rPr>
          <w:noProof/>
          <w:color w:val="000000"/>
          <w:lang w:val="sr-Cyrl-CS" w:eastAsia="en-GB"/>
        </w:rPr>
        <w:t>извршењу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 w:rsidRPr="00BB7C0B">
        <w:rPr>
          <w:noProof/>
          <w:color w:val="000000"/>
          <w:lang w:val="sr-Cyrl-CS" w:eastAsia="en-GB"/>
        </w:rPr>
        <w:t>буџета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 w:rsidRPr="00BB7C0B">
        <w:rPr>
          <w:noProof/>
          <w:color w:val="000000"/>
          <w:lang w:val="sr-Cyrl-CS" w:eastAsia="en-GB"/>
        </w:rPr>
        <w:t>Брчко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 w:rsidRPr="00BB7C0B">
        <w:rPr>
          <w:noProof/>
          <w:color w:val="000000"/>
          <w:lang w:val="sr-Cyrl-CS" w:eastAsia="en-GB"/>
        </w:rPr>
        <w:t>дистрикта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 w:rsidRPr="00BB7C0B">
        <w:rPr>
          <w:noProof/>
          <w:color w:val="000000"/>
          <w:lang w:val="sr-Cyrl-CS" w:eastAsia="en-GB"/>
        </w:rPr>
        <w:t>БиХ</w:t>
      </w:r>
      <w:r w:rsidR="00C8538E" w:rsidRPr="00BB7C0B">
        <w:rPr>
          <w:noProof/>
          <w:color w:val="000000"/>
          <w:lang w:val="sr-Cyrl-CS" w:eastAsia="en-GB"/>
        </w:rPr>
        <w:t xml:space="preserve"> </w:t>
      </w:r>
      <w:r w:rsidRPr="00BB7C0B">
        <w:rPr>
          <w:noProof/>
          <w:color w:val="000000"/>
          <w:lang w:val="sr-Cyrl-CS" w:eastAsia="en-GB"/>
        </w:rPr>
        <w:t>за</w:t>
      </w:r>
      <w:r w:rsidR="00C8538E" w:rsidRPr="00BB7C0B">
        <w:rPr>
          <w:noProof/>
          <w:color w:val="000000"/>
          <w:lang w:val="sr-Cyrl-CS" w:eastAsia="en-GB"/>
        </w:rPr>
        <w:t xml:space="preserve"> 2020. </w:t>
      </w:r>
      <w:r>
        <w:rPr>
          <w:noProof/>
          <w:color w:val="000000"/>
          <w:lang w:val="sr-Cyrl-CS" w:eastAsia="en-GB"/>
        </w:rPr>
        <w:t>г</w:t>
      </w:r>
      <w:r w:rsidRPr="00BB7C0B">
        <w:rPr>
          <w:noProof/>
          <w:color w:val="000000"/>
          <w:lang w:val="sr-Cyrl-CS" w:eastAsia="en-GB"/>
        </w:rPr>
        <w:t>одину</w:t>
      </w:r>
      <w:r>
        <w:rPr>
          <w:noProof/>
          <w:color w:val="000000"/>
          <w:lang w:val="sr-Cyrl-CS" w:eastAsia="en-GB"/>
        </w:rPr>
        <w:t>,</w:t>
      </w:r>
    </w:p>
    <w:p w:rsidR="00C8538E" w:rsidRPr="00BB7C0B" w:rsidRDefault="00BB7C0B" w:rsidP="00C8538E">
      <w:pPr>
        <w:numPr>
          <w:ilvl w:val="0"/>
          <w:numId w:val="2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Одјељење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извршити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додатне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провјере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члана 63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</w:t>
      </w:r>
      <w:r w:rsidR="00C8538E" w:rsidRPr="00BB7C0B">
        <w:rPr>
          <w:noProof/>
          <w:lang w:val="sr-Cyrl-CS"/>
        </w:rPr>
        <w:t xml:space="preserve"> (2) </w:t>
      </w:r>
      <w:r>
        <w:rPr>
          <w:noProof/>
          <w:lang w:val="sr-Cyrl-CS"/>
        </w:rPr>
        <w:t>Закона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буџету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Брчко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="00C8538E" w:rsidRPr="00BB7C0B">
        <w:rPr>
          <w:noProof/>
          <w:lang w:val="sr-Cyrl-CS"/>
        </w:rPr>
        <w:t>.</w:t>
      </w:r>
    </w:p>
    <w:p w:rsidR="00C8538E" w:rsidRPr="00BB7C0B" w:rsidRDefault="00C8538E" w:rsidP="00C8538E">
      <w:pPr>
        <w:jc w:val="both"/>
        <w:rPr>
          <w:noProof/>
          <w:lang w:val="sr-Cyrl-CS"/>
        </w:rPr>
      </w:pPr>
    </w:p>
    <w:p w:rsidR="00C8538E" w:rsidRPr="00BB7C0B" w:rsidRDefault="00C8538E" w:rsidP="00C8538E">
      <w:pPr>
        <w:jc w:val="both"/>
        <w:rPr>
          <w:noProof/>
          <w:lang w:val="sr-Cyrl-CS"/>
        </w:rPr>
      </w:pPr>
    </w:p>
    <w:p w:rsidR="00C8538E" w:rsidRPr="00BB7C0B" w:rsidRDefault="00BB7C0B" w:rsidP="00C8538E">
      <w:pPr>
        <w:pBdr>
          <w:bottom w:val="single" w:sz="12" w:space="1" w:color="00000A"/>
        </w:pBdr>
        <w:jc w:val="both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Календар</w:t>
      </w:r>
      <w:r w:rsidR="00C8538E" w:rsidRPr="00BB7C0B">
        <w:rPr>
          <w:b/>
          <w:bCs/>
          <w:noProof/>
          <w:lang w:val="sr-Cyrl-CS"/>
        </w:rPr>
        <w:t>:</w:t>
      </w:r>
    </w:p>
    <w:p w:rsidR="00C8538E" w:rsidRPr="00BB7C0B" w:rsidRDefault="00BB7C0B" w:rsidP="00C8538E">
      <w:pPr>
        <w:jc w:val="both"/>
        <w:rPr>
          <w:noProof/>
          <w:lang w:val="sr-Cyrl-CS"/>
        </w:rPr>
      </w:pPr>
      <w:r>
        <w:rPr>
          <w:noProof/>
          <w:lang w:val="sr-Cyrl-CS"/>
        </w:rPr>
        <w:t>Датум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објаве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интернет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страници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Владе</w:t>
      </w:r>
      <w:r w:rsidR="00C8538E" w:rsidRPr="00BB7C0B">
        <w:rPr>
          <w:noProof/>
          <w:lang w:val="sr-Cyrl-CS"/>
        </w:rPr>
        <w:t xml:space="preserve">: 6. 8. 2021. </w:t>
      </w:r>
      <w:r>
        <w:rPr>
          <w:noProof/>
          <w:lang w:val="sr-Cyrl-CS"/>
        </w:rPr>
        <w:t>године</w:t>
      </w:r>
    </w:p>
    <w:p w:rsidR="00C8538E" w:rsidRPr="00BB7C0B" w:rsidRDefault="00BB7C0B" w:rsidP="00C8538E">
      <w:pPr>
        <w:jc w:val="both"/>
        <w:rPr>
          <w:noProof/>
          <w:lang w:val="sr-Cyrl-CS"/>
        </w:rPr>
      </w:pPr>
      <w:r>
        <w:rPr>
          <w:noProof/>
          <w:lang w:val="sr-Cyrl-CS"/>
        </w:rPr>
        <w:t>Рок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подношење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пријаве</w:t>
      </w:r>
      <w:r w:rsidR="00C8538E" w:rsidRPr="00BB7C0B">
        <w:rPr>
          <w:noProof/>
          <w:lang w:val="sr-Cyrl-CS"/>
        </w:rPr>
        <w:t xml:space="preserve">: </w:t>
      </w:r>
    </w:p>
    <w:p w:rsidR="00C8538E" w:rsidRPr="00BB7C0B" w:rsidRDefault="00C8538E" w:rsidP="00C8538E">
      <w:pPr>
        <w:numPr>
          <w:ilvl w:val="0"/>
          <w:numId w:val="2"/>
        </w:numPr>
        <w:jc w:val="both"/>
        <w:rPr>
          <w:noProof/>
          <w:lang w:val="sr-Cyrl-CS"/>
        </w:rPr>
      </w:pPr>
      <w:r w:rsidRPr="00BB7C0B">
        <w:rPr>
          <w:noProof/>
          <w:lang w:val="sr-Cyrl-CS"/>
        </w:rPr>
        <w:t xml:space="preserve">30 </w:t>
      </w:r>
      <w:r w:rsidR="00BB7C0B">
        <w:rPr>
          <w:noProof/>
          <w:lang w:val="sr-Cyrl-CS"/>
        </w:rPr>
        <w:t>дана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од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дана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објаве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на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интернет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страници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Владе</w:t>
      </w:r>
    </w:p>
    <w:p w:rsidR="00C8538E" w:rsidRPr="00BB7C0B" w:rsidRDefault="00BB7C0B" w:rsidP="00C8538E">
      <w:pPr>
        <w:jc w:val="both"/>
        <w:rPr>
          <w:noProof/>
          <w:lang w:val="sr-Cyrl-CS"/>
        </w:rPr>
      </w:pPr>
      <w:r>
        <w:rPr>
          <w:noProof/>
          <w:lang w:val="sr-Cyrl-CS"/>
        </w:rPr>
        <w:t>Планирани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датум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објаве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одлуке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финансирању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интернет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страници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Владе</w:t>
      </w:r>
      <w:r w:rsidR="00C8538E" w:rsidRPr="00BB7C0B">
        <w:rPr>
          <w:noProof/>
          <w:lang w:val="sr-Cyrl-CS"/>
        </w:rPr>
        <w:t xml:space="preserve">: </w:t>
      </w:r>
    </w:p>
    <w:p w:rsidR="00C8538E" w:rsidRPr="00BB7C0B" w:rsidRDefault="00BB7C0B" w:rsidP="00C8538E">
      <w:pPr>
        <w:numPr>
          <w:ilvl w:val="0"/>
          <w:numId w:val="2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Најкасније</w:t>
      </w:r>
      <w:r w:rsidR="00C8538E" w:rsidRPr="00BB7C0B">
        <w:rPr>
          <w:noProof/>
          <w:lang w:val="sr-Cyrl-CS"/>
        </w:rPr>
        <w:t xml:space="preserve"> 20. </w:t>
      </w:r>
      <w:r>
        <w:rPr>
          <w:noProof/>
          <w:lang w:val="sr-Cyrl-CS"/>
        </w:rPr>
        <w:t>септембар</w:t>
      </w:r>
      <w:r w:rsidR="00C8538E" w:rsidRPr="00BB7C0B">
        <w:rPr>
          <w:noProof/>
          <w:lang w:val="sr-Cyrl-CS"/>
        </w:rPr>
        <w:t xml:space="preserve"> 2021. </w:t>
      </w:r>
      <w:r>
        <w:rPr>
          <w:noProof/>
          <w:lang w:val="sr-Cyrl-CS"/>
        </w:rPr>
        <w:t>године</w:t>
      </w:r>
    </w:p>
    <w:p w:rsidR="00C8538E" w:rsidRPr="00BB7C0B" w:rsidRDefault="00BB7C0B" w:rsidP="00C8538E">
      <w:pPr>
        <w:jc w:val="both"/>
        <w:rPr>
          <w:noProof/>
          <w:lang w:val="sr-Cyrl-CS"/>
        </w:rPr>
      </w:pPr>
      <w:r>
        <w:rPr>
          <w:noProof/>
          <w:lang w:val="sr-Cyrl-CS"/>
        </w:rPr>
        <w:t>Планирани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датум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закључења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уговора</w:t>
      </w:r>
      <w:r w:rsidR="00C8538E" w:rsidRPr="00BB7C0B">
        <w:rPr>
          <w:noProof/>
          <w:lang w:val="sr-Cyrl-CS"/>
        </w:rPr>
        <w:t>:</w:t>
      </w:r>
    </w:p>
    <w:p w:rsidR="00C8538E" w:rsidRPr="00BB7C0B" w:rsidRDefault="00BB7C0B" w:rsidP="00C8538E">
      <w:pPr>
        <w:numPr>
          <w:ilvl w:val="0"/>
          <w:numId w:val="2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Најкасније</w:t>
      </w:r>
      <w:r w:rsidR="00C8538E" w:rsidRPr="00BB7C0B">
        <w:rPr>
          <w:noProof/>
          <w:lang w:val="sr-Cyrl-CS"/>
        </w:rPr>
        <w:t xml:space="preserve"> 4. </w:t>
      </w:r>
      <w:r>
        <w:rPr>
          <w:noProof/>
          <w:lang w:val="sr-Cyrl-CS"/>
        </w:rPr>
        <w:t>октобар</w:t>
      </w:r>
      <w:r w:rsidR="00C8538E" w:rsidRPr="00BB7C0B">
        <w:rPr>
          <w:noProof/>
          <w:lang w:val="sr-Cyrl-CS"/>
        </w:rPr>
        <w:t xml:space="preserve"> 2021. </w:t>
      </w:r>
      <w:r>
        <w:rPr>
          <w:noProof/>
          <w:lang w:val="sr-Cyrl-CS"/>
        </w:rPr>
        <w:t>године</w:t>
      </w:r>
    </w:p>
    <w:p w:rsidR="00C8538E" w:rsidRPr="00BB7C0B" w:rsidRDefault="00C8538E" w:rsidP="00C8538E">
      <w:pPr>
        <w:jc w:val="both"/>
        <w:rPr>
          <w:noProof/>
          <w:lang w:val="sr-Cyrl-CS"/>
        </w:rPr>
      </w:pPr>
    </w:p>
    <w:p w:rsidR="00C8538E" w:rsidRPr="00BB7C0B" w:rsidRDefault="00BB7C0B" w:rsidP="00C8538E">
      <w:pPr>
        <w:pBdr>
          <w:bottom w:val="single" w:sz="12" w:space="1" w:color="00000A"/>
        </w:pBdr>
        <w:jc w:val="both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Обавезна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документација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уз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пријаву</w:t>
      </w:r>
      <w:r w:rsidR="00C8538E" w:rsidRPr="00BB7C0B">
        <w:rPr>
          <w:b/>
          <w:bCs/>
          <w:noProof/>
          <w:lang w:val="sr-Cyrl-CS"/>
        </w:rPr>
        <w:t>:</w:t>
      </w:r>
    </w:p>
    <w:p w:rsidR="00C8538E" w:rsidRPr="00BB7C0B" w:rsidRDefault="00BB7C0B" w:rsidP="00C8538E">
      <w:pPr>
        <w:numPr>
          <w:ilvl w:val="0"/>
          <w:numId w:val="4"/>
        </w:numPr>
        <w:spacing w:line="252" w:lineRule="auto"/>
        <w:jc w:val="both"/>
        <w:rPr>
          <w:rFonts w:cs="Tahoma"/>
          <w:noProof/>
          <w:lang w:val="sr-Cyrl-CS"/>
        </w:rPr>
      </w:pPr>
      <w:r>
        <w:rPr>
          <w:iCs/>
          <w:noProof/>
          <w:lang w:val="sr-Cyrl-CS" w:bidi="ta-IN"/>
        </w:rPr>
        <w:t>пријава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на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јавни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позив</w:t>
      </w:r>
      <w:r w:rsidR="00C8538E" w:rsidRPr="00BB7C0B">
        <w:rPr>
          <w:iCs/>
          <w:noProof/>
          <w:lang w:val="sr-Cyrl-CS" w:bidi="ta-IN"/>
        </w:rPr>
        <w:t xml:space="preserve"> </w:t>
      </w:r>
      <w:r w:rsidR="00C8538E" w:rsidRPr="00BB7C0B">
        <w:rPr>
          <w:noProof/>
          <w:lang w:val="sr-Cyrl-CS"/>
        </w:rPr>
        <w:t>(</w:t>
      </w:r>
      <w:r>
        <w:rPr>
          <w:noProof/>
          <w:lang w:val="sr-Cyrl-CS"/>
        </w:rPr>
        <w:t>АНЕКС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hr-HR"/>
        </w:rPr>
        <w:t>II</w:t>
      </w:r>
      <w:r w:rsidR="00C8538E" w:rsidRPr="00BB7C0B">
        <w:rPr>
          <w:noProof/>
          <w:lang w:val="sr-Cyrl-CS"/>
        </w:rPr>
        <w:t>);</w:t>
      </w:r>
      <w:r w:rsidR="00C8538E" w:rsidRPr="00BB7C0B">
        <w:rPr>
          <w:iCs/>
          <w:noProof/>
          <w:color w:val="FF0000"/>
          <w:lang w:val="sr-Cyrl-CS" w:bidi="ta-IN"/>
        </w:rPr>
        <w:t xml:space="preserve"> </w:t>
      </w:r>
    </w:p>
    <w:p w:rsidR="00C8538E" w:rsidRPr="00BB7C0B" w:rsidRDefault="00BB7C0B" w:rsidP="00C8538E">
      <w:pPr>
        <w:numPr>
          <w:ilvl w:val="0"/>
          <w:numId w:val="4"/>
        </w:numPr>
        <w:spacing w:line="252" w:lineRule="auto"/>
        <w:jc w:val="both"/>
        <w:rPr>
          <w:iCs/>
          <w:noProof/>
          <w:lang w:val="sr-Cyrl-CS" w:bidi="ta-IN"/>
        </w:rPr>
      </w:pPr>
      <w:r>
        <w:rPr>
          <w:iCs/>
          <w:noProof/>
          <w:lang w:val="sr-Cyrl-CS" w:bidi="ta-IN"/>
        </w:rPr>
        <w:t>приједлог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програма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и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пројекта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од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јавног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интереса</w:t>
      </w:r>
      <w:r w:rsidR="00C8538E" w:rsidRPr="00BB7C0B">
        <w:rPr>
          <w:iCs/>
          <w:noProof/>
          <w:lang w:val="sr-Cyrl-CS" w:bidi="ta-IN"/>
        </w:rPr>
        <w:t xml:space="preserve"> (</w:t>
      </w:r>
      <w:r>
        <w:rPr>
          <w:iCs/>
          <w:noProof/>
          <w:lang w:val="sr-Cyrl-CS" w:bidi="ta-IN"/>
        </w:rPr>
        <w:t>АНЕКС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hr-HR" w:bidi="ta-IN"/>
        </w:rPr>
        <w:t>III</w:t>
      </w:r>
      <w:r w:rsidR="00C8538E" w:rsidRPr="00BB7C0B">
        <w:rPr>
          <w:iCs/>
          <w:noProof/>
          <w:lang w:val="sr-Cyrl-CS" w:bidi="ta-IN"/>
        </w:rPr>
        <w:t>);</w:t>
      </w:r>
    </w:p>
    <w:p w:rsidR="00C8538E" w:rsidRPr="00BB7C0B" w:rsidRDefault="00BB7C0B" w:rsidP="00C8538E">
      <w:pPr>
        <w:numPr>
          <w:ilvl w:val="0"/>
          <w:numId w:val="4"/>
        </w:numPr>
        <w:spacing w:line="252" w:lineRule="auto"/>
        <w:jc w:val="both"/>
        <w:rPr>
          <w:rFonts w:cs="Tahoma"/>
          <w:noProof/>
          <w:lang w:val="sr-Cyrl-CS"/>
        </w:rPr>
      </w:pPr>
      <w:r>
        <w:rPr>
          <w:iCs/>
          <w:noProof/>
          <w:lang w:val="sr-Cyrl-CS" w:bidi="ta-IN"/>
        </w:rPr>
        <w:t>потписан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и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овјерен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буџет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програма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и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пројекта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од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јавног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интереса</w:t>
      </w:r>
      <w:r w:rsidR="00C8538E" w:rsidRPr="00BB7C0B">
        <w:rPr>
          <w:iCs/>
          <w:noProof/>
          <w:color w:val="FF0000"/>
          <w:lang w:val="sr-Cyrl-CS" w:bidi="ta-IN"/>
        </w:rPr>
        <w:t xml:space="preserve"> </w:t>
      </w:r>
      <w:r w:rsidR="00C8538E" w:rsidRPr="00BB7C0B">
        <w:rPr>
          <w:iCs/>
          <w:noProof/>
          <w:lang w:val="sr-Cyrl-CS" w:bidi="ta-IN"/>
        </w:rPr>
        <w:t>(</w:t>
      </w:r>
      <w:r>
        <w:rPr>
          <w:iCs/>
          <w:noProof/>
          <w:lang w:val="sr-Cyrl-CS" w:bidi="ta-IN"/>
        </w:rPr>
        <w:t>АНЕКС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hr-HR" w:bidi="ta-IN"/>
        </w:rPr>
        <w:t>IV</w:t>
      </w:r>
      <w:r w:rsidR="00C8538E" w:rsidRPr="00BB7C0B">
        <w:rPr>
          <w:iCs/>
          <w:noProof/>
          <w:lang w:val="sr-Cyrl-CS" w:bidi="ta-IN"/>
        </w:rPr>
        <w:t>);</w:t>
      </w:r>
    </w:p>
    <w:p w:rsidR="00C8538E" w:rsidRPr="00BB7C0B" w:rsidRDefault="00BB7C0B" w:rsidP="00C8538E">
      <w:pPr>
        <w:numPr>
          <w:ilvl w:val="0"/>
          <w:numId w:val="4"/>
        </w:numPr>
        <w:spacing w:line="252" w:lineRule="auto"/>
        <w:jc w:val="both"/>
        <w:rPr>
          <w:rFonts w:cs="Tahoma"/>
          <w:noProof/>
          <w:lang w:val="sr-Cyrl-CS"/>
        </w:rPr>
      </w:pPr>
      <w:r>
        <w:rPr>
          <w:iCs/>
          <w:noProof/>
          <w:lang w:val="sr-Cyrl-CS" w:bidi="ta-IN"/>
        </w:rPr>
        <w:t>логичка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матрица</w:t>
      </w:r>
      <w:r w:rsidR="00C8538E" w:rsidRPr="00BB7C0B">
        <w:rPr>
          <w:iCs/>
          <w:noProof/>
          <w:lang w:val="sr-Cyrl-CS" w:bidi="ta-IN"/>
        </w:rPr>
        <w:t xml:space="preserve"> (</w:t>
      </w:r>
      <w:r>
        <w:rPr>
          <w:iCs/>
          <w:noProof/>
          <w:lang w:val="sr-Cyrl-CS" w:bidi="ta-IN"/>
        </w:rPr>
        <w:t>АНЕКС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hr-HR" w:bidi="ta-IN"/>
        </w:rPr>
        <w:t>V</w:t>
      </w:r>
      <w:r w:rsidR="00C8538E" w:rsidRPr="00BB7C0B">
        <w:rPr>
          <w:iCs/>
          <w:noProof/>
          <w:lang w:val="sr-Cyrl-CS" w:bidi="ta-IN"/>
        </w:rPr>
        <w:t>);</w:t>
      </w:r>
    </w:p>
    <w:p w:rsidR="00C8538E" w:rsidRPr="00BB7C0B" w:rsidRDefault="00BB7C0B" w:rsidP="00C8538E">
      <w:pPr>
        <w:numPr>
          <w:ilvl w:val="0"/>
          <w:numId w:val="4"/>
        </w:numPr>
        <w:spacing w:line="252" w:lineRule="auto"/>
        <w:jc w:val="both"/>
        <w:rPr>
          <w:rFonts w:cs="Tahoma"/>
          <w:noProof/>
          <w:lang w:val="sr-Cyrl-CS"/>
        </w:rPr>
      </w:pPr>
      <w:r>
        <w:rPr>
          <w:iCs/>
          <w:noProof/>
          <w:lang w:val="sr-Cyrl-CS" w:bidi="ta-IN"/>
        </w:rPr>
        <w:t>изјава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о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партнерству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са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другим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организацијама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и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лицима</w:t>
      </w:r>
      <w:r w:rsidR="00C8538E" w:rsidRPr="00BB7C0B">
        <w:rPr>
          <w:iCs/>
          <w:noProof/>
          <w:lang w:val="sr-Cyrl-CS" w:bidi="ta-IN"/>
        </w:rPr>
        <w:t xml:space="preserve">, </w:t>
      </w:r>
      <w:r>
        <w:rPr>
          <w:iCs/>
          <w:noProof/>
          <w:lang w:val="sr-Cyrl-CS" w:bidi="ta-IN"/>
        </w:rPr>
        <w:t>уколико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више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правних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и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физичких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лица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учествује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заједно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у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подношењу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пријаве</w:t>
      </w:r>
      <w:r w:rsidR="00C8538E" w:rsidRPr="00BB7C0B">
        <w:rPr>
          <w:iCs/>
          <w:noProof/>
          <w:lang w:val="sr-Cyrl-CS" w:bidi="ta-IN"/>
        </w:rPr>
        <w:t xml:space="preserve"> (</w:t>
      </w:r>
      <w:r>
        <w:rPr>
          <w:iCs/>
          <w:noProof/>
          <w:lang w:val="sr-Cyrl-CS" w:bidi="ta-IN"/>
        </w:rPr>
        <w:t>АНЕКС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hr-HR" w:bidi="ta-IN"/>
        </w:rPr>
        <w:t>VI</w:t>
      </w:r>
      <w:r w:rsidR="00C8538E" w:rsidRPr="00BB7C0B">
        <w:rPr>
          <w:iCs/>
          <w:noProof/>
          <w:lang w:val="sr-Cyrl-CS" w:bidi="ta-IN"/>
        </w:rPr>
        <w:t>);</w:t>
      </w:r>
    </w:p>
    <w:p w:rsidR="00C8538E" w:rsidRPr="00BB7C0B" w:rsidRDefault="00BB7C0B" w:rsidP="00C8538E">
      <w:pPr>
        <w:numPr>
          <w:ilvl w:val="0"/>
          <w:numId w:val="4"/>
        </w:numPr>
        <w:jc w:val="both"/>
        <w:rPr>
          <w:rFonts w:cs="Tahoma"/>
          <w:noProof/>
          <w:lang w:val="sr-Cyrl-CS"/>
        </w:rPr>
      </w:pPr>
      <w:r>
        <w:rPr>
          <w:iCs/>
          <w:noProof/>
          <w:lang w:val="sr-Cyrl-CS" w:bidi="ta-IN"/>
        </w:rPr>
        <w:t>потписана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изјаву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о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непостојању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околности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које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забрањују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учешће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правног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или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физичког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лица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на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јавном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позиву</w:t>
      </w:r>
      <w:r w:rsidR="00C8538E" w:rsidRPr="00BB7C0B">
        <w:rPr>
          <w:iCs/>
          <w:noProof/>
          <w:lang w:val="sr-Cyrl-CS" w:bidi="ta-IN"/>
        </w:rPr>
        <w:t>;</w:t>
      </w:r>
    </w:p>
    <w:p w:rsidR="00C8538E" w:rsidRPr="00BB7C0B" w:rsidRDefault="00BB7C0B" w:rsidP="00C8538E">
      <w:pPr>
        <w:numPr>
          <w:ilvl w:val="0"/>
          <w:numId w:val="4"/>
        </w:numPr>
        <w:jc w:val="both"/>
        <w:rPr>
          <w:iCs/>
          <w:noProof/>
          <w:lang w:val="sr-Cyrl-CS" w:bidi="ta-IN"/>
        </w:rPr>
      </w:pPr>
      <w:r>
        <w:rPr>
          <w:iCs/>
          <w:noProof/>
          <w:lang w:val="sr-Cyrl-CS" w:bidi="ta-IN"/>
        </w:rPr>
        <w:t>извод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из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регистра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правних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или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физичких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лица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носилаца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или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партнера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носилаца</w:t>
      </w:r>
      <w:r w:rsidR="00C8538E" w:rsidRPr="00BB7C0B">
        <w:rPr>
          <w:b/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предложеног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програма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односно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пројекта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од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јавног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интереса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који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није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старији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од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три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мјесеца</w:t>
      </w:r>
      <w:r w:rsidR="00C8538E" w:rsidRPr="00BB7C0B">
        <w:rPr>
          <w:iCs/>
          <w:noProof/>
          <w:lang w:val="sr-Cyrl-CS" w:bidi="ta-IN"/>
        </w:rPr>
        <w:t>;</w:t>
      </w:r>
    </w:p>
    <w:p w:rsidR="00C8538E" w:rsidRPr="00BB7C0B" w:rsidRDefault="00BB7C0B" w:rsidP="00C8538E">
      <w:pPr>
        <w:numPr>
          <w:ilvl w:val="0"/>
          <w:numId w:val="4"/>
        </w:numPr>
        <w:contextualSpacing/>
        <w:jc w:val="both"/>
        <w:rPr>
          <w:rFonts w:ascii="Calibri" w:eastAsia="Calibri" w:hAnsi="Calibri"/>
          <w:b/>
          <w:noProof/>
          <w:lang w:val="sr-Cyrl-CS" w:eastAsia="en-US"/>
        </w:rPr>
      </w:pPr>
      <w:r>
        <w:rPr>
          <w:rFonts w:eastAsia="Calibri"/>
          <w:noProof/>
          <w:lang w:val="sr-Cyrl-CS" w:eastAsia="en-US"/>
        </w:rPr>
        <w:t>потписана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изјава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пријављеног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лица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да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није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добило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средства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за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финансирање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односно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суфинансирање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програма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односно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пројекта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од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другог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буџетског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корисника</w:t>
      </w:r>
      <w:r w:rsidR="00C8538E" w:rsidRPr="00BB7C0B">
        <w:rPr>
          <w:rFonts w:eastAsia="Calibri"/>
          <w:noProof/>
          <w:lang w:val="sr-Cyrl-CS" w:eastAsia="en-US"/>
        </w:rPr>
        <w:t xml:space="preserve">; </w:t>
      </w:r>
    </w:p>
    <w:p w:rsidR="00C8538E" w:rsidRPr="00BB7C0B" w:rsidRDefault="00BB7C0B" w:rsidP="00C8538E">
      <w:pPr>
        <w:numPr>
          <w:ilvl w:val="0"/>
          <w:numId w:val="4"/>
        </w:numPr>
        <w:contextualSpacing/>
        <w:jc w:val="both"/>
        <w:rPr>
          <w:rFonts w:ascii="Calibri" w:eastAsia="Calibri" w:hAnsi="Calibri"/>
          <w:noProof/>
          <w:lang w:val="sr-Cyrl-CS" w:eastAsia="en-US"/>
        </w:rPr>
      </w:pPr>
      <w:r>
        <w:rPr>
          <w:rFonts w:eastAsia="Calibri"/>
          <w:noProof/>
          <w:lang w:val="sr-Cyrl-CS" w:eastAsia="en-US"/>
        </w:rPr>
        <w:t>доказ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о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измиреним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пореским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обавезама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noProof/>
          <w:lang w:val="sr-Cyrl-CS" w:eastAsia="en-US"/>
        </w:rPr>
        <w:t>или</w:t>
      </w:r>
      <w:r w:rsidR="00C8538E" w:rsidRPr="00BB7C0B">
        <w:rPr>
          <w:rFonts w:eastAsia="Calibri"/>
          <w:noProof/>
          <w:lang w:val="sr-Cyrl-CS" w:eastAsia="en-US"/>
        </w:rPr>
        <w:t xml:space="preserve"> </w:t>
      </w:r>
      <w:r>
        <w:rPr>
          <w:rFonts w:eastAsia="Calibri"/>
          <w:iCs/>
          <w:noProof/>
          <w:lang w:val="sr-Cyrl-CS" w:bidi="ta-IN"/>
        </w:rPr>
        <w:t>споразум</w:t>
      </w:r>
      <w:r w:rsidR="00C8538E" w:rsidRPr="00BB7C0B">
        <w:rPr>
          <w:rFonts w:eastAsia="Calibri"/>
          <w:iCs/>
          <w:noProof/>
          <w:lang w:val="sr-Cyrl-CS" w:bidi="ta-IN"/>
        </w:rPr>
        <w:t xml:space="preserve"> </w:t>
      </w:r>
      <w:r>
        <w:rPr>
          <w:rFonts w:eastAsia="Calibri"/>
          <w:iCs/>
          <w:noProof/>
          <w:lang w:val="sr-Cyrl-CS" w:bidi="ta-IN"/>
        </w:rPr>
        <w:t>закључен</w:t>
      </w:r>
      <w:r w:rsidR="00C8538E" w:rsidRPr="00BB7C0B">
        <w:rPr>
          <w:rFonts w:eastAsia="Calibri"/>
          <w:iCs/>
          <w:noProof/>
          <w:lang w:val="sr-Cyrl-CS" w:bidi="ta-IN"/>
        </w:rPr>
        <w:t xml:space="preserve"> </w:t>
      </w:r>
      <w:r>
        <w:rPr>
          <w:rFonts w:eastAsia="Calibri"/>
          <w:iCs/>
          <w:noProof/>
          <w:lang w:val="sr-Cyrl-CS" w:bidi="ta-IN"/>
        </w:rPr>
        <w:t>са</w:t>
      </w:r>
      <w:r w:rsidR="00C8538E" w:rsidRPr="00BB7C0B">
        <w:rPr>
          <w:rFonts w:eastAsia="Calibri"/>
          <w:iCs/>
          <w:noProof/>
          <w:lang w:val="sr-Cyrl-CS" w:bidi="ta-IN"/>
        </w:rPr>
        <w:t xml:space="preserve"> </w:t>
      </w:r>
      <w:r>
        <w:rPr>
          <w:rFonts w:eastAsia="Calibri"/>
          <w:iCs/>
          <w:noProof/>
          <w:lang w:val="sr-Cyrl-CS" w:bidi="ta-IN"/>
        </w:rPr>
        <w:t>Пореском</w:t>
      </w:r>
      <w:r w:rsidR="00C8538E" w:rsidRPr="00BB7C0B">
        <w:rPr>
          <w:rFonts w:eastAsia="Calibri"/>
          <w:iCs/>
          <w:noProof/>
          <w:lang w:val="sr-Cyrl-CS" w:bidi="ta-IN"/>
        </w:rPr>
        <w:t xml:space="preserve"> </w:t>
      </w:r>
      <w:r>
        <w:rPr>
          <w:rFonts w:eastAsia="Calibri"/>
          <w:iCs/>
          <w:noProof/>
          <w:lang w:val="sr-Cyrl-CS" w:bidi="ta-IN"/>
        </w:rPr>
        <w:t>управом</w:t>
      </w:r>
      <w:r w:rsidR="00C8538E" w:rsidRPr="00BB7C0B">
        <w:rPr>
          <w:rFonts w:eastAsia="Calibri"/>
          <w:iCs/>
          <w:noProof/>
          <w:lang w:val="sr-Cyrl-CS" w:bidi="ta-IN"/>
        </w:rPr>
        <w:t xml:space="preserve"> </w:t>
      </w:r>
      <w:r>
        <w:rPr>
          <w:rFonts w:eastAsia="Calibri"/>
          <w:iCs/>
          <w:noProof/>
          <w:lang w:val="sr-Cyrl-CS" w:bidi="ta-IN"/>
        </w:rPr>
        <w:t>о</w:t>
      </w:r>
      <w:r w:rsidR="00C8538E" w:rsidRPr="00BB7C0B">
        <w:rPr>
          <w:rFonts w:eastAsia="Calibri"/>
          <w:iCs/>
          <w:noProof/>
          <w:lang w:val="sr-Cyrl-CS" w:bidi="ta-IN"/>
        </w:rPr>
        <w:t xml:space="preserve"> </w:t>
      </w:r>
      <w:r>
        <w:rPr>
          <w:rFonts w:eastAsia="Calibri"/>
          <w:iCs/>
          <w:noProof/>
          <w:lang w:val="sr-Cyrl-CS" w:bidi="ta-IN"/>
        </w:rPr>
        <w:t>одгоди</w:t>
      </w:r>
      <w:r w:rsidR="00C8538E" w:rsidRPr="00BB7C0B">
        <w:rPr>
          <w:rFonts w:eastAsia="Calibri"/>
          <w:iCs/>
          <w:noProof/>
          <w:lang w:val="sr-Cyrl-CS" w:bidi="ta-IN"/>
        </w:rPr>
        <w:t xml:space="preserve"> </w:t>
      </w:r>
      <w:r>
        <w:rPr>
          <w:rFonts w:eastAsia="Calibri"/>
          <w:iCs/>
          <w:noProof/>
          <w:lang w:val="sr-Cyrl-CS" w:bidi="ta-IN"/>
        </w:rPr>
        <w:t>плаћања</w:t>
      </w:r>
      <w:r w:rsidR="00C8538E" w:rsidRPr="00BB7C0B">
        <w:rPr>
          <w:rFonts w:eastAsia="Calibri"/>
          <w:iCs/>
          <w:noProof/>
          <w:lang w:val="sr-Cyrl-CS" w:bidi="ta-IN"/>
        </w:rPr>
        <w:t xml:space="preserve"> </w:t>
      </w:r>
      <w:r>
        <w:rPr>
          <w:rFonts w:eastAsia="Calibri"/>
          <w:iCs/>
          <w:noProof/>
          <w:lang w:val="sr-Cyrl-CS" w:bidi="ta-IN"/>
        </w:rPr>
        <w:t>неизмирених</w:t>
      </w:r>
      <w:r w:rsidR="00C8538E" w:rsidRPr="00BB7C0B">
        <w:rPr>
          <w:rFonts w:eastAsia="Calibri"/>
          <w:iCs/>
          <w:noProof/>
          <w:lang w:val="sr-Cyrl-CS" w:bidi="ta-IN"/>
        </w:rPr>
        <w:t xml:space="preserve"> </w:t>
      </w:r>
      <w:r>
        <w:rPr>
          <w:rFonts w:eastAsia="Calibri"/>
          <w:iCs/>
          <w:noProof/>
          <w:lang w:val="sr-Cyrl-CS" w:bidi="ta-IN"/>
        </w:rPr>
        <w:t>пореских</w:t>
      </w:r>
      <w:r w:rsidR="00C8538E" w:rsidRPr="00BB7C0B">
        <w:rPr>
          <w:rFonts w:eastAsia="Calibri"/>
          <w:iCs/>
          <w:noProof/>
          <w:lang w:val="sr-Cyrl-CS" w:bidi="ta-IN"/>
        </w:rPr>
        <w:t xml:space="preserve"> </w:t>
      </w:r>
      <w:r>
        <w:rPr>
          <w:rFonts w:eastAsia="Calibri"/>
          <w:iCs/>
          <w:noProof/>
          <w:lang w:val="sr-Cyrl-CS" w:bidi="ta-IN"/>
        </w:rPr>
        <w:t>обавеза</w:t>
      </w:r>
      <w:r w:rsidR="00C8538E" w:rsidRPr="00BB7C0B">
        <w:rPr>
          <w:rFonts w:eastAsia="Calibri"/>
          <w:iCs/>
          <w:noProof/>
          <w:lang w:val="sr-Cyrl-CS" w:bidi="ta-IN"/>
        </w:rPr>
        <w:t xml:space="preserve"> </w:t>
      </w:r>
      <w:r>
        <w:rPr>
          <w:rFonts w:eastAsia="Calibri"/>
          <w:iCs/>
          <w:noProof/>
          <w:lang w:val="sr-Cyrl-CS" w:bidi="ta-IN"/>
        </w:rPr>
        <w:t>правног</w:t>
      </w:r>
      <w:r w:rsidR="00C8538E" w:rsidRPr="00BB7C0B">
        <w:rPr>
          <w:rFonts w:eastAsia="Calibri"/>
          <w:iCs/>
          <w:noProof/>
          <w:lang w:val="sr-Cyrl-CS" w:bidi="ta-IN"/>
        </w:rPr>
        <w:t xml:space="preserve"> </w:t>
      </w:r>
      <w:r>
        <w:rPr>
          <w:rFonts w:eastAsia="Calibri"/>
          <w:iCs/>
          <w:noProof/>
          <w:lang w:val="sr-Cyrl-CS" w:bidi="ta-IN"/>
        </w:rPr>
        <w:t>и</w:t>
      </w:r>
      <w:r w:rsidR="00C8538E" w:rsidRPr="00BB7C0B">
        <w:rPr>
          <w:rFonts w:eastAsia="Calibri"/>
          <w:iCs/>
          <w:noProof/>
          <w:lang w:val="sr-Cyrl-CS" w:bidi="ta-IN"/>
        </w:rPr>
        <w:t xml:space="preserve"> </w:t>
      </w:r>
      <w:r>
        <w:rPr>
          <w:rFonts w:eastAsia="Calibri"/>
          <w:iCs/>
          <w:noProof/>
          <w:lang w:val="sr-Cyrl-CS" w:bidi="ta-IN"/>
        </w:rPr>
        <w:t>физичког</w:t>
      </w:r>
      <w:r w:rsidR="00C8538E" w:rsidRPr="00BB7C0B">
        <w:rPr>
          <w:rFonts w:eastAsia="Calibri"/>
          <w:iCs/>
          <w:noProof/>
          <w:lang w:val="sr-Cyrl-CS" w:bidi="ta-IN"/>
        </w:rPr>
        <w:t xml:space="preserve"> </w:t>
      </w:r>
      <w:r>
        <w:rPr>
          <w:rFonts w:eastAsia="Calibri"/>
          <w:iCs/>
          <w:noProof/>
          <w:lang w:val="sr-Cyrl-CS" w:bidi="ta-IN"/>
        </w:rPr>
        <w:t>лица</w:t>
      </w:r>
      <w:r w:rsidR="00C8538E" w:rsidRPr="00BB7C0B">
        <w:rPr>
          <w:rFonts w:eastAsia="Calibri"/>
          <w:iCs/>
          <w:noProof/>
          <w:lang w:val="sr-Cyrl-CS" w:bidi="ta-IN"/>
        </w:rPr>
        <w:t>.</w:t>
      </w:r>
    </w:p>
    <w:p w:rsidR="00C8538E" w:rsidRPr="00BB7C0B" w:rsidRDefault="00C8538E" w:rsidP="00C8538E">
      <w:pPr>
        <w:ind w:left="720"/>
        <w:jc w:val="both"/>
        <w:rPr>
          <w:iCs/>
          <w:noProof/>
          <w:lang w:val="sr-Cyrl-CS" w:bidi="ta-IN"/>
        </w:rPr>
      </w:pPr>
    </w:p>
    <w:p w:rsidR="00C8538E" w:rsidRPr="00BB7C0B" w:rsidRDefault="00BB7C0B" w:rsidP="00C8538E">
      <w:pPr>
        <w:numPr>
          <w:ilvl w:val="0"/>
          <w:numId w:val="2"/>
        </w:numPr>
        <w:jc w:val="both"/>
        <w:rPr>
          <w:iCs/>
          <w:noProof/>
          <w:lang w:val="sr-Cyrl-CS" w:bidi="ta-IN"/>
        </w:rPr>
      </w:pPr>
      <w:r>
        <w:rPr>
          <w:iCs/>
          <w:noProof/>
          <w:lang w:val="sr-Cyrl-CS" w:bidi="ta-IN"/>
        </w:rPr>
        <w:t>Уколико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пријаву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подноси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физичко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лице</w:t>
      </w:r>
      <w:r w:rsidR="00C8538E" w:rsidRPr="00BB7C0B">
        <w:rPr>
          <w:iCs/>
          <w:noProof/>
          <w:lang w:val="sr-Cyrl-CS" w:bidi="ta-IN"/>
        </w:rPr>
        <w:t xml:space="preserve">, </w:t>
      </w:r>
      <w:r>
        <w:rPr>
          <w:iCs/>
          <w:noProof/>
          <w:lang w:val="sr-Cyrl-CS" w:bidi="ta-IN"/>
        </w:rPr>
        <w:t>дужно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је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доставити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копију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идентификационог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документа</w:t>
      </w:r>
      <w:r w:rsidR="00C8538E" w:rsidRPr="00BB7C0B">
        <w:rPr>
          <w:iCs/>
          <w:noProof/>
          <w:lang w:val="sr-Cyrl-CS" w:bidi="ta-IN"/>
        </w:rPr>
        <w:t xml:space="preserve">. </w:t>
      </w:r>
    </w:p>
    <w:p w:rsidR="00C8538E" w:rsidRPr="00BB7C0B" w:rsidRDefault="00C8538E" w:rsidP="00C8538E">
      <w:pPr>
        <w:jc w:val="both"/>
        <w:rPr>
          <w:iCs/>
          <w:noProof/>
          <w:lang w:val="sr-Cyrl-CS" w:bidi="ta-IN"/>
        </w:rPr>
      </w:pPr>
    </w:p>
    <w:p w:rsidR="00C8538E" w:rsidRPr="00BB7C0B" w:rsidRDefault="00BB7C0B" w:rsidP="00C8538E">
      <w:pPr>
        <w:numPr>
          <w:ilvl w:val="0"/>
          <w:numId w:val="2"/>
        </w:numPr>
        <w:jc w:val="both"/>
        <w:rPr>
          <w:rFonts w:cs="Tahoma"/>
          <w:noProof/>
          <w:lang w:val="sr-Cyrl-CS"/>
        </w:rPr>
      </w:pPr>
      <w:r>
        <w:rPr>
          <w:noProof/>
          <w:lang w:val="sr-Cyrl-CS"/>
        </w:rPr>
        <w:t>Непотпуне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неблаговремене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поднесене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неовлашћеног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неће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узете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разматрање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биће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одбачене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закључком</w:t>
      </w:r>
      <w:r w:rsidR="00C8538E" w:rsidRPr="00BB7C0B">
        <w:rPr>
          <w:noProof/>
          <w:lang w:val="sr-Cyrl-CS"/>
        </w:rPr>
        <w:t>.</w:t>
      </w:r>
    </w:p>
    <w:p w:rsidR="00C8538E" w:rsidRPr="00BB7C0B" w:rsidRDefault="00C8538E" w:rsidP="00C8538E">
      <w:pPr>
        <w:jc w:val="both"/>
        <w:rPr>
          <w:noProof/>
          <w:lang w:val="sr-Cyrl-CS"/>
        </w:rPr>
      </w:pPr>
    </w:p>
    <w:p w:rsidR="00C8538E" w:rsidRPr="00BB7C0B" w:rsidRDefault="00BB7C0B" w:rsidP="00C8538E">
      <w:pPr>
        <w:pBdr>
          <w:bottom w:val="single" w:sz="12" w:space="1" w:color="00000A"/>
        </w:pBdr>
        <w:jc w:val="both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Начин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бодовања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пријава</w:t>
      </w:r>
      <w:r w:rsidR="00C8538E" w:rsidRPr="00BB7C0B">
        <w:rPr>
          <w:b/>
          <w:bCs/>
          <w:noProof/>
          <w:lang w:val="sr-Cyrl-CS"/>
        </w:rPr>
        <w:t>:</w:t>
      </w:r>
    </w:p>
    <w:p w:rsidR="00C8538E" w:rsidRPr="00BB7C0B" w:rsidRDefault="00BB7C0B" w:rsidP="00C8538E">
      <w:pPr>
        <w:numPr>
          <w:ilvl w:val="0"/>
          <w:numId w:val="2"/>
        </w:numPr>
        <w:spacing w:line="256" w:lineRule="auto"/>
        <w:jc w:val="both"/>
        <w:rPr>
          <w:rFonts w:cs="Tahoma"/>
          <w:noProof/>
          <w:lang w:val="sr-Cyrl-CS"/>
        </w:rPr>
      </w:pPr>
      <w:r>
        <w:rPr>
          <w:noProof/>
          <w:lang w:val="sr-Cyrl-CS"/>
        </w:rPr>
        <w:t>Комисија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бодује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поднесене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приједлоге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општим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посебним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критеријумима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бодовањем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појединачног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један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највише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десет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бодова</w:t>
      </w:r>
      <w:r w:rsidR="00C8538E" w:rsidRPr="00BB7C0B">
        <w:rPr>
          <w:noProof/>
          <w:lang w:val="sr-Cyrl-CS"/>
        </w:rPr>
        <w:t xml:space="preserve">. </w:t>
      </w:r>
    </w:p>
    <w:p w:rsidR="00C8538E" w:rsidRPr="00BB7C0B" w:rsidRDefault="00BB7C0B" w:rsidP="00C8538E">
      <w:pPr>
        <w:numPr>
          <w:ilvl w:val="0"/>
          <w:numId w:val="2"/>
        </w:numPr>
        <w:spacing w:line="256" w:lineRule="auto"/>
        <w:jc w:val="both"/>
        <w:rPr>
          <w:rFonts w:cs="Tahoma"/>
          <w:noProof/>
          <w:lang w:val="sr-Cyrl-CS"/>
        </w:rPr>
      </w:pPr>
      <w:r>
        <w:rPr>
          <w:noProof/>
          <w:lang w:val="sr-Cyrl-CS"/>
        </w:rPr>
        <w:t>Укупни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бодова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оцјену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износиће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десет</w:t>
      </w:r>
      <w:r w:rsidR="00C8538E" w:rsidRPr="00BB7C0B">
        <w:rPr>
          <w:noProof/>
          <w:lang w:val="sr-Cyrl-CS"/>
        </w:rPr>
        <w:t xml:space="preserve"> x </w:t>
      </w:r>
      <w:r>
        <w:rPr>
          <w:noProof/>
          <w:lang w:val="sr-Cyrl-CS"/>
        </w:rPr>
        <w:t>укупни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општих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посебних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како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општих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тако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посебних</w:t>
      </w:r>
      <w:r w:rsidR="00C8538E" w:rsidRPr="00BB7C0B">
        <w:rPr>
          <w:noProof/>
          <w:lang w:val="sr-Cyrl-CS"/>
        </w:rPr>
        <w:t>.</w:t>
      </w:r>
    </w:p>
    <w:p w:rsidR="00C8538E" w:rsidRPr="00BB7C0B" w:rsidRDefault="00C8538E" w:rsidP="00C8538E">
      <w:pPr>
        <w:numPr>
          <w:ilvl w:val="0"/>
          <w:numId w:val="2"/>
        </w:numPr>
        <w:spacing w:line="256" w:lineRule="auto"/>
        <w:jc w:val="both"/>
        <w:rPr>
          <w:noProof/>
          <w:lang w:val="sr-Cyrl-CS"/>
        </w:rPr>
      </w:pP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Финансирање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односно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суфинансирање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програма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односно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пројекта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није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одобрено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ако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пријављени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програм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односно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пројекат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у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поступку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бодовања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не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оствари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минимално</w:t>
      </w:r>
      <w:r w:rsidRPr="00BB7C0B">
        <w:rPr>
          <w:noProof/>
          <w:lang w:val="sr-Cyrl-CS"/>
        </w:rPr>
        <w:t xml:space="preserve"> 70% (</w:t>
      </w:r>
      <w:r w:rsidR="00BB7C0B">
        <w:rPr>
          <w:noProof/>
          <w:lang w:val="sr-Cyrl-CS"/>
        </w:rPr>
        <w:t>седамдесет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посто</w:t>
      </w:r>
      <w:r w:rsidRPr="00BB7C0B">
        <w:rPr>
          <w:noProof/>
          <w:lang w:val="sr-Cyrl-CS"/>
        </w:rPr>
        <w:t xml:space="preserve">)  </w:t>
      </w:r>
      <w:r w:rsidR="00BB7C0B">
        <w:rPr>
          <w:noProof/>
          <w:lang w:val="sr-Cyrl-CS"/>
        </w:rPr>
        <w:t>максималног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броја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бодова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према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критеријумима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за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оцјену</w:t>
      </w:r>
      <w:r w:rsidRPr="00BB7C0B">
        <w:rPr>
          <w:noProof/>
          <w:lang w:val="sr-Cyrl-CS"/>
        </w:rPr>
        <w:t>.</w:t>
      </w:r>
    </w:p>
    <w:p w:rsidR="00C8538E" w:rsidRPr="00BB7C0B" w:rsidRDefault="00BB7C0B" w:rsidP="00C8538E">
      <w:pPr>
        <w:numPr>
          <w:ilvl w:val="0"/>
          <w:numId w:val="2"/>
        </w:numPr>
        <w:spacing w:line="256" w:lineRule="auto"/>
        <w:jc w:val="both"/>
        <w:rPr>
          <w:noProof/>
          <w:lang w:val="sr-Cyrl-CS"/>
        </w:rPr>
      </w:pPr>
      <w:r>
        <w:rPr>
          <w:noProof/>
          <w:lang w:val="sr-Cyrl-CS"/>
        </w:rPr>
        <w:t>Чланови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појединачно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независно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један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бодовање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појединачног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након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чега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дати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бодови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сабирају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њихова</w:t>
      </w:r>
      <w:r w:rsidR="00C8538E" w:rsidRPr="00BB7C0B">
        <w:rPr>
          <w:noProof/>
          <w:lang w:val="sr-Cyrl-CS"/>
        </w:rPr>
        <w:t xml:space="preserve">  </w:t>
      </w:r>
      <w:r>
        <w:rPr>
          <w:noProof/>
          <w:lang w:val="sr-Cyrl-CS"/>
        </w:rPr>
        <w:t>вриједност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оцјена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појединачног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критеријума</w:t>
      </w:r>
      <w:r w:rsidR="00C8538E" w:rsidRPr="00BB7C0B">
        <w:rPr>
          <w:noProof/>
          <w:lang w:val="sr-Cyrl-CS"/>
        </w:rPr>
        <w:t xml:space="preserve">. </w:t>
      </w:r>
    </w:p>
    <w:p w:rsidR="00C8538E" w:rsidRPr="00BB7C0B" w:rsidRDefault="00BB7C0B" w:rsidP="00C8538E">
      <w:pPr>
        <w:numPr>
          <w:ilvl w:val="0"/>
          <w:numId w:val="2"/>
        </w:numPr>
        <w:spacing w:line="256" w:lineRule="auto"/>
        <w:jc w:val="both"/>
        <w:rPr>
          <w:noProof/>
          <w:lang w:val="sr-Cyrl-CS"/>
        </w:rPr>
      </w:pPr>
      <w:r>
        <w:rPr>
          <w:noProof/>
          <w:lang w:val="sr-Cyrl-CS"/>
        </w:rPr>
        <w:t>Збир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појединачних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свих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чланова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чини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коначну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оцјену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предложеног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>.</w:t>
      </w:r>
    </w:p>
    <w:p w:rsidR="00C8538E" w:rsidRPr="00BB7C0B" w:rsidRDefault="00BB7C0B" w:rsidP="00C8538E">
      <w:pPr>
        <w:numPr>
          <w:ilvl w:val="0"/>
          <w:numId w:val="2"/>
        </w:numPr>
        <w:spacing w:line="256" w:lineRule="auto"/>
        <w:jc w:val="both"/>
        <w:rPr>
          <w:noProof/>
          <w:lang w:val="sr-Cyrl-CS"/>
        </w:rPr>
      </w:pPr>
      <w:r>
        <w:rPr>
          <w:noProof/>
          <w:lang w:val="sr-Cyrl-CS"/>
        </w:rPr>
        <w:t>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оцјене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Комисија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утврђује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приједлог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ранг</w:t>
      </w:r>
      <w:r w:rsidR="00C8538E" w:rsidRPr="00BB7C0B">
        <w:rPr>
          <w:noProof/>
          <w:lang w:val="sr-Cyrl-CS"/>
        </w:rPr>
        <w:t>-</w:t>
      </w:r>
      <w:r>
        <w:rPr>
          <w:noProof/>
          <w:lang w:val="sr-Cyrl-CS"/>
        </w:rPr>
        <w:t>листе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те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исту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заједно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приједлогом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висине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појединачном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позитивно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оцијењеном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доставља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одлучивање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шефу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Одјељења</w:t>
      </w:r>
      <w:r w:rsidR="00C8538E" w:rsidRPr="00BB7C0B">
        <w:rPr>
          <w:noProof/>
          <w:lang w:val="sr-Cyrl-CS"/>
        </w:rPr>
        <w:t xml:space="preserve">. </w:t>
      </w:r>
    </w:p>
    <w:p w:rsidR="00C8538E" w:rsidRDefault="00C8538E" w:rsidP="00C8538E">
      <w:pPr>
        <w:jc w:val="both"/>
        <w:rPr>
          <w:noProof/>
          <w:lang w:val="sr-Cyrl-CS"/>
        </w:rPr>
      </w:pPr>
    </w:p>
    <w:p w:rsidR="00BB7C0B" w:rsidRDefault="00BB7C0B" w:rsidP="00C8538E">
      <w:pPr>
        <w:jc w:val="both"/>
        <w:rPr>
          <w:noProof/>
          <w:lang w:val="sr-Cyrl-CS"/>
        </w:rPr>
      </w:pPr>
    </w:p>
    <w:p w:rsidR="00BB7C0B" w:rsidRDefault="00BB7C0B" w:rsidP="00C8538E">
      <w:pPr>
        <w:jc w:val="both"/>
        <w:rPr>
          <w:noProof/>
          <w:lang w:val="sr-Cyrl-CS"/>
        </w:rPr>
      </w:pPr>
    </w:p>
    <w:p w:rsidR="00BB7C0B" w:rsidRPr="00BB7C0B" w:rsidRDefault="00BB7C0B" w:rsidP="00C8538E">
      <w:pPr>
        <w:jc w:val="both"/>
        <w:rPr>
          <w:noProof/>
          <w:lang w:val="sr-Cyrl-CS"/>
        </w:rPr>
      </w:pPr>
    </w:p>
    <w:p w:rsidR="00C8538E" w:rsidRPr="00BB7C0B" w:rsidRDefault="00BB7C0B" w:rsidP="00C8538E">
      <w:pPr>
        <w:pBdr>
          <w:bottom w:val="single" w:sz="12" w:space="1" w:color="00000A"/>
        </w:pBdr>
        <w:jc w:val="both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Поступак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закључења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уговора</w:t>
      </w:r>
      <w:r w:rsidR="00C8538E" w:rsidRPr="00BB7C0B">
        <w:rPr>
          <w:b/>
          <w:bCs/>
          <w:noProof/>
          <w:lang w:val="sr-Cyrl-CS"/>
        </w:rPr>
        <w:t>:</w:t>
      </w:r>
    </w:p>
    <w:p w:rsidR="00C8538E" w:rsidRPr="00BB7C0B" w:rsidRDefault="00C8538E" w:rsidP="00C8538E">
      <w:pPr>
        <w:spacing w:line="256" w:lineRule="auto"/>
        <w:jc w:val="both"/>
        <w:rPr>
          <w:b/>
          <w:noProof/>
          <w:lang w:val="sr-Cyrl-CS"/>
        </w:rPr>
      </w:pPr>
      <w:r w:rsidRPr="00BB7C0B">
        <w:rPr>
          <w:b/>
          <w:noProof/>
          <w:lang w:val="sr-Cyrl-CS"/>
        </w:rPr>
        <w:t xml:space="preserve">- </w:t>
      </w:r>
      <w:r w:rsidR="00BB7C0B">
        <w:rPr>
          <w:noProof/>
          <w:lang w:val="sr-Cyrl-CS"/>
        </w:rPr>
        <w:t>Одјељење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закључује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Уговор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финансирању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односно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суфинансирању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са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пријављеним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лицем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којем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је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одобрен</w:t>
      </w:r>
      <w:r w:rsidRPr="00BB7C0B">
        <w:rPr>
          <w:b/>
          <w:noProof/>
          <w:lang w:val="sr-Cyrl-CS"/>
        </w:rPr>
        <w:t xml:space="preserve"> </w:t>
      </w:r>
      <w:r w:rsidR="00BB7C0B">
        <w:rPr>
          <w:noProof/>
          <w:lang w:val="sr-Cyrl-CS"/>
        </w:rPr>
        <w:t>програм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односно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пројекат</w:t>
      </w:r>
      <w:r w:rsidRPr="00BB7C0B">
        <w:rPr>
          <w:noProof/>
          <w:color w:val="FF0000"/>
          <w:lang w:val="sr-Cyrl-CS"/>
        </w:rPr>
        <w:t xml:space="preserve"> </w:t>
      </w:r>
      <w:r w:rsidR="00BB7C0B">
        <w:rPr>
          <w:noProof/>
          <w:lang w:val="sr-Cyrl-CS"/>
        </w:rPr>
        <w:t>од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јавног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интереса</w:t>
      </w:r>
      <w:r w:rsidRPr="00BB7C0B">
        <w:rPr>
          <w:noProof/>
          <w:lang w:val="sr-Cyrl-CS"/>
        </w:rPr>
        <w:t>.</w:t>
      </w:r>
    </w:p>
    <w:p w:rsidR="00C8538E" w:rsidRPr="00BB7C0B" w:rsidRDefault="00C8538E" w:rsidP="00C8538E">
      <w:pPr>
        <w:spacing w:after="160" w:line="256" w:lineRule="auto"/>
        <w:jc w:val="both"/>
        <w:rPr>
          <w:noProof/>
          <w:lang w:val="sr-Cyrl-CS"/>
        </w:rPr>
      </w:pPr>
      <w:r w:rsidRPr="00BB7C0B">
        <w:rPr>
          <w:noProof/>
          <w:lang w:val="sr-Cyrl-CS"/>
        </w:rPr>
        <w:t xml:space="preserve">- </w:t>
      </w:r>
      <w:r w:rsidR="00BB7C0B">
        <w:rPr>
          <w:noProof/>
          <w:lang w:val="sr-Cyrl-CS"/>
        </w:rPr>
        <w:t>Уговор</w:t>
      </w:r>
      <w:r w:rsidRPr="00BB7C0B">
        <w:rPr>
          <w:noProof/>
          <w:lang w:val="sr-Cyrl-CS"/>
        </w:rPr>
        <w:t xml:space="preserve">  </w:t>
      </w:r>
      <w:r w:rsidR="00BB7C0B">
        <w:rPr>
          <w:noProof/>
          <w:lang w:val="sr-Cyrl-CS"/>
        </w:rPr>
        <w:t>нарочито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садржи</w:t>
      </w:r>
      <w:r w:rsidRPr="00BB7C0B">
        <w:rPr>
          <w:noProof/>
          <w:lang w:val="sr-Cyrl-CS"/>
        </w:rPr>
        <w:t>:</w:t>
      </w:r>
    </w:p>
    <w:p w:rsidR="00C8538E" w:rsidRPr="00BB7C0B" w:rsidRDefault="00BB7C0B" w:rsidP="00C8538E">
      <w:pPr>
        <w:numPr>
          <w:ilvl w:val="0"/>
          <w:numId w:val="5"/>
        </w:numPr>
        <w:spacing w:after="160" w:line="256" w:lineRule="auto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податке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уговорним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странама</w:t>
      </w:r>
      <w:r w:rsidR="00C8538E" w:rsidRPr="00BB7C0B">
        <w:rPr>
          <w:noProof/>
          <w:lang w:val="sr-Cyrl-CS"/>
        </w:rPr>
        <w:t xml:space="preserve">; </w:t>
      </w:r>
    </w:p>
    <w:p w:rsidR="00C8538E" w:rsidRPr="00BB7C0B" w:rsidRDefault="00BB7C0B" w:rsidP="00C8538E">
      <w:pPr>
        <w:numPr>
          <w:ilvl w:val="0"/>
          <w:numId w:val="5"/>
        </w:numPr>
        <w:spacing w:after="160" w:line="256" w:lineRule="auto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назив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интереса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чије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спровођење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одобрена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средства</w:t>
      </w:r>
      <w:r w:rsidR="00C8538E" w:rsidRPr="00BB7C0B">
        <w:rPr>
          <w:noProof/>
          <w:lang w:val="sr-Cyrl-CS"/>
        </w:rPr>
        <w:t>;</w:t>
      </w:r>
    </w:p>
    <w:p w:rsidR="00C8538E" w:rsidRPr="00BB7C0B" w:rsidRDefault="00BB7C0B" w:rsidP="00C8538E">
      <w:pPr>
        <w:numPr>
          <w:ilvl w:val="0"/>
          <w:numId w:val="5"/>
        </w:numPr>
        <w:spacing w:after="160" w:line="256" w:lineRule="auto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висину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одобрених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начин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рокови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исплате</w:t>
      </w:r>
      <w:r w:rsidR="00C8538E" w:rsidRPr="00BB7C0B">
        <w:rPr>
          <w:noProof/>
          <w:lang w:val="sr-Cyrl-CS"/>
        </w:rPr>
        <w:t xml:space="preserve">; </w:t>
      </w:r>
    </w:p>
    <w:p w:rsidR="00C8538E" w:rsidRPr="00BB7C0B" w:rsidRDefault="00BB7C0B" w:rsidP="00C8538E">
      <w:pPr>
        <w:numPr>
          <w:ilvl w:val="0"/>
          <w:numId w:val="5"/>
        </w:numPr>
        <w:spacing w:after="160" w:line="256" w:lineRule="auto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одредбу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прихватљивим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неприхватљивим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трошковима</w:t>
      </w:r>
      <w:r w:rsidR="00C8538E" w:rsidRPr="00BB7C0B">
        <w:rPr>
          <w:noProof/>
          <w:lang w:val="sr-Cyrl-CS"/>
        </w:rPr>
        <w:t>;</w:t>
      </w:r>
    </w:p>
    <w:p w:rsidR="00C8538E" w:rsidRPr="00BB7C0B" w:rsidRDefault="00BB7C0B" w:rsidP="00C8538E">
      <w:pPr>
        <w:numPr>
          <w:ilvl w:val="0"/>
          <w:numId w:val="5"/>
        </w:numPr>
        <w:spacing w:after="160" w:line="256" w:lineRule="auto"/>
        <w:contextualSpacing/>
        <w:jc w:val="both"/>
        <w:rPr>
          <w:rFonts w:cs="Tahoma"/>
          <w:noProof/>
          <w:lang w:val="sr-Cyrl-CS"/>
        </w:rPr>
      </w:pPr>
      <w:r>
        <w:rPr>
          <w:noProof/>
          <w:lang w:val="sr-Cyrl-CS"/>
        </w:rPr>
        <w:t>вријеме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рок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реализацију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интереса</w:t>
      </w:r>
      <w:r w:rsidR="00C8538E" w:rsidRPr="00BB7C0B">
        <w:rPr>
          <w:noProof/>
          <w:lang w:val="sr-Cyrl-CS"/>
        </w:rPr>
        <w:t>;</w:t>
      </w:r>
    </w:p>
    <w:p w:rsidR="00C8538E" w:rsidRPr="00BB7C0B" w:rsidRDefault="00BB7C0B" w:rsidP="00C8538E">
      <w:pPr>
        <w:numPr>
          <w:ilvl w:val="0"/>
          <w:numId w:val="5"/>
        </w:numPr>
        <w:spacing w:after="160" w:line="256" w:lineRule="auto"/>
        <w:contextualSpacing/>
        <w:jc w:val="both"/>
        <w:rPr>
          <w:rFonts w:cs="Tahoma"/>
          <w:noProof/>
          <w:lang w:val="sr-Cyrl-CS"/>
        </w:rPr>
      </w:pPr>
      <w:r>
        <w:rPr>
          <w:noProof/>
          <w:lang w:val="sr-Cyrl-CS"/>
        </w:rPr>
        <w:t>обавезе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носиоца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благовременим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извјештавањем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Одјељења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планираним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активностима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C8538E" w:rsidRPr="00BB7C0B">
        <w:rPr>
          <w:b/>
          <w:noProof/>
          <w:lang w:val="sr-Cyrl-CS"/>
        </w:rPr>
        <w:t xml:space="preserve"> </w:t>
      </w:r>
      <w:r>
        <w:rPr>
          <w:noProof/>
          <w:lang w:val="sr-Cyrl-CS"/>
        </w:rPr>
        <w:t>програму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интереса</w:t>
      </w:r>
      <w:r w:rsidR="00C8538E" w:rsidRPr="00BB7C0B">
        <w:rPr>
          <w:noProof/>
          <w:lang w:val="sr-Cyrl-CS"/>
        </w:rPr>
        <w:t xml:space="preserve">; </w:t>
      </w:r>
    </w:p>
    <w:p w:rsidR="00C8538E" w:rsidRPr="00BB7C0B" w:rsidRDefault="00BB7C0B" w:rsidP="00C8538E">
      <w:pPr>
        <w:numPr>
          <w:ilvl w:val="0"/>
          <w:numId w:val="5"/>
        </w:numPr>
        <w:spacing w:after="160" w:line="256" w:lineRule="auto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начин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праћења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активности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пројекту</w:t>
      </w:r>
      <w:r w:rsidR="00C8538E" w:rsidRPr="00BB7C0B">
        <w:rPr>
          <w:noProof/>
          <w:lang w:val="sr-Cyrl-CS"/>
        </w:rPr>
        <w:t>,</w:t>
      </w:r>
    </w:p>
    <w:p w:rsidR="00C8538E" w:rsidRPr="00BB7C0B" w:rsidRDefault="00BB7C0B" w:rsidP="00C8538E">
      <w:pPr>
        <w:numPr>
          <w:ilvl w:val="0"/>
          <w:numId w:val="5"/>
        </w:numPr>
        <w:spacing w:line="256" w:lineRule="auto"/>
        <w:rPr>
          <w:noProof/>
          <w:lang w:val="sr-Cyrl-CS"/>
        </w:rPr>
      </w:pPr>
      <w:r>
        <w:rPr>
          <w:noProof/>
          <w:lang w:val="sr-Cyrl-CS"/>
        </w:rPr>
        <w:t>начин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раскида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уговора</w:t>
      </w:r>
      <w:r w:rsidR="00C8538E" w:rsidRPr="00BB7C0B">
        <w:rPr>
          <w:noProof/>
          <w:lang w:val="sr-Cyrl-CS"/>
        </w:rPr>
        <w:t>,</w:t>
      </w:r>
    </w:p>
    <w:p w:rsidR="00C8538E" w:rsidRPr="00BB7C0B" w:rsidRDefault="00BB7C0B" w:rsidP="00C8538E">
      <w:pPr>
        <w:numPr>
          <w:ilvl w:val="0"/>
          <w:numId w:val="5"/>
        </w:numPr>
        <w:spacing w:line="256" w:lineRule="auto"/>
        <w:rPr>
          <w:noProof/>
          <w:lang w:val="sr-Cyrl-CS"/>
        </w:rPr>
      </w:pPr>
      <w:r>
        <w:rPr>
          <w:noProof/>
          <w:lang w:val="sr-Cyrl-CS"/>
        </w:rPr>
        <w:t>проценат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пренамјене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намијењених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реализацију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предвиђеног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уговором</w:t>
      </w:r>
      <w:r w:rsidR="00C8538E" w:rsidRPr="00BB7C0B">
        <w:rPr>
          <w:noProof/>
          <w:lang w:val="sr-Cyrl-CS"/>
        </w:rPr>
        <w:t>,</w:t>
      </w:r>
    </w:p>
    <w:p w:rsidR="00C8538E" w:rsidRPr="00BB7C0B" w:rsidRDefault="00BB7C0B" w:rsidP="00C8538E">
      <w:pPr>
        <w:numPr>
          <w:ilvl w:val="0"/>
          <w:numId w:val="5"/>
        </w:numPr>
        <w:spacing w:line="256" w:lineRule="auto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начин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рјешавања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спорова</w:t>
      </w:r>
      <w:r w:rsidR="00C8538E" w:rsidRPr="00BB7C0B">
        <w:rPr>
          <w:noProof/>
          <w:lang w:val="sr-Cyrl-CS"/>
        </w:rPr>
        <w:t>.</w:t>
      </w:r>
    </w:p>
    <w:p w:rsidR="00C8538E" w:rsidRPr="00BB7C0B" w:rsidRDefault="00C8538E" w:rsidP="00C8538E">
      <w:pPr>
        <w:spacing w:line="256" w:lineRule="auto"/>
        <w:ind w:left="720"/>
        <w:contextualSpacing/>
        <w:jc w:val="both"/>
        <w:rPr>
          <w:noProof/>
          <w:lang w:val="sr-Cyrl-CS"/>
        </w:rPr>
      </w:pPr>
    </w:p>
    <w:p w:rsidR="00C8538E" w:rsidRPr="00BB7C0B" w:rsidRDefault="00BB7C0B" w:rsidP="00C8538E">
      <w:pPr>
        <w:numPr>
          <w:ilvl w:val="0"/>
          <w:numId w:val="2"/>
        </w:numPr>
        <w:jc w:val="both"/>
        <w:rPr>
          <w:iCs/>
          <w:noProof/>
          <w:lang w:val="sr-Cyrl-CS" w:bidi="ta-IN"/>
        </w:rPr>
      </w:pPr>
      <w:r>
        <w:rPr>
          <w:iCs/>
          <w:noProof/>
          <w:lang w:val="sr-Cyrl-CS" w:bidi="ta-IN"/>
        </w:rPr>
        <w:t>Уговором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се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могу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уредити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и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друга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питања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од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значаја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за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регулисање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међусобних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односа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уговорних</w:t>
      </w:r>
      <w:r w:rsidR="00C8538E" w:rsidRPr="00BB7C0B">
        <w:rPr>
          <w:iCs/>
          <w:noProof/>
          <w:lang w:val="sr-Cyrl-CS" w:bidi="ta-IN"/>
        </w:rPr>
        <w:t xml:space="preserve"> </w:t>
      </w:r>
      <w:r>
        <w:rPr>
          <w:iCs/>
          <w:noProof/>
          <w:lang w:val="sr-Cyrl-CS" w:bidi="ta-IN"/>
        </w:rPr>
        <w:t>страна</w:t>
      </w:r>
      <w:r w:rsidR="00C8538E" w:rsidRPr="00BB7C0B">
        <w:rPr>
          <w:iCs/>
          <w:noProof/>
          <w:lang w:val="sr-Cyrl-CS" w:bidi="ta-IN"/>
        </w:rPr>
        <w:t>.</w:t>
      </w:r>
    </w:p>
    <w:p w:rsidR="00C8538E" w:rsidRPr="00BB7C0B" w:rsidRDefault="00C8538E" w:rsidP="00C8538E">
      <w:pPr>
        <w:jc w:val="both"/>
        <w:rPr>
          <w:noProof/>
          <w:lang w:val="sr-Cyrl-CS"/>
        </w:rPr>
      </w:pPr>
    </w:p>
    <w:p w:rsidR="00C8538E" w:rsidRPr="00BB7C0B" w:rsidRDefault="00BB7C0B" w:rsidP="00C8538E">
      <w:pPr>
        <w:numPr>
          <w:ilvl w:val="0"/>
          <w:numId w:val="2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Уговор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сва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плаћања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повезана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њим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преносити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трећу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без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претходне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писане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сагласности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Одјељења</w:t>
      </w:r>
      <w:r w:rsidR="00C8538E" w:rsidRPr="00BB7C0B">
        <w:rPr>
          <w:noProof/>
          <w:lang w:val="sr-Cyrl-CS"/>
        </w:rPr>
        <w:t xml:space="preserve">. </w:t>
      </w:r>
    </w:p>
    <w:p w:rsidR="00C8538E" w:rsidRPr="00BB7C0B" w:rsidRDefault="00C8538E" w:rsidP="00C8538E">
      <w:pPr>
        <w:pStyle w:val="ListParagraph"/>
        <w:rPr>
          <w:noProof/>
          <w:lang w:val="sr-Cyrl-CS"/>
        </w:rPr>
      </w:pPr>
    </w:p>
    <w:p w:rsidR="00C8538E" w:rsidRPr="00BB7C0B" w:rsidRDefault="00C8538E" w:rsidP="00C8538E">
      <w:pPr>
        <w:ind w:left="720"/>
        <w:jc w:val="both"/>
        <w:rPr>
          <w:noProof/>
          <w:lang w:val="sr-Cyrl-CS"/>
        </w:rPr>
      </w:pPr>
    </w:p>
    <w:p w:rsidR="00C8538E" w:rsidRPr="00BB7C0B" w:rsidRDefault="00BB7C0B" w:rsidP="00C8538E">
      <w:pPr>
        <w:pBdr>
          <w:bottom w:val="single" w:sz="12" w:space="1" w:color="00000A"/>
        </w:pBdr>
        <w:jc w:val="both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Одредбе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о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прихватљивим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и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неприхватљивим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трошковима</w:t>
      </w:r>
      <w:r w:rsidR="00C8538E" w:rsidRPr="00BB7C0B">
        <w:rPr>
          <w:b/>
          <w:bCs/>
          <w:noProof/>
          <w:lang w:val="sr-Cyrl-CS"/>
        </w:rPr>
        <w:t>:</w:t>
      </w:r>
    </w:p>
    <w:p w:rsidR="00C8538E" w:rsidRPr="00BB7C0B" w:rsidRDefault="00BB7C0B" w:rsidP="00C8538E">
      <w:pPr>
        <w:pStyle w:val="Default"/>
        <w:numPr>
          <w:ilvl w:val="0"/>
          <w:numId w:val="2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Прихватљиви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имао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финансирања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испуњавају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све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сљедеће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критеријуме</w:t>
      </w:r>
      <w:r w:rsidR="00C8538E" w:rsidRPr="00BB7C0B">
        <w:rPr>
          <w:noProof/>
          <w:lang w:val="sr-Cyrl-CS"/>
        </w:rPr>
        <w:t xml:space="preserve">: </w:t>
      </w:r>
    </w:p>
    <w:p w:rsidR="00C8538E" w:rsidRPr="00BB7C0B" w:rsidRDefault="00BB7C0B" w:rsidP="00C8538E">
      <w:pPr>
        <w:pStyle w:val="Default"/>
        <w:numPr>
          <w:ilvl w:val="0"/>
          <w:numId w:val="6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настали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вријеме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спровођења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уговором</w:t>
      </w:r>
      <w:r w:rsidR="00C8538E" w:rsidRPr="00BB7C0B">
        <w:rPr>
          <w:noProof/>
          <w:lang w:val="sr-Cyrl-CS"/>
        </w:rPr>
        <w:t>,</w:t>
      </w:r>
    </w:p>
    <w:p w:rsidR="00C8538E" w:rsidRPr="00BB7C0B" w:rsidRDefault="00BB7C0B" w:rsidP="00C8538E">
      <w:pPr>
        <w:pStyle w:val="Default"/>
        <w:numPr>
          <w:ilvl w:val="0"/>
          <w:numId w:val="6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морају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наведени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укупном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предвиђеном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буџету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интереса</w:t>
      </w:r>
      <w:r w:rsidR="00C8538E" w:rsidRPr="00BB7C0B">
        <w:rPr>
          <w:noProof/>
          <w:lang w:val="sr-Cyrl-CS"/>
        </w:rPr>
        <w:t xml:space="preserve">, </w:t>
      </w:r>
    </w:p>
    <w:p w:rsidR="00C8538E" w:rsidRPr="00BB7C0B" w:rsidRDefault="00BB7C0B" w:rsidP="00C8538E">
      <w:pPr>
        <w:pStyle w:val="Default"/>
        <w:numPr>
          <w:ilvl w:val="0"/>
          <w:numId w:val="6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нужни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спровођење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интереса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предметом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додјеле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финансијских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="00C8538E" w:rsidRPr="00BB7C0B">
        <w:rPr>
          <w:noProof/>
          <w:lang w:val="sr-Cyrl-CS"/>
        </w:rPr>
        <w:t xml:space="preserve">, </w:t>
      </w:r>
    </w:p>
    <w:p w:rsidR="00C8538E" w:rsidRPr="00BB7C0B" w:rsidRDefault="00BB7C0B" w:rsidP="00C8538E">
      <w:pPr>
        <w:pStyle w:val="Default"/>
        <w:numPr>
          <w:ilvl w:val="0"/>
          <w:numId w:val="6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могу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идентификовани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провјерени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рачуноводствено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евидентирани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финансирања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важећим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прописима</w:t>
      </w:r>
      <w:r w:rsidR="00C8538E" w:rsidRPr="00BB7C0B">
        <w:rPr>
          <w:noProof/>
          <w:lang w:val="sr-Cyrl-CS"/>
        </w:rPr>
        <w:t xml:space="preserve">, </w:t>
      </w:r>
    </w:p>
    <w:p w:rsidR="00C8538E" w:rsidRPr="00BB7C0B" w:rsidRDefault="00BB7C0B" w:rsidP="00C8538E">
      <w:pPr>
        <w:pStyle w:val="Default"/>
        <w:numPr>
          <w:ilvl w:val="0"/>
          <w:numId w:val="6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треба да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буду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умјерени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оправдани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усуглашени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захтјевима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рационалног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финансијског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управљања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особито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штедљивост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ефикасност</w:t>
      </w:r>
      <w:r w:rsidR="00C8538E" w:rsidRPr="00BB7C0B">
        <w:rPr>
          <w:noProof/>
          <w:lang w:val="sr-Cyrl-CS"/>
        </w:rPr>
        <w:t xml:space="preserve">. </w:t>
      </w:r>
    </w:p>
    <w:p w:rsidR="00C8538E" w:rsidRPr="00BB7C0B" w:rsidRDefault="00C8538E" w:rsidP="00C8538E">
      <w:pPr>
        <w:pStyle w:val="Default"/>
        <w:jc w:val="both"/>
        <w:rPr>
          <w:noProof/>
          <w:lang w:val="sr-Cyrl-CS"/>
        </w:rPr>
      </w:pPr>
    </w:p>
    <w:p w:rsidR="00C8538E" w:rsidRPr="00BB7C0B" w:rsidRDefault="00BB7C0B" w:rsidP="00C8538E">
      <w:pPr>
        <w:pStyle w:val="Default"/>
        <w:numPr>
          <w:ilvl w:val="0"/>
          <w:numId w:val="2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Трошкови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наведени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буџету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интереса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морају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засновати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реалној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цијени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>/</w:t>
      </w:r>
      <w:r>
        <w:rPr>
          <w:noProof/>
          <w:lang w:val="sr-Cyrl-CS"/>
        </w:rPr>
        <w:t>или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процјени</w:t>
      </w:r>
      <w:r w:rsidR="00C8538E" w:rsidRPr="00BB7C0B">
        <w:rPr>
          <w:noProof/>
          <w:lang w:val="sr-Cyrl-CS"/>
        </w:rPr>
        <w:t xml:space="preserve">. </w:t>
      </w:r>
      <w:r>
        <w:rPr>
          <w:noProof/>
          <w:lang w:val="sr-Cyrl-CS"/>
        </w:rPr>
        <w:t>Буџет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интереса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мора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планиран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економично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ефикасно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тј</w:t>
      </w:r>
      <w:r w:rsidR="00C8538E" w:rsidRPr="00BB7C0B">
        <w:rPr>
          <w:noProof/>
          <w:lang w:val="sr-Cyrl-CS"/>
        </w:rPr>
        <w:t xml:space="preserve">. </w:t>
      </w:r>
      <w:r>
        <w:rPr>
          <w:noProof/>
          <w:lang w:val="sr-Cyrl-CS"/>
        </w:rPr>
        <w:t>наведени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морају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неопходни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спровођење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интерса</w:t>
      </w:r>
      <w:r w:rsidR="00C8538E" w:rsidRPr="00BB7C0B">
        <w:rPr>
          <w:noProof/>
          <w:lang w:val="sr-Cyrl-CS"/>
        </w:rPr>
        <w:t xml:space="preserve">. </w:t>
      </w:r>
    </w:p>
    <w:p w:rsidR="00C8538E" w:rsidRPr="00BB7C0B" w:rsidRDefault="00C8538E" w:rsidP="00C8538E">
      <w:pPr>
        <w:pStyle w:val="Default"/>
        <w:jc w:val="both"/>
        <w:rPr>
          <w:noProof/>
          <w:sz w:val="22"/>
          <w:szCs w:val="22"/>
          <w:lang w:val="sr-Cyrl-CS"/>
        </w:rPr>
      </w:pPr>
    </w:p>
    <w:p w:rsidR="00C8538E" w:rsidRPr="00BB7C0B" w:rsidRDefault="00BB7C0B" w:rsidP="00C8538E">
      <w:pPr>
        <w:numPr>
          <w:ilvl w:val="0"/>
          <w:numId w:val="2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Директни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директној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спровођењем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остварењем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циљева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интереса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директно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повезани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појединачном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активности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када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том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појединачном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активношћу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показати</w:t>
      </w:r>
      <w:r w:rsidR="00C8538E" w:rsidRPr="00BB7C0B">
        <w:rPr>
          <w:noProof/>
          <w:lang w:val="sr-Cyrl-CS"/>
        </w:rPr>
        <w:t>.</w:t>
      </w:r>
    </w:p>
    <w:p w:rsidR="00C8538E" w:rsidRPr="00BB7C0B" w:rsidRDefault="00C8538E" w:rsidP="00C8538E">
      <w:pPr>
        <w:pStyle w:val="Default"/>
        <w:jc w:val="both"/>
        <w:rPr>
          <w:noProof/>
          <w:sz w:val="22"/>
          <w:szCs w:val="22"/>
          <w:lang w:val="sr-Cyrl-CS"/>
        </w:rPr>
      </w:pPr>
    </w:p>
    <w:p w:rsidR="00C8538E" w:rsidRPr="00BB7C0B" w:rsidRDefault="00BB7C0B" w:rsidP="00C8538E">
      <w:pPr>
        <w:numPr>
          <w:ilvl w:val="0"/>
          <w:numId w:val="2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индиректне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прихватљиве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убрајају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настају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оквиру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али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нису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директној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остварењем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једног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више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циљева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нису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директно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повезани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повезати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појединачном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активношћу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 xml:space="preserve">. </w:t>
      </w:r>
      <w:r>
        <w:rPr>
          <w:noProof/>
          <w:lang w:val="sr-Cyrl-CS"/>
        </w:rPr>
        <w:t>Такви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укључују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тешко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утврдити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тачан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приписати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одређеној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активности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код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могуће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процијенити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израчуном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посебној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методологији</w:t>
      </w:r>
      <w:r w:rsidR="00C8538E" w:rsidRPr="00BB7C0B">
        <w:rPr>
          <w:noProof/>
          <w:lang w:val="sr-Cyrl-CS"/>
        </w:rPr>
        <w:t xml:space="preserve">. </w:t>
      </w:r>
      <w:r>
        <w:rPr>
          <w:noProof/>
          <w:lang w:val="sr-Cyrl-CS"/>
        </w:rPr>
        <w:t>Уз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наведено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индиректни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чине</w:t>
      </w:r>
      <w:r w:rsidR="00C8538E" w:rsidRPr="00BB7C0B">
        <w:rPr>
          <w:noProof/>
          <w:lang w:val="sr-Cyrl-CS"/>
        </w:rPr>
        <w:t xml:space="preserve">: </w:t>
      </w:r>
      <w:r>
        <w:rPr>
          <w:noProof/>
          <w:lang w:val="sr-Cyrl-CS"/>
        </w:rPr>
        <w:t>трошкови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рачуноводства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трошкови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чишћења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трошкови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телефона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воде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електричне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енергије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најма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уредског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простора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дијелу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управљање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пројектом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трошкови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поштарине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канцеларијски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материјал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слично</w:t>
      </w:r>
      <w:r w:rsidR="00C8538E" w:rsidRPr="00BB7C0B">
        <w:rPr>
          <w:noProof/>
          <w:lang w:val="sr-Cyrl-CS"/>
        </w:rPr>
        <w:t xml:space="preserve">. </w:t>
      </w:r>
      <w:r>
        <w:rPr>
          <w:noProof/>
          <w:lang w:val="sr-Cyrl-CS"/>
        </w:rPr>
        <w:t>Индиректни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израчунавају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примјеном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фиксне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стопе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="00C8538E" w:rsidRPr="00BB7C0B">
        <w:rPr>
          <w:noProof/>
          <w:lang w:val="sr-Cyrl-CS"/>
        </w:rPr>
        <w:t xml:space="preserve"> 15% </w:t>
      </w:r>
      <w:r>
        <w:rPr>
          <w:noProof/>
          <w:lang w:val="sr-Cyrl-CS"/>
        </w:rPr>
        <w:t>прихватљивих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директних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трошкова</w:t>
      </w:r>
      <w:r w:rsidR="00C8538E" w:rsidRPr="00BB7C0B">
        <w:rPr>
          <w:noProof/>
          <w:lang w:val="sr-Cyrl-CS"/>
        </w:rPr>
        <w:t>.</w:t>
      </w:r>
    </w:p>
    <w:p w:rsidR="00C8538E" w:rsidRPr="00BB7C0B" w:rsidRDefault="00C8538E" w:rsidP="00C8538E">
      <w:pPr>
        <w:pStyle w:val="Default"/>
        <w:jc w:val="both"/>
        <w:rPr>
          <w:noProof/>
          <w:sz w:val="22"/>
          <w:szCs w:val="22"/>
          <w:lang w:val="sr-Cyrl-CS"/>
        </w:rPr>
      </w:pPr>
    </w:p>
    <w:p w:rsidR="00C8538E" w:rsidRPr="00BB7C0B" w:rsidRDefault="00BB7C0B" w:rsidP="00C8538E">
      <w:pPr>
        <w:pBdr>
          <w:bottom w:val="single" w:sz="12" w:space="1" w:color="00000A"/>
        </w:pBdr>
        <w:jc w:val="both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Неприхватљивим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трошкови</w:t>
      </w:r>
      <w:r w:rsidR="00C8538E" w:rsidRPr="00BB7C0B">
        <w:rPr>
          <w:b/>
          <w:bCs/>
          <w:noProof/>
          <w:lang w:val="sr-Cyrl-CS"/>
        </w:rPr>
        <w:t>:</w:t>
      </w:r>
    </w:p>
    <w:p w:rsidR="00C8538E" w:rsidRPr="00BB7C0B" w:rsidRDefault="00BB7C0B" w:rsidP="00C8538E">
      <w:pPr>
        <w:pStyle w:val="Default"/>
        <w:numPr>
          <w:ilvl w:val="0"/>
          <w:numId w:val="2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Неприхватљиви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трошкови</w:t>
      </w:r>
      <w:r w:rsidR="00C8538E" w:rsidRPr="00BB7C0B">
        <w:rPr>
          <w:noProof/>
          <w:lang w:val="sr-Cyrl-CS"/>
        </w:rPr>
        <w:t>:</w:t>
      </w:r>
    </w:p>
    <w:p w:rsidR="00C8538E" w:rsidRPr="00BB7C0B" w:rsidRDefault="00BB7C0B" w:rsidP="00C8538E">
      <w:pPr>
        <w:pStyle w:val="Default"/>
        <w:numPr>
          <w:ilvl w:val="0"/>
          <w:numId w:val="7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дугови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ставке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покривање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губитака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дугова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казни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слично</w:t>
      </w:r>
      <w:r w:rsidR="00C8538E" w:rsidRPr="00BB7C0B">
        <w:rPr>
          <w:noProof/>
          <w:lang w:val="sr-Cyrl-CS"/>
        </w:rPr>
        <w:t xml:space="preserve">; </w:t>
      </w:r>
    </w:p>
    <w:p w:rsidR="00C8538E" w:rsidRPr="00BB7C0B" w:rsidRDefault="00BB7C0B" w:rsidP="00C8538E">
      <w:pPr>
        <w:pStyle w:val="Default"/>
        <w:numPr>
          <w:ilvl w:val="0"/>
          <w:numId w:val="7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доспјеле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камате</w:t>
      </w:r>
      <w:r w:rsidR="00C8538E" w:rsidRPr="00BB7C0B">
        <w:rPr>
          <w:noProof/>
          <w:lang w:val="sr-Cyrl-CS"/>
        </w:rPr>
        <w:t xml:space="preserve">; </w:t>
      </w:r>
    </w:p>
    <w:p w:rsidR="00C8538E" w:rsidRPr="00BB7C0B" w:rsidRDefault="00BB7C0B" w:rsidP="00C8538E">
      <w:pPr>
        <w:pStyle w:val="Default"/>
        <w:numPr>
          <w:ilvl w:val="0"/>
          <w:numId w:val="7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ставке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већ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финансирају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јавних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извора</w:t>
      </w:r>
      <w:r w:rsidR="00C8538E" w:rsidRPr="00BB7C0B">
        <w:rPr>
          <w:noProof/>
          <w:lang w:val="sr-Cyrl-CS"/>
        </w:rPr>
        <w:t xml:space="preserve">; </w:t>
      </w:r>
    </w:p>
    <w:p w:rsidR="00C8538E" w:rsidRPr="00BB7C0B" w:rsidRDefault="00BB7C0B" w:rsidP="00C8538E">
      <w:pPr>
        <w:pStyle w:val="Default"/>
        <w:numPr>
          <w:ilvl w:val="0"/>
          <w:numId w:val="7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куповина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земљишта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грађевина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осим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када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нужно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директно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спровођење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>;</w:t>
      </w:r>
    </w:p>
    <w:p w:rsidR="00C8538E" w:rsidRPr="00BB7C0B" w:rsidRDefault="00BB7C0B" w:rsidP="00C8538E">
      <w:pPr>
        <w:pStyle w:val="Default"/>
        <w:numPr>
          <w:ilvl w:val="0"/>
          <w:numId w:val="7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губици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курсним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разликама</w:t>
      </w:r>
      <w:r w:rsidR="00C8538E" w:rsidRPr="00BB7C0B">
        <w:rPr>
          <w:noProof/>
          <w:lang w:val="sr-Cyrl-CS"/>
        </w:rPr>
        <w:t xml:space="preserve">; </w:t>
      </w:r>
    </w:p>
    <w:p w:rsidR="00C8538E" w:rsidRPr="00BB7C0B" w:rsidRDefault="00BB7C0B" w:rsidP="00C8538E">
      <w:pPr>
        <w:pStyle w:val="Default"/>
        <w:numPr>
          <w:ilvl w:val="0"/>
          <w:numId w:val="7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зајмови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трећим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странама</w:t>
      </w:r>
      <w:r w:rsidR="00C8538E" w:rsidRPr="00BB7C0B">
        <w:rPr>
          <w:noProof/>
          <w:lang w:val="sr-Cyrl-CS"/>
        </w:rPr>
        <w:t>;</w:t>
      </w:r>
    </w:p>
    <w:p w:rsidR="00C8538E" w:rsidRPr="00BB7C0B" w:rsidRDefault="00BB7C0B" w:rsidP="00C8538E">
      <w:pPr>
        <w:pStyle w:val="Default"/>
        <w:numPr>
          <w:ilvl w:val="0"/>
          <w:numId w:val="7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поклони</w:t>
      </w:r>
      <w:r w:rsidR="00C8538E" w:rsidRPr="00BB7C0B">
        <w:rPr>
          <w:noProof/>
          <w:lang w:val="sr-Cyrl-CS"/>
        </w:rPr>
        <w:t>;</w:t>
      </w:r>
    </w:p>
    <w:p w:rsidR="00C8538E" w:rsidRPr="00BB7C0B" w:rsidRDefault="00BB7C0B" w:rsidP="00C8538E">
      <w:pPr>
        <w:pStyle w:val="Default"/>
        <w:numPr>
          <w:ilvl w:val="0"/>
          <w:numId w:val="7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куповина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аутомобила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комбија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аутобуса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авиона</w:t>
      </w:r>
      <w:r w:rsidR="00C8538E" w:rsidRPr="00BB7C0B">
        <w:rPr>
          <w:noProof/>
          <w:lang w:val="sr-Cyrl-CS"/>
        </w:rPr>
        <w:t xml:space="preserve"> , </w:t>
      </w:r>
      <w:r>
        <w:rPr>
          <w:noProof/>
          <w:lang w:val="sr-Cyrl-CS"/>
        </w:rPr>
        <w:t>бродова</w:t>
      </w:r>
      <w:r w:rsidR="00C8538E" w:rsidRPr="00BB7C0B">
        <w:rPr>
          <w:noProof/>
          <w:lang w:val="sr-Cyrl-CS"/>
        </w:rPr>
        <w:t xml:space="preserve"> (</w:t>
      </w:r>
      <w:r>
        <w:rPr>
          <w:noProof/>
          <w:lang w:val="sr-Cyrl-CS"/>
        </w:rPr>
        <w:t>осим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ако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нужно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директно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спровођење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C8538E" w:rsidRPr="00BB7C0B">
        <w:rPr>
          <w:noProof/>
          <w:lang w:val="sr-Cyrl-CS"/>
        </w:rPr>
        <w:t>;</w:t>
      </w:r>
    </w:p>
    <w:p w:rsidR="00C8538E" w:rsidRPr="00BB7C0B" w:rsidRDefault="00BB7C0B" w:rsidP="00C8538E">
      <w:pPr>
        <w:pStyle w:val="Default"/>
        <w:numPr>
          <w:ilvl w:val="0"/>
          <w:numId w:val="7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лично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животно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осигурање</w:t>
      </w:r>
      <w:r w:rsidR="00C8538E" w:rsidRPr="00BB7C0B">
        <w:rPr>
          <w:noProof/>
          <w:lang w:val="sr-Cyrl-CS"/>
        </w:rPr>
        <w:t>,</w:t>
      </w:r>
    </w:p>
    <w:p w:rsidR="00C8538E" w:rsidRPr="00BB7C0B" w:rsidRDefault="00BB7C0B" w:rsidP="00C8538E">
      <w:pPr>
        <w:pStyle w:val="Default"/>
        <w:numPr>
          <w:ilvl w:val="0"/>
          <w:numId w:val="7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остале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исплате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нису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предвиђене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релевантним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законским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прописима</w:t>
      </w:r>
      <w:r w:rsidR="00C8538E" w:rsidRPr="00BB7C0B">
        <w:rPr>
          <w:noProof/>
          <w:lang w:val="sr-Cyrl-CS"/>
        </w:rPr>
        <w:t>.</w:t>
      </w:r>
    </w:p>
    <w:p w:rsidR="00C8538E" w:rsidRPr="00BB7C0B" w:rsidRDefault="00C8538E" w:rsidP="00C8538E">
      <w:pPr>
        <w:pStyle w:val="Default"/>
        <w:jc w:val="both"/>
        <w:rPr>
          <w:noProof/>
          <w:sz w:val="22"/>
          <w:szCs w:val="22"/>
          <w:lang w:val="sr-Cyrl-CS"/>
        </w:rPr>
      </w:pPr>
    </w:p>
    <w:p w:rsidR="00C8538E" w:rsidRPr="00BB7C0B" w:rsidRDefault="00C8538E" w:rsidP="00C8538E">
      <w:pPr>
        <w:pStyle w:val="Default"/>
        <w:jc w:val="both"/>
        <w:rPr>
          <w:noProof/>
          <w:sz w:val="22"/>
          <w:szCs w:val="22"/>
          <w:lang w:val="sr-Cyrl-CS"/>
        </w:rPr>
      </w:pPr>
    </w:p>
    <w:p w:rsidR="00C8538E" w:rsidRPr="00BB7C0B" w:rsidRDefault="00BB7C0B" w:rsidP="00C8538E">
      <w:pPr>
        <w:pBdr>
          <w:bottom w:val="single" w:sz="12" w:space="1" w:color="00000A"/>
        </w:pBdr>
        <w:jc w:val="both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Достављање</w:t>
      </w:r>
      <w:r w:rsidR="00C8538E" w:rsidRPr="00BB7C0B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пријаве</w:t>
      </w:r>
      <w:r w:rsidR="00C8538E" w:rsidRPr="00BB7C0B">
        <w:rPr>
          <w:b/>
          <w:bCs/>
          <w:noProof/>
          <w:lang w:val="sr-Cyrl-CS"/>
        </w:rPr>
        <w:t>:</w:t>
      </w:r>
    </w:p>
    <w:p w:rsidR="00C8538E" w:rsidRPr="00BB7C0B" w:rsidRDefault="00BB7C0B" w:rsidP="00C8538E">
      <w:pPr>
        <w:jc w:val="both"/>
        <w:rPr>
          <w:noProof/>
          <w:lang w:val="sr-Cyrl-CS"/>
        </w:rPr>
      </w:pPr>
      <w:r>
        <w:rPr>
          <w:noProof/>
          <w:lang w:val="sr-Cyrl-CS"/>
        </w:rPr>
        <w:t>Пријава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потребном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документацијом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доставља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затвореној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коверти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назнаком</w:t>
      </w:r>
      <w:r w:rsidR="00C8538E" w:rsidRPr="00BB7C0B">
        <w:rPr>
          <w:noProof/>
          <w:lang w:val="sr-Cyrl-CS"/>
        </w:rPr>
        <w:t>:</w:t>
      </w:r>
    </w:p>
    <w:p w:rsidR="00C8538E" w:rsidRPr="00BB7C0B" w:rsidRDefault="00C8538E" w:rsidP="00C8538E">
      <w:pPr>
        <w:jc w:val="both"/>
        <w:rPr>
          <w:noProof/>
          <w:lang w:val="sr-Cyrl-CS"/>
        </w:rPr>
      </w:pPr>
      <w:r w:rsidRPr="00BB7C0B">
        <w:rPr>
          <w:noProof/>
          <w:lang w:val="sr-Cyrl-CS"/>
        </w:rPr>
        <w:t>„</w:t>
      </w:r>
      <w:r w:rsidR="00BB7C0B">
        <w:rPr>
          <w:noProof/>
          <w:lang w:val="sr-Cyrl-CS"/>
        </w:rPr>
        <w:t>Пријава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на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јавни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позив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Одјељења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за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привредни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развој</w:t>
      </w:r>
      <w:r w:rsidRPr="00BB7C0B">
        <w:rPr>
          <w:noProof/>
          <w:lang w:val="sr-Cyrl-CS"/>
        </w:rPr>
        <w:t xml:space="preserve">, </w:t>
      </w:r>
      <w:r w:rsidR="00BB7C0B">
        <w:rPr>
          <w:noProof/>
          <w:lang w:val="sr-Cyrl-CS"/>
        </w:rPr>
        <w:t>спорт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и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културу</w:t>
      </w:r>
      <w:r w:rsidRPr="00BB7C0B">
        <w:rPr>
          <w:noProof/>
          <w:lang w:val="sr-Cyrl-CS"/>
        </w:rPr>
        <w:t xml:space="preserve">, </w:t>
      </w:r>
      <w:r w:rsidR="00BB7C0B">
        <w:rPr>
          <w:noProof/>
          <w:lang w:val="sr-Cyrl-CS"/>
        </w:rPr>
        <w:t>из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области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привреде</w:t>
      </w:r>
      <w:r w:rsidRPr="00BB7C0B">
        <w:rPr>
          <w:noProof/>
          <w:lang w:val="sr-Cyrl-CS"/>
        </w:rPr>
        <w:t>.</w:t>
      </w:r>
      <w:r w:rsidR="00BB7C0B">
        <w:rPr>
          <w:noProof/>
          <w:lang w:val="sr-Cyrl-CS"/>
        </w:rPr>
        <w:t>“</w:t>
      </w:r>
    </w:p>
    <w:p w:rsidR="00C8538E" w:rsidRPr="00BB7C0B" w:rsidRDefault="00BB7C0B" w:rsidP="00C8538E">
      <w:pPr>
        <w:jc w:val="both"/>
        <w:rPr>
          <w:noProof/>
          <w:lang w:val="sr-Cyrl-CS"/>
        </w:rPr>
      </w:pPr>
      <w:r>
        <w:rPr>
          <w:noProof/>
          <w:lang w:val="sr-Cyrl-CS"/>
        </w:rPr>
        <w:t>Пријаву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предати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згради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Владе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Брчко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приземље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шалтер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</w:t>
      </w:r>
      <w:r w:rsidR="00C8538E" w:rsidRPr="00BB7C0B">
        <w:rPr>
          <w:noProof/>
          <w:lang w:val="sr-Cyrl-CS"/>
        </w:rPr>
        <w:t xml:space="preserve"> 6 </w:t>
      </w:r>
      <w:r>
        <w:rPr>
          <w:noProof/>
          <w:lang w:val="sr-Cyrl-CS"/>
        </w:rPr>
        <w:t>или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путем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поште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адресу</w:t>
      </w:r>
      <w:r w:rsidR="00C8538E" w:rsidRPr="00BB7C0B">
        <w:rPr>
          <w:noProof/>
          <w:lang w:val="sr-Cyrl-CS"/>
        </w:rPr>
        <w:t>:</w:t>
      </w:r>
    </w:p>
    <w:p w:rsidR="00C8538E" w:rsidRPr="00BB7C0B" w:rsidRDefault="00BB7C0B" w:rsidP="00C8538E">
      <w:pPr>
        <w:jc w:val="both"/>
        <w:rPr>
          <w:noProof/>
          <w:lang w:val="sr-Cyrl-CS"/>
        </w:rPr>
      </w:pPr>
      <w:r>
        <w:rPr>
          <w:noProof/>
          <w:lang w:val="sr-Cyrl-CS"/>
        </w:rPr>
        <w:t>Одјељење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привредни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развој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спорт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културу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Булевар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мира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бр</w:t>
      </w:r>
      <w:r w:rsidR="00C8538E" w:rsidRPr="00BB7C0B">
        <w:rPr>
          <w:noProof/>
          <w:lang w:val="sr-Cyrl-CS"/>
        </w:rPr>
        <w:t xml:space="preserve">. 1, </w:t>
      </w:r>
      <w:r>
        <w:rPr>
          <w:noProof/>
          <w:lang w:val="sr-Cyrl-CS"/>
        </w:rPr>
        <w:t>Брчко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="00C8538E" w:rsidRPr="00BB7C0B">
        <w:rPr>
          <w:noProof/>
          <w:lang w:val="sr-Cyrl-CS"/>
        </w:rPr>
        <w:t>.</w:t>
      </w:r>
    </w:p>
    <w:p w:rsidR="00C8538E" w:rsidRPr="00BB7C0B" w:rsidRDefault="00C8538E" w:rsidP="00C8538E">
      <w:pPr>
        <w:jc w:val="both"/>
        <w:rPr>
          <w:noProof/>
          <w:lang w:val="sr-Cyrl-CS"/>
        </w:rPr>
      </w:pPr>
    </w:p>
    <w:p w:rsidR="00C8538E" w:rsidRPr="00BB7C0B" w:rsidRDefault="00C8538E" w:rsidP="00C8538E">
      <w:pPr>
        <w:jc w:val="both"/>
        <w:rPr>
          <w:noProof/>
          <w:lang w:val="sr-Cyrl-CS"/>
        </w:rPr>
      </w:pPr>
    </w:p>
    <w:p w:rsidR="00C8538E" w:rsidRPr="00BB7C0B" w:rsidRDefault="00BB7C0B" w:rsidP="00C8538E">
      <w:pPr>
        <w:pBdr>
          <w:bottom w:val="single" w:sz="12" w:space="1" w:color="00000A"/>
        </w:pBdr>
        <w:jc w:val="both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Контакт-информације</w:t>
      </w:r>
      <w:r w:rsidR="00C8538E" w:rsidRPr="00BB7C0B">
        <w:rPr>
          <w:b/>
          <w:bCs/>
          <w:noProof/>
          <w:lang w:val="sr-Cyrl-CS"/>
        </w:rPr>
        <w:t>:</w:t>
      </w:r>
    </w:p>
    <w:p w:rsidR="00C8538E" w:rsidRPr="00BB7C0B" w:rsidRDefault="00BB7C0B" w:rsidP="00C8538E">
      <w:pPr>
        <w:jc w:val="both"/>
        <w:rPr>
          <w:noProof/>
          <w:lang w:val="sr-Cyrl-CS"/>
        </w:rPr>
      </w:pPr>
      <w:r>
        <w:rPr>
          <w:noProof/>
          <w:lang w:val="sr-Cyrl-CS"/>
        </w:rPr>
        <w:t>Одјељење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привредни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развој</w:t>
      </w:r>
      <w:r w:rsidR="00C8538E" w:rsidRPr="00BB7C0B">
        <w:rPr>
          <w:noProof/>
          <w:lang w:val="sr-Cyrl-CS"/>
        </w:rPr>
        <w:t xml:space="preserve">, </w:t>
      </w:r>
      <w:r>
        <w:rPr>
          <w:noProof/>
          <w:lang w:val="sr-Cyrl-CS"/>
        </w:rPr>
        <w:t>спорт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културу</w:t>
      </w:r>
    </w:p>
    <w:p w:rsidR="00C8538E" w:rsidRPr="00BB7C0B" w:rsidRDefault="00BB7C0B" w:rsidP="00C8538E">
      <w:pPr>
        <w:jc w:val="both"/>
        <w:rPr>
          <w:noProof/>
          <w:lang w:val="sr-Cyrl-CS"/>
        </w:rPr>
      </w:pPr>
      <w:r>
        <w:rPr>
          <w:noProof/>
          <w:lang w:val="sr-Cyrl-CS"/>
        </w:rPr>
        <w:t>Број</w:t>
      </w:r>
      <w:r w:rsidR="00C8538E" w:rsidRPr="00BB7C0B">
        <w:rPr>
          <w:noProof/>
          <w:lang w:val="sr-Cyrl-CS"/>
        </w:rPr>
        <w:t xml:space="preserve"> </w:t>
      </w:r>
      <w:r>
        <w:rPr>
          <w:noProof/>
          <w:lang w:val="sr-Cyrl-CS"/>
        </w:rPr>
        <w:t>телефона</w:t>
      </w:r>
      <w:r w:rsidR="00C8538E" w:rsidRPr="00BB7C0B">
        <w:rPr>
          <w:noProof/>
          <w:lang w:val="sr-Cyrl-CS"/>
        </w:rPr>
        <w:t>:  049/240-672; 049/240-676</w:t>
      </w:r>
    </w:p>
    <w:p w:rsidR="00C8538E" w:rsidRPr="00BB7C0B" w:rsidRDefault="00BB7C0B" w:rsidP="00C8538E">
      <w:pPr>
        <w:jc w:val="both"/>
        <w:rPr>
          <w:noProof/>
          <w:lang w:val="sr-Cyrl-CS"/>
        </w:rPr>
      </w:pPr>
      <w:r>
        <w:rPr>
          <w:noProof/>
          <w:lang w:val="sr-Cyrl-CS"/>
        </w:rPr>
        <w:t>Имејл-адреса</w:t>
      </w:r>
      <w:r w:rsidR="00C8538E" w:rsidRPr="00BB7C0B">
        <w:rPr>
          <w:noProof/>
          <w:lang w:val="sr-Cyrl-CS"/>
        </w:rPr>
        <w:t xml:space="preserve">: </w:t>
      </w:r>
      <w:hyperlink r:id="rId7" w:history="1">
        <w:r>
          <w:rPr>
            <w:rStyle w:val="Hyperlink"/>
            <w:noProof/>
            <w:lang w:val="sr-Latn-CS"/>
          </w:rPr>
          <w:t>danijel</w:t>
        </w:r>
        <w:r w:rsidR="00C8538E" w:rsidRPr="00BB7C0B">
          <w:rPr>
            <w:rStyle w:val="Hyperlink"/>
            <w:noProof/>
            <w:lang w:val="sr-Latn-CS"/>
          </w:rPr>
          <w:t>.</w:t>
        </w:r>
        <w:r>
          <w:rPr>
            <w:rStyle w:val="Hyperlink"/>
            <w:noProof/>
            <w:lang w:val="sr-Latn-CS"/>
          </w:rPr>
          <w:t>glisic</w:t>
        </w:r>
        <w:r w:rsidR="00C8538E" w:rsidRPr="00BB7C0B">
          <w:rPr>
            <w:rStyle w:val="Hyperlink"/>
            <w:noProof/>
            <w:lang w:val="sr-Latn-CS"/>
          </w:rPr>
          <w:t>@</w:t>
        </w:r>
        <w:r>
          <w:rPr>
            <w:rStyle w:val="Hyperlink"/>
            <w:noProof/>
            <w:lang w:val="sr-Latn-CS"/>
          </w:rPr>
          <w:t>bdcentral</w:t>
        </w:r>
        <w:r w:rsidR="00C8538E" w:rsidRPr="00BB7C0B">
          <w:rPr>
            <w:rStyle w:val="Hyperlink"/>
            <w:noProof/>
            <w:lang w:val="sr-Latn-CS"/>
          </w:rPr>
          <w:t>.</w:t>
        </w:r>
        <w:r>
          <w:rPr>
            <w:rStyle w:val="Hyperlink"/>
            <w:noProof/>
            <w:lang w:val="sr-Latn-CS"/>
          </w:rPr>
          <w:t>net</w:t>
        </w:r>
      </w:hyperlink>
    </w:p>
    <w:p w:rsidR="00C8538E" w:rsidRPr="00BB7C0B" w:rsidRDefault="00C8538E" w:rsidP="00C8538E">
      <w:pPr>
        <w:jc w:val="both"/>
        <w:rPr>
          <w:noProof/>
          <w:lang w:val="sr-Cyrl-CS"/>
        </w:rPr>
      </w:pPr>
    </w:p>
    <w:p w:rsidR="00C8538E" w:rsidRPr="00BB7C0B" w:rsidRDefault="00C8538E" w:rsidP="00C8538E">
      <w:pPr>
        <w:jc w:val="both"/>
        <w:rPr>
          <w:noProof/>
          <w:lang w:val="sr-Cyrl-CS"/>
        </w:rPr>
      </w:pPr>
    </w:p>
    <w:p w:rsidR="00C8538E" w:rsidRPr="00BB7C0B" w:rsidRDefault="00C8538E" w:rsidP="00C8538E">
      <w:pPr>
        <w:jc w:val="both"/>
        <w:rPr>
          <w:noProof/>
          <w:lang w:val="sr-Cyrl-CS"/>
        </w:rPr>
      </w:pPr>
    </w:p>
    <w:p w:rsidR="00C8538E" w:rsidRPr="00BB7C0B" w:rsidRDefault="00C8538E" w:rsidP="00C8538E">
      <w:pPr>
        <w:jc w:val="both"/>
        <w:rPr>
          <w:b/>
          <w:noProof/>
          <w:lang w:val="sr-Cyrl-CS"/>
        </w:rPr>
      </w:pPr>
      <w:r w:rsidRPr="00BB7C0B">
        <w:rPr>
          <w:noProof/>
          <w:lang w:val="sr-Cyrl-CS"/>
        </w:rPr>
        <w:tab/>
      </w:r>
      <w:r w:rsidRPr="00BB7C0B">
        <w:rPr>
          <w:noProof/>
          <w:lang w:val="sr-Cyrl-CS"/>
        </w:rPr>
        <w:tab/>
      </w:r>
      <w:r w:rsidRPr="00BB7C0B">
        <w:rPr>
          <w:noProof/>
          <w:lang w:val="sr-Cyrl-CS"/>
        </w:rPr>
        <w:tab/>
      </w:r>
      <w:r w:rsidRPr="00BB7C0B">
        <w:rPr>
          <w:noProof/>
          <w:lang w:val="sr-Cyrl-CS"/>
        </w:rPr>
        <w:tab/>
      </w:r>
      <w:r w:rsidRPr="00BB7C0B">
        <w:rPr>
          <w:noProof/>
          <w:lang w:val="sr-Cyrl-CS"/>
        </w:rPr>
        <w:tab/>
      </w:r>
      <w:r w:rsidRPr="00BB7C0B">
        <w:rPr>
          <w:noProof/>
          <w:lang w:val="sr-Cyrl-CS"/>
        </w:rPr>
        <w:tab/>
      </w:r>
      <w:r w:rsidRPr="00BB7C0B">
        <w:rPr>
          <w:noProof/>
          <w:lang w:val="sr-Cyrl-CS"/>
        </w:rPr>
        <w:tab/>
        <w:t xml:space="preserve">              </w:t>
      </w:r>
      <w:r w:rsidR="00BB7C0B">
        <w:rPr>
          <w:noProof/>
          <w:lang w:val="sr-Cyrl-CS"/>
        </w:rPr>
        <w:t xml:space="preserve">     </w:t>
      </w:r>
      <w:r w:rsidR="004A1BA9">
        <w:rPr>
          <w:noProof/>
          <w:lang w:val="sr-Cyrl-CS"/>
        </w:rPr>
        <w:t xml:space="preserve">  </w:t>
      </w:r>
      <w:r w:rsidR="00BB7C0B">
        <w:rPr>
          <w:b/>
          <w:noProof/>
          <w:lang w:val="sr-Cyrl-CS"/>
        </w:rPr>
        <w:t>ШЕФ</w:t>
      </w:r>
      <w:r w:rsidRPr="00BB7C0B">
        <w:rPr>
          <w:b/>
          <w:noProof/>
          <w:lang w:val="sr-Cyrl-CS"/>
        </w:rPr>
        <w:t xml:space="preserve"> </w:t>
      </w:r>
      <w:r w:rsidR="00BB7C0B">
        <w:rPr>
          <w:b/>
          <w:noProof/>
          <w:lang w:val="sr-Cyrl-CS"/>
        </w:rPr>
        <w:t>ОДЈЕЉЕЊА</w:t>
      </w:r>
    </w:p>
    <w:p w:rsidR="00C8538E" w:rsidRPr="00BB7C0B" w:rsidRDefault="00C8538E" w:rsidP="00C8538E">
      <w:pPr>
        <w:jc w:val="both"/>
        <w:rPr>
          <w:b/>
          <w:noProof/>
          <w:lang w:val="sr-Cyrl-CS"/>
        </w:rPr>
      </w:pPr>
      <w:r w:rsidRPr="00BB7C0B">
        <w:rPr>
          <w:b/>
          <w:noProof/>
          <w:lang w:val="sr-Cyrl-CS"/>
        </w:rPr>
        <w:t xml:space="preserve">                                                           </w:t>
      </w:r>
      <w:r w:rsidR="00BB7C0B">
        <w:rPr>
          <w:b/>
          <w:noProof/>
          <w:lang w:val="sr-Cyrl-CS"/>
        </w:rPr>
        <w:t xml:space="preserve">       </w:t>
      </w:r>
      <w:r w:rsidR="004A1BA9">
        <w:rPr>
          <w:b/>
          <w:noProof/>
          <w:lang w:val="sr-Cyrl-CS"/>
        </w:rPr>
        <w:t xml:space="preserve">                             </w:t>
      </w:r>
      <w:bookmarkStart w:id="4" w:name="_GoBack"/>
      <w:bookmarkEnd w:id="4"/>
      <w:r w:rsidRPr="00BB7C0B">
        <w:rPr>
          <w:b/>
          <w:noProof/>
          <w:lang w:val="sr-Cyrl-CS"/>
        </w:rPr>
        <w:t>_______________________</w:t>
      </w:r>
    </w:p>
    <w:p w:rsidR="00C8538E" w:rsidRPr="00BB7C0B" w:rsidRDefault="00C8538E" w:rsidP="00C8538E">
      <w:pPr>
        <w:jc w:val="both"/>
        <w:rPr>
          <w:noProof/>
          <w:lang w:val="sr-Cyrl-CS"/>
        </w:rPr>
      </w:pPr>
      <w:r w:rsidRPr="00BB7C0B">
        <w:rPr>
          <w:noProof/>
          <w:lang w:val="sr-Cyrl-CS"/>
        </w:rPr>
        <w:tab/>
      </w:r>
      <w:r w:rsidRPr="00BB7C0B">
        <w:rPr>
          <w:noProof/>
          <w:lang w:val="sr-Cyrl-CS"/>
        </w:rPr>
        <w:tab/>
      </w:r>
      <w:r w:rsidRPr="00BB7C0B">
        <w:rPr>
          <w:noProof/>
          <w:lang w:val="sr-Cyrl-CS"/>
        </w:rPr>
        <w:tab/>
      </w:r>
      <w:r w:rsidRPr="00BB7C0B">
        <w:rPr>
          <w:noProof/>
          <w:lang w:val="sr-Cyrl-CS"/>
        </w:rPr>
        <w:tab/>
      </w:r>
      <w:r w:rsidRPr="00BB7C0B">
        <w:rPr>
          <w:noProof/>
          <w:lang w:val="sr-Cyrl-CS"/>
        </w:rPr>
        <w:tab/>
      </w:r>
      <w:r w:rsidRPr="00BB7C0B">
        <w:rPr>
          <w:noProof/>
          <w:lang w:val="sr-Cyrl-CS"/>
        </w:rPr>
        <w:tab/>
        <w:t xml:space="preserve">                    </w:t>
      </w:r>
      <w:r w:rsidR="00BB7C0B">
        <w:rPr>
          <w:noProof/>
          <w:lang w:val="sr-Cyrl-CS"/>
        </w:rPr>
        <w:t xml:space="preserve">  Перо</w:t>
      </w:r>
      <w:r w:rsidRPr="00BB7C0B">
        <w:rPr>
          <w:noProof/>
          <w:lang w:val="sr-Cyrl-CS"/>
        </w:rPr>
        <w:t xml:space="preserve"> </w:t>
      </w:r>
      <w:r w:rsidR="00BB7C0B">
        <w:rPr>
          <w:noProof/>
          <w:lang w:val="sr-Cyrl-CS"/>
        </w:rPr>
        <w:t>Гудељевић</w:t>
      </w:r>
      <w:r w:rsidRPr="00BB7C0B">
        <w:rPr>
          <w:noProof/>
          <w:lang w:val="sr-Cyrl-CS"/>
        </w:rPr>
        <w:t xml:space="preserve">, </w:t>
      </w:r>
      <w:r w:rsidR="00BB7C0B">
        <w:rPr>
          <w:noProof/>
          <w:lang w:val="sr-Cyrl-CS"/>
        </w:rPr>
        <w:t>дипл</w:t>
      </w:r>
      <w:r w:rsidRPr="00BB7C0B">
        <w:rPr>
          <w:noProof/>
          <w:lang w:val="sr-Cyrl-CS"/>
        </w:rPr>
        <w:t xml:space="preserve">. </w:t>
      </w:r>
      <w:r w:rsidR="00BB7C0B">
        <w:rPr>
          <w:noProof/>
          <w:lang w:val="sr-Cyrl-CS"/>
        </w:rPr>
        <w:t>правник</w:t>
      </w:r>
    </w:p>
    <w:p w:rsidR="00147E85" w:rsidRPr="00BB7C0B" w:rsidRDefault="00147E85">
      <w:pPr>
        <w:rPr>
          <w:noProof/>
          <w:lang w:val="sr-Cyrl-CS"/>
        </w:rPr>
      </w:pPr>
    </w:p>
    <w:sectPr w:rsidR="00147E85" w:rsidRPr="00BB7C0B" w:rsidSect="00C8538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EE4"/>
    <w:multiLevelType w:val="hybridMultilevel"/>
    <w:tmpl w:val="29923A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0E0D"/>
    <w:multiLevelType w:val="multilevel"/>
    <w:tmpl w:val="69C6698A"/>
    <w:lvl w:ilvl="0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>
    <w:nsid w:val="4B1F2227"/>
    <w:multiLevelType w:val="hybridMultilevel"/>
    <w:tmpl w:val="572470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8A8A7C4">
      <w:numFmt w:val="bullet"/>
      <w:lvlText w:val="−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03C75"/>
    <w:multiLevelType w:val="hybridMultilevel"/>
    <w:tmpl w:val="8F1EF5AC"/>
    <w:lvl w:ilvl="0" w:tplc="93407CC8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A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>
    <w:nsid w:val="68DD3F87"/>
    <w:multiLevelType w:val="multilevel"/>
    <w:tmpl w:val="F854747E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53C42AB"/>
    <w:multiLevelType w:val="hybridMultilevel"/>
    <w:tmpl w:val="059A3632"/>
    <w:lvl w:ilvl="0" w:tplc="28604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E50F5"/>
    <w:multiLevelType w:val="multilevel"/>
    <w:tmpl w:val="37D8E7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8E"/>
    <w:rsid w:val="00147E85"/>
    <w:rsid w:val="004A1BA9"/>
    <w:rsid w:val="00BB7C0B"/>
    <w:rsid w:val="00C8538E"/>
    <w:rsid w:val="00F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8538E"/>
    <w:rPr>
      <w:color w:val="0563C1"/>
      <w:u w:val="single"/>
    </w:rPr>
  </w:style>
  <w:style w:type="paragraph" w:styleId="ListParagraph">
    <w:name w:val="List Paragraph"/>
    <w:basedOn w:val="Normal"/>
    <w:qFormat/>
    <w:rsid w:val="00C8538E"/>
    <w:pPr>
      <w:ind w:left="720"/>
      <w:contextualSpacing/>
    </w:pPr>
  </w:style>
  <w:style w:type="paragraph" w:customStyle="1" w:styleId="Default">
    <w:name w:val="Default"/>
    <w:rsid w:val="00C853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8E"/>
    <w:rPr>
      <w:rFonts w:ascii="Tahoma" w:eastAsia="Times New Roman" w:hAnsi="Tahoma" w:cs="Tahoma"/>
      <w:sz w:val="16"/>
      <w:szCs w:val="16"/>
      <w:lang w:val="bs-Latn-BA"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8538E"/>
    <w:rPr>
      <w:color w:val="0563C1"/>
      <w:u w:val="single"/>
    </w:rPr>
  </w:style>
  <w:style w:type="paragraph" w:styleId="ListParagraph">
    <w:name w:val="List Paragraph"/>
    <w:basedOn w:val="Normal"/>
    <w:qFormat/>
    <w:rsid w:val="00C8538E"/>
    <w:pPr>
      <w:ind w:left="720"/>
      <w:contextualSpacing/>
    </w:pPr>
  </w:style>
  <w:style w:type="paragraph" w:customStyle="1" w:styleId="Default">
    <w:name w:val="Default"/>
    <w:rsid w:val="00C853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8E"/>
    <w:rPr>
      <w:rFonts w:ascii="Tahoma" w:eastAsia="Times New Roman" w:hAnsi="Tahoma" w:cs="Tahoma"/>
      <w:sz w:val="16"/>
      <w:szCs w:val="16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nijel.glisic@bdcentr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Cucic</dc:creator>
  <cp:lastModifiedBy>Nada Cucic</cp:lastModifiedBy>
  <cp:revision>9</cp:revision>
  <dcterms:created xsi:type="dcterms:W3CDTF">2021-08-06T06:03:00Z</dcterms:created>
  <dcterms:modified xsi:type="dcterms:W3CDTF">2021-08-06T06:22:00Z</dcterms:modified>
</cp:coreProperties>
</file>