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80E9D" w14:textId="77777777" w:rsidR="007648AF" w:rsidRPr="00432189" w:rsidRDefault="00661383" w:rsidP="00F07CF8">
      <w:pPr>
        <w:pStyle w:val="Title"/>
        <w:pBdr>
          <w:bottom w:val="dashSmallGap" w:sz="4" w:space="15" w:color="BFBFBF"/>
        </w:pBdr>
        <w:tabs>
          <w:tab w:val="left" w:pos="4820"/>
        </w:tabs>
        <w:ind w:left="864" w:right="864"/>
        <w:rPr>
          <w:rFonts w:asciiTheme="minorHAnsi" w:eastAsia="Calibri" w:hAnsiTheme="minorHAnsi" w:cstheme="minorHAnsi"/>
          <w:b w:val="0"/>
          <w:noProof/>
          <w:color w:val="auto"/>
          <w:sz w:val="32"/>
          <w:szCs w:val="32"/>
          <w:lang w:val="bs-Latn-BA"/>
        </w:rPr>
      </w:pPr>
      <w:r w:rsidRPr="00E7771D">
        <w:rPr>
          <w:rFonts w:asciiTheme="minorHAnsi" w:eastAsia="Calibri" w:hAnsiTheme="minorHAnsi" w:cstheme="minorHAnsi"/>
          <w:b w:val="0"/>
          <w:noProof/>
          <w:color w:val="auto"/>
          <w:sz w:val="32"/>
          <w:szCs w:val="32"/>
          <w:lang w:val="bs-Latn-BA"/>
        </w:rPr>
        <w:t xml:space="preserve">PROJEKT INTEGRIRANOG RAZVOJA </w:t>
      </w:r>
      <w:r w:rsidR="00A2052A" w:rsidRPr="00E7771D">
        <w:rPr>
          <w:rFonts w:asciiTheme="minorHAnsi" w:eastAsia="Calibri" w:hAnsiTheme="minorHAnsi" w:cstheme="minorHAnsi"/>
          <w:b w:val="0"/>
          <w:noProof/>
          <w:color w:val="auto"/>
          <w:sz w:val="32"/>
          <w:szCs w:val="32"/>
          <w:lang w:val="bs-Latn-BA"/>
        </w:rPr>
        <w:t>KORIDORA RIJEKA</w:t>
      </w:r>
      <w:r w:rsidRPr="00E7771D">
        <w:rPr>
          <w:rFonts w:asciiTheme="minorHAnsi" w:eastAsia="Calibri" w:hAnsiTheme="minorHAnsi" w:cstheme="minorHAnsi"/>
          <w:b w:val="0"/>
          <w:noProof/>
          <w:color w:val="auto"/>
          <w:sz w:val="32"/>
          <w:szCs w:val="32"/>
          <w:lang w:val="bs-Latn-BA"/>
        </w:rPr>
        <w:t xml:space="preserve"> SAVE I DRINE</w:t>
      </w:r>
    </w:p>
    <w:p w14:paraId="54957CCB" w14:textId="77777777" w:rsidR="007648AF" w:rsidRPr="0066566C" w:rsidRDefault="007648AF" w:rsidP="00F07CF8">
      <w:pPr>
        <w:pStyle w:val="Title"/>
        <w:spacing w:after="120"/>
        <w:rPr>
          <w:rFonts w:asciiTheme="minorHAnsi" w:hAnsiTheme="minorHAnsi" w:cstheme="minorHAnsi"/>
          <w:smallCaps/>
          <w:noProof/>
          <w:sz w:val="36"/>
          <w:lang w:val="bs-Latn-BA"/>
        </w:rPr>
      </w:pPr>
    </w:p>
    <w:p w14:paraId="05E156FC" w14:textId="77777777" w:rsidR="007648AF" w:rsidRPr="0066566C" w:rsidRDefault="007648AF" w:rsidP="00F07CF8">
      <w:pPr>
        <w:pStyle w:val="Title"/>
        <w:spacing w:after="120"/>
        <w:rPr>
          <w:rFonts w:asciiTheme="minorHAnsi" w:hAnsiTheme="minorHAnsi" w:cstheme="minorHAnsi"/>
          <w:smallCaps/>
          <w:noProof/>
          <w:sz w:val="36"/>
          <w:lang w:val="bs-Latn-BA"/>
        </w:rPr>
      </w:pPr>
    </w:p>
    <w:p w14:paraId="30D2AFDB" w14:textId="77777777" w:rsidR="00D30EA6" w:rsidRPr="0066566C" w:rsidRDefault="00661383" w:rsidP="00F07CF8">
      <w:pPr>
        <w:pStyle w:val="Title"/>
        <w:spacing w:after="120"/>
        <w:rPr>
          <w:rFonts w:asciiTheme="minorHAnsi" w:hAnsiTheme="minorHAnsi" w:cstheme="minorHAnsi"/>
          <w:b w:val="0"/>
          <w:noProof/>
          <w:color w:val="1F497D"/>
          <w:sz w:val="44"/>
          <w:lang w:val="bs-Latn-BA"/>
        </w:rPr>
      </w:pPr>
      <w:r w:rsidRPr="0066566C">
        <w:rPr>
          <w:rFonts w:asciiTheme="minorHAnsi" w:hAnsiTheme="minorHAnsi" w:cstheme="minorHAnsi"/>
          <w:b w:val="0"/>
          <w:noProof/>
          <w:color w:val="1F497D"/>
          <w:sz w:val="44"/>
          <w:lang w:val="bs-Latn-BA"/>
        </w:rPr>
        <w:t>PLAN UKLJUČIVANJA ZAINTERESIRANIH STRANA</w:t>
      </w:r>
    </w:p>
    <w:p w14:paraId="1DB121C7" w14:textId="77777777" w:rsidR="007648AF" w:rsidRPr="0066566C" w:rsidRDefault="00661383" w:rsidP="00F07CF8">
      <w:pPr>
        <w:pStyle w:val="Title"/>
        <w:spacing w:after="120"/>
        <w:rPr>
          <w:rFonts w:asciiTheme="minorHAnsi" w:hAnsiTheme="minorHAnsi" w:cstheme="minorHAnsi"/>
          <w:b w:val="0"/>
          <w:noProof/>
          <w:color w:val="1F497D"/>
          <w:sz w:val="44"/>
          <w:lang w:val="bs-Latn-BA"/>
        </w:rPr>
      </w:pPr>
      <w:r w:rsidRPr="0066566C">
        <w:rPr>
          <w:rFonts w:asciiTheme="minorHAnsi" w:hAnsiTheme="minorHAnsi" w:cstheme="minorHAnsi"/>
          <w:b w:val="0"/>
          <w:noProof/>
          <w:color w:val="1F497D"/>
          <w:sz w:val="44"/>
          <w:lang w:val="bs-Latn-BA"/>
        </w:rPr>
        <w:t>ZA</w:t>
      </w:r>
      <w:r w:rsidR="007648AF" w:rsidRPr="0066566C">
        <w:rPr>
          <w:rFonts w:asciiTheme="minorHAnsi" w:hAnsiTheme="minorHAnsi" w:cstheme="minorHAnsi"/>
          <w:b w:val="0"/>
          <w:noProof/>
          <w:color w:val="1F497D"/>
          <w:sz w:val="44"/>
          <w:lang w:val="bs-Latn-BA"/>
        </w:rPr>
        <w:t xml:space="preserve"> BOSN</w:t>
      </w:r>
      <w:r w:rsidRPr="0066566C">
        <w:rPr>
          <w:rFonts w:asciiTheme="minorHAnsi" w:hAnsiTheme="minorHAnsi" w:cstheme="minorHAnsi"/>
          <w:b w:val="0"/>
          <w:noProof/>
          <w:color w:val="1F497D"/>
          <w:sz w:val="44"/>
          <w:lang w:val="bs-Latn-BA"/>
        </w:rPr>
        <w:t>U</w:t>
      </w:r>
      <w:r w:rsidR="007648AF" w:rsidRPr="0066566C">
        <w:rPr>
          <w:rFonts w:asciiTheme="minorHAnsi" w:hAnsiTheme="minorHAnsi" w:cstheme="minorHAnsi"/>
          <w:b w:val="0"/>
          <w:noProof/>
          <w:color w:val="1F497D"/>
          <w:sz w:val="44"/>
          <w:lang w:val="bs-Latn-BA"/>
        </w:rPr>
        <w:t xml:space="preserve"> </w:t>
      </w:r>
      <w:r w:rsidRPr="0066566C">
        <w:rPr>
          <w:rFonts w:asciiTheme="minorHAnsi" w:hAnsiTheme="minorHAnsi" w:cstheme="minorHAnsi"/>
          <w:b w:val="0"/>
          <w:noProof/>
          <w:color w:val="1F497D"/>
          <w:sz w:val="44"/>
          <w:lang w:val="bs-Latn-BA"/>
        </w:rPr>
        <w:t>I</w:t>
      </w:r>
      <w:r w:rsidR="007648AF" w:rsidRPr="0066566C">
        <w:rPr>
          <w:rFonts w:asciiTheme="minorHAnsi" w:hAnsiTheme="minorHAnsi" w:cstheme="minorHAnsi"/>
          <w:b w:val="0"/>
          <w:noProof/>
          <w:color w:val="1F497D"/>
          <w:sz w:val="44"/>
          <w:lang w:val="bs-Latn-BA"/>
        </w:rPr>
        <w:t xml:space="preserve"> HER</w:t>
      </w:r>
      <w:r w:rsidRPr="0066566C">
        <w:rPr>
          <w:rFonts w:asciiTheme="minorHAnsi" w:hAnsiTheme="minorHAnsi" w:cstheme="minorHAnsi"/>
          <w:b w:val="0"/>
          <w:noProof/>
          <w:color w:val="1F497D"/>
          <w:sz w:val="44"/>
          <w:lang w:val="bs-Latn-BA"/>
        </w:rPr>
        <w:t>C</w:t>
      </w:r>
      <w:r w:rsidR="007648AF" w:rsidRPr="0066566C">
        <w:rPr>
          <w:rFonts w:asciiTheme="minorHAnsi" w:hAnsiTheme="minorHAnsi" w:cstheme="minorHAnsi"/>
          <w:b w:val="0"/>
          <w:noProof/>
          <w:color w:val="1F497D"/>
          <w:sz w:val="44"/>
          <w:lang w:val="bs-Latn-BA"/>
        </w:rPr>
        <w:t>EGOVIN</w:t>
      </w:r>
      <w:r w:rsidRPr="0066566C">
        <w:rPr>
          <w:rFonts w:asciiTheme="minorHAnsi" w:hAnsiTheme="minorHAnsi" w:cstheme="minorHAnsi"/>
          <w:b w:val="0"/>
          <w:noProof/>
          <w:color w:val="1F497D"/>
          <w:sz w:val="44"/>
          <w:lang w:val="bs-Latn-BA"/>
        </w:rPr>
        <w:t>U</w:t>
      </w:r>
    </w:p>
    <w:p w14:paraId="2F699221" w14:textId="77777777" w:rsidR="00950C77" w:rsidRPr="0066566C" w:rsidRDefault="00950C77" w:rsidP="00F07CF8">
      <w:pPr>
        <w:pStyle w:val="Title"/>
        <w:spacing w:after="120"/>
        <w:rPr>
          <w:rFonts w:asciiTheme="minorHAnsi" w:hAnsiTheme="minorHAnsi" w:cstheme="minorHAnsi"/>
          <w:b w:val="0"/>
          <w:i/>
          <w:noProof/>
          <w:color w:val="1F497D"/>
          <w:sz w:val="44"/>
          <w:lang w:val="bs-Latn-BA"/>
        </w:rPr>
      </w:pPr>
    </w:p>
    <w:p w14:paraId="0017D6BB" w14:textId="06A95EB1" w:rsidR="007648AF" w:rsidRPr="0066566C" w:rsidRDefault="0068524C" w:rsidP="00F07CF8">
      <w:pPr>
        <w:pStyle w:val="Title"/>
        <w:pBdr>
          <w:bottom w:val="dashSmallGap" w:sz="4" w:space="31" w:color="BFBFBF"/>
        </w:pBdr>
        <w:spacing w:before="160" w:after="360"/>
        <w:ind w:left="864" w:right="864"/>
        <w:rPr>
          <w:rFonts w:asciiTheme="minorHAnsi" w:hAnsiTheme="minorHAnsi" w:cstheme="minorHAnsi"/>
          <w:b w:val="0"/>
          <w:noProof/>
          <w:color w:val="auto"/>
          <w:szCs w:val="32"/>
          <w:lang w:val="bs-Latn-BA"/>
        </w:rPr>
      </w:pPr>
      <w:r w:rsidRPr="0066566C">
        <w:rPr>
          <w:rFonts w:asciiTheme="minorHAnsi" w:hAnsiTheme="minorHAnsi" w:cstheme="minorHAnsi"/>
          <w:b w:val="0"/>
          <w:noProof/>
          <w:color w:val="auto"/>
          <w:szCs w:val="32"/>
          <w:lang w:val="bs-Latn-BA"/>
        </w:rPr>
        <w:t>februar</w:t>
      </w:r>
      <w:r w:rsidR="000A0408" w:rsidRPr="0066566C">
        <w:rPr>
          <w:rFonts w:asciiTheme="minorHAnsi" w:hAnsiTheme="minorHAnsi" w:cstheme="minorHAnsi"/>
          <w:b w:val="0"/>
          <w:noProof/>
          <w:color w:val="auto"/>
          <w:szCs w:val="32"/>
          <w:lang w:val="bs-Latn-BA"/>
        </w:rPr>
        <w:t xml:space="preserve"> </w:t>
      </w:r>
      <w:r w:rsidRPr="0066566C">
        <w:rPr>
          <w:rFonts w:asciiTheme="minorHAnsi" w:hAnsiTheme="minorHAnsi" w:cstheme="minorHAnsi"/>
          <w:b w:val="0"/>
          <w:noProof/>
          <w:color w:val="auto"/>
          <w:szCs w:val="32"/>
          <w:lang w:val="bs-Latn-BA"/>
        </w:rPr>
        <w:t>2020</w:t>
      </w:r>
      <w:r w:rsidR="00B31D76">
        <w:rPr>
          <w:rFonts w:asciiTheme="minorHAnsi" w:hAnsiTheme="minorHAnsi" w:cstheme="minorHAnsi"/>
          <w:b w:val="0"/>
          <w:noProof/>
          <w:color w:val="auto"/>
          <w:szCs w:val="32"/>
          <w:lang w:val="bs-Latn-BA"/>
        </w:rPr>
        <w:t>/juli 2022</w:t>
      </w:r>
      <w:r w:rsidR="00661383" w:rsidRPr="0066566C">
        <w:rPr>
          <w:rFonts w:asciiTheme="minorHAnsi" w:hAnsiTheme="minorHAnsi" w:cstheme="minorHAnsi"/>
          <w:b w:val="0"/>
          <w:noProof/>
          <w:color w:val="auto"/>
          <w:szCs w:val="32"/>
          <w:lang w:val="bs-Latn-BA"/>
        </w:rPr>
        <w:t>. godine</w:t>
      </w:r>
    </w:p>
    <w:p w14:paraId="2D957623" w14:textId="77777777" w:rsidR="0067413C" w:rsidRPr="0066566C" w:rsidRDefault="0067413C" w:rsidP="00F07CF8">
      <w:pPr>
        <w:rPr>
          <w:rFonts w:asciiTheme="minorHAnsi" w:eastAsia="Times New Roman" w:hAnsiTheme="minorHAnsi" w:cstheme="minorHAnsi"/>
          <w:noProof/>
          <w:szCs w:val="20"/>
          <w:lang w:val="bs-Latn-BA" w:eastAsia="en-GB"/>
        </w:rPr>
      </w:pPr>
      <w:r w:rsidRPr="0066566C">
        <w:rPr>
          <w:rFonts w:asciiTheme="minorHAnsi" w:hAnsiTheme="minorHAnsi" w:cstheme="minorHAnsi"/>
          <w:noProof/>
          <w:lang w:val="bs-Latn-BA"/>
        </w:rPr>
        <w:br w:type="page"/>
      </w:r>
    </w:p>
    <w:p w14:paraId="59E1EB04" w14:textId="77777777" w:rsidR="0067413C" w:rsidRPr="0066566C" w:rsidRDefault="00012D0A" w:rsidP="00F07CF8">
      <w:pPr>
        <w:tabs>
          <w:tab w:val="left" w:pos="720"/>
          <w:tab w:val="left" w:pos="810"/>
        </w:tabs>
        <w:rPr>
          <w:rFonts w:asciiTheme="minorHAnsi" w:hAnsiTheme="minorHAnsi" w:cstheme="minorHAnsi"/>
          <w:bCs/>
          <w:noProof/>
          <w:color w:val="1F497D"/>
          <w:sz w:val="24"/>
          <w:szCs w:val="28"/>
          <w:lang w:val="bs-Latn-BA"/>
        </w:rPr>
      </w:pPr>
      <w:r w:rsidRPr="0066566C">
        <w:rPr>
          <w:rFonts w:asciiTheme="minorHAnsi" w:hAnsiTheme="minorHAnsi" w:cstheme="minorHAnsi"/>
          <w:bCs/>
          <w:noProof/>
          <w:color w:val="1F497D"/>
          <w:sz w:val="24"/>
          <w:szCs w:val="28"/>
          <w:lang w:val="bs-Latn-BA"/>
        </w:rPr>
        <w:lastRenderedPageBreak/>
        <w:t>Sadržaj</w:t>
      </w:r>
    </w:p>
    <w:bookmarkStart w:id="0" w:name="_Hlk11346745"/>
    <w:p w14:paraId="4B01D8D0" w14:textId="77777777" w:rsidR="00432189" w:rsidRDefault="00815C74">
      <w:pPr>
        <w:pStyle w:val="TOC1"/>
        <w:tabs>
          <w:tab w:val="left" w:pos="442"/>
          <w:tab w:val="right" w:leader="dot" w:pos="9350"/>
        </w:tabs>
        <w:rPr>
          <w:rFonts w:asciiTheme="minorHAnsi" w:eastAsiaTheme="minorEastAsia" w:hAnsiTheme="minorHAnsi" w:cstheme="minorBidi"/>
          <w:b w:val="0"/>
          <w:noProof/>
          <w:sz w:val="24"/>
          <w:szCs w:val="24"/>
          <w:lang w:eastAsia="en-GB"/>
        </w:rPr>
      </w:pPr>
      <w:r w:rsidRPr="00432189">
        <w:rPr>
          <w:rFonts w:asciiTheme="minorHAnsi" w:hAnsiTheme="minorHAnsi" w:cstheme="minorHAnsi"/>
          <w:b w:val="0"/>
          <w:noProof/>
          <w:sz w:val="18"/>
          <w:szCs w:val="18"/>
          <w:lang w:val="bs-Latn-BA"/>
        </w:rPr>
        <w:fldChar w:fldCharType="begin"/>
      </w:r>
      <w:r w:rsidR="0067413C" w:rsidRPr="0066566C">
        <w:rPr>
          <w:rFonts w:asciiTheme="minorHAnsi" w:hAnsiTheme="minorHAnsi" w:cstheme="minorHAnsi"/>
          <w:b w:val="0"/>
          <w:noProof/>
          <w:sz w:val="18"/>
          <w:szCs w:val="18"/>
          <w:lang w:val="bs-Latn-BA"/>
        </w:rPr>
        <w:instrText xml:space="preserve"> TOC \o "1-3" \h \z \u </w:instrText>
      </w:r>
      <w:r w:rsidRPr="00432189">
        <w:rPr>
          <w:rFonts w:asciiTheme="minorHAnsi" w:hAnsiTheme="minorHAnsi" w:cstheme="minorHAnsi"/>
          <w:b w:val="0"/>
          <w:noProof/>
          <w:sz w:val="18"/>
          <w:szCs w:val="18"/>
          <w:lang w:val="bs-Latn-BA"/>
        </w:rPr>
        <w:fldChar w:fldCharType="separate"/>
      </w:r>
      <w:hyperlink w:anchor="_Toc46340622" w:history="1">
        <w:r w:rsidR="00432189" w:rsidRPr="00C43BFF">
          <w:rPr>
            <w:rStyle w:val="Hyperlink"/>
            <w:rFonts w:cstheme="minorHAnsi"/>
            <w:noProof/>
            <w:lang w:val="bs-Latn-BA"/>
          </w:rPr>
          <w:t>1</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UVOD</w:t>
        </w:r>
        <w:r w:rsidR="00432189">
          <w:rPr>
            <w:noProof/>
            <w:webHidden/>
          </w:rPr>
          <w:tab/>
        </w:r>
        <w:r w:rsidR="00432189">
          <w:rPr>
            <w:noProof/>
            <w:webHidden/>
          </w:rPr>
          <w:fldChar w:fldCharType="begin"/>
        </w:r>
        <w:r w:rsidR="00432189">
          <w:rPr>
            <w:noProof/>
            <w:webHidden/>
          </w:rPr>
          <w:instrText xml:space="preserve"> PAGEREF _Toc46340622 \h </w:instrText>
        </w:r>
        <w:r w:rsidR="00432189">
          <w:rPr>
            <w:noProof/>
            <w:webHidden/>
          </w:rPr>
        </w:r>
        <w:r w:rsidR="00432189">
          <w:rPr>
            <w:noProof/>
            <w:webHidden/>
          </w:rPr>
          <w:fldChar w:fldCharType="separate"/>
        </w:r>
        <w:r w:rsidR="00B31D76">
          <w:rPr>
            <w:noProof/>
            <w:webHidden/>
          </w:rPr>
          <w:t>6</w:t>
        </w:r>
        <w:r w:rsidR="00432189">
          <w:rPr>
            <w:noProof/>
            <w:webHidden/>
          </w:rPr>
          <w:fldChar w:fldCharType="end"/>
        </w:r>
      </w:hyperlink>
    </w:p>
    <w:p w14:paraId="20E76DAB" w14:textId="77777777" w:rsidR="00432189" w:rsidRDefault="006E392E">
      <w:pPr>
        <w:pStyle w:val="TOC2"/>
        <w:rPr>
          <w:rFonts w:asciiTheme="minorHAnsi" w:eastAsiaTheme="minorEastAsia" w:hAnsiTheme="minorHAnsi" w:cstheme="minorBidi"/>
          <w:noProof/>
          <w:sz w:val="24"/>
          <w:szCs w:val="24"/>
          <w:lang w:eastAsia="en-GB"/>
        </w:rPr>
      </w:pPr>
      <w:hyperlink w:anchor="_Toc46340625" w:history="1">
        <w:r w:rsidR="00432189" w:rsidRPr="00C43BFF">
          <w:rPr>
            <w:rStyle w:val="Hyperlink"/>
            <w:rFonts w:cstheme="minorHAnsi"/>
            <w:iCs/>
            <w:noProof/>
            <w:lang w:val="bs-Latn-BA"/>
          </w:rPr>
          <w:t>1.1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Ciljevi i opseg ovog Plana uključivanja zainteresiranih strana</w:t>
        </w:r>
        <w:r w:rsidR="00432189">
          <w:rPr>
            <w:noProof/>
            <w:webHidden/>
          </w:rPr>
          <w:tab/>
        </w:r>
        <w:r w:rsidR="00432189">
          <w:rPr>
            <w:noProof/>
            <w:webHidden/>
          </w:rPr>
          <w:fldChar w:fldCharType="begin"/>
        </w:r>
        <w:r w:rsidR="00432189">
          <w:rPr>
            <w:noProof/>
            <w:webHidden/>
          </w:rPr>
          <w:instrText xml:space="preserve"> PAGEREF _Toc46340625 \h </w:instrText>
        </w:r>
        <w:r w:rsidR="00432189">
          <w:rPr>
            <w:noProof/>
            <w:webHidden/>
          </w:rPr>
        </w:r>
        <w:r w:rsidR="00432189">
          <w:rPr>
            <w:noProof/>
            <w:webHidden/>
          </w:rPr>
          <w:fldChar w:fldCharType="separate"/>
        </w:r>
        <w:r w:rsidR="00B31D76">
          <w:rPr>
            <w:noProof/>
            <w:webHidden/>
          </w:rPr>
          <w:t>6</w:t>
        </w:r>
        <w:r w:rsidR="00432189">
          <w:rPr>
            <w:noProof/>
            <w:webHidden/>
          </w:rPr>
          <w:fldChar w:fldCharType="end"/>
        </w:r>
      </w:hyperlink>
    </w:p>
    <w:p w14:paraId="6967053F" w14:textId="77777777" w:rsidR="00432189" w:rsidRDefault="006E392E">
      <w:pPr>
        <w:pStyle w:val="TOC2"/>
        <w:rPr>
          <w:rFonts w:asciiTheme="minorHAnsi" w:eastAsiaTheme="minorEastAsia" w:hAnsiTheme="minorHAnsi" w:cstheme="minorBidi"/>
          <w:noProof/>
          <w:sz w:val="24"/>
          <w:szCs w:val="24"/>
          <w:lang w:eastAsia="en-GB"/>
        </w:rPr>
      </w:pPr>
      <w:hyperlink w:anchor="_Toc46340626" w:history="1">
        <w:r w:rsidR="00432189" w:rsidRPr="00C43BFF">
          <w:rPr>
            <w:rStyle w:val="Hyperlink"/>
            <w:rFonts w:cstheme="minorHAnsi"/>
            <w:iCs/>
            <w:noProof/>
            <w:lang w:val="bs-Latn-BA"/>
          </w:rPr>
          <w:t>1.2</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Kratak opis Projekta</w:t>
        </w:r>
        <w:r w:rsidR="00432189">
          <w:rPr>
            <w:noProof/>
            <w:webHidden/>
          </w:rPr>
          <w:tab/>
        </w:r>
        <w:r w:rsidR="00432189">
          <w:rPr>
            <w:noProof/>
            <w:webHidden/>
          </w:rPr>
          <w:fldChar w:fldCharType="begin"/>
        </w:r>
        <w:r w:rsidR="00432189">
          <w:rPr>
            <w:noProof/>
            <w:webHidden/>
          </w:rPr>
          <w:instrText xml:space="preserve"> PAGEREF _Toc46340626 \h </w:instrText>
        </w:r>
        <w:r w:rsidR="00432189">
          <w:rPr>
            <w:noProof/>
            <w:webHidden/>
          </w:rPr>
        </w:r>
        <w:r w:rsidR="00432189">
          <w:rPr>
            <w:noProof/>
            <w:webHidden/>
          </w:rPr>
          <w:fldChar w:fldCharType="separate"/>
        </w:r>
        <w:r w:rsidR="00B31D76">
          <w:rPr>
            <w:noProof/>
            <w:webHidden/>
          </w:rPr>
          <w:t>7</w:t>
        </w:r>
        <w:r w:rsidR="00432189">
          <w:rPr>
            <w:noProof/>
            <w:webHidden/>
          </w:rPr>
          <w:fldChar w:fldCharType="end"/>
        </w:r>
      </w:hyperlink>
    </w:p>
    <w:p w14:paraId="304130B5"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27" w:history="1">
        <w:r w:rsidR="00432189" w:rsidRPr="00C43BFF">
          <w:rPr>
            <w:rStyle w:val="Hyperlink"/>
            <w:rFonts w:cstheme="minorHAnsi"/>
            <w:noProof/>
            <w:snapToGrid w:val="0"/>
            <w:w w:val="0"/>
            <w:lang w:val="bs-Latn-BA"/>
          </w:rPr>
          <w:t>1.2.1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Ciljevi</w:t>
        </w:r>
        <w:r w:rsidR="00432189">
          <w:rPr>
            <w:noProof/>
            <w:webHidden/>
          </w:rPr>
          <w:tab/>
        </w:r>
        <w:r w:rsidR="00432189">
          <w:rPr>
            <w:noProof/>
            <w:webHidden/>
          </w:rPr>
          <w:fldChar w:fldCharType="begin"/>
        </w:r>
        <w:r w:rsidR="00432189">
          <w:rPr>
            <w:noProof/>
            <w:webHidden/>
          </w:rPr>
          <w:instrText xml:space="preserve"> PAGEREF _Toc46340627 \h </w:instrText>
        </w:r>
        <w:r w:rsidR="00432189">
          <w:rPr>
            <w:noProof/>
            <w:webHidden/>
          </w:rPr>
        </w:r>
        <w:r w:rsidR="00432189">
          <w:rPr>
            <w:noProof/>
            <w:webHidden/>
          </w:rPr>
          <w:fldChar w:fldCharType="separate"/>
        </w:r>
        <w:r w:rsidR="00B31D76">
          <w:rPr>
            <w:noProof/>
            <w:webHidden/>
          </w:rPr>
          <w:t>7</w:t>
        </w:r>
        <w:r w:rsidR="00432189">
          <w:rPr>
            <w:noProof/>
            <w:webHidden/>
          </w:rPr>
          <w:fldChar w:fldCharType="end"/>
        </w:r>
      </w:hyperlink>
    </w:p>
    <w:p w14:paraId="4FF65C08"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28" w:history="1">
        <w:r w:rsidR="00432189" w:rsidRPr="00C43BFF">
          <w:rPr>
            <w:rStyle w:val="Hyperlink"/>
            <w:rFonts w:cstheme="minorHAnsi"/>
            <w:noProof/>
            <w:snapToGrid w:val="0"/>
            <w:w w:val="0"/>
            <w:lang w:val="bs-Latn-BA"/>
          </w:rPr>
          <w:t>1.2.2</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Komponente</w:t>
        </w:r>
        <w:r w:rsidR="00432189">
          <w:rPr>
            <w:noProof/>
            <w:webHidden/>
          </w:rPr>
          <w:tab/>
        </w:r>
        <w:r w:rsidR="00432189">
          <w:rPr>
            <w:noProof/>
            <w:webHidden/>
          </w:rPr>
          <w:fldChar w:fldCharType="begin"/>
        </w:r>
        <w:r w:rsidR="00432189">
          <w:rPr>
            <w:noProof/>
            <w:webHidden/>
          </w:rPr>
          <w:instrText xml:space="preserve"> PAGEREF _Toc46340628 \h </w:instrText>
        </w:r>
        <w:r w:rsidR="00432189">
          <w:rPr>
            <w:noProof/>
            <w:webHidden/>
          </w:rPr>
        </w:r>
        <w:r w:rsidR="00432189">
          <w:rPr>
            <w:noProof/>
            <w:webHidden/>
          </w:rPr>
          <w:fldChar w:fldCharType="separate"/>
        </w:r>
        <w:r w:rsidR="00B31D76">
          <w:rPr>
            <w:noProof/>
            <w:webHidden/>
          </w:rPr>
          <w:t>7</w:t>
        </w:r>
        <w:r w:rsidR="00432189">
          <w:rPr>
            <w:noProof/>
            <w:webHidden/>
          </w:rPr>
          <w:fldChar w:fldCharType="end"/>
        </w:r>
      </w:hyperlink>
    </w:p>
    <w:p w14:paraId="3935754D"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29" w:history="1">
        <w:r w:rsidR="00432189" w:rsidRPr="00C43BFF">
          <w:rPr>
            <w:rStyle w:val="Hyperlink"/>
            <w:rFonts w:cstheme="minorHAnsi"/>
            <w:noProof/>
            <w:snapToGrid w:val="0"/>
            <w:w w:val="0"/>
            <w:lang w:val="bs-Latn-BA"/>
          </w:rPr>
          <w:t>1.2.3</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Podprojekti u Bosni i Hercegovini</w:t>
        </w:r>
        <w:r w:rsidR="00432189">
          <w:rPr>
            <w:noProof/>
            <w:webHidden/>
          </w:rPr>
          <w:tab/>
        </w:r>
        <w:r w:rsidR="00432189">
          <w:rPr>
            <w:noProof/>
            <w:webHidden/>
          </w:rPr>
          <w:fldChar w:fldCharType="begin"/>
        </w:r>
        <w:r w:rsidR="00432189">
          <w:rPr>
            <w:noProof/>
            <w:webHidden/>
          </w:rPr>
          <w:instrText xml:space="preserve"> PAGEREF _Toc46340629 \h </w:instrText>
        </w:r>
        <w:r w:rsidR="00432189">
          <w:rPr>
            <w:noProof/>
            <w:webHidden/>
          </w:rPr>
        </w:r>
        <w:r w:rsidR="00432189">
          <w:rPr>
            <w:noProof/>
            <w:webHidden/>
          </w:rPr>
          <w:fldChar w:fldCharType="separate"/>
        </w:r>
        <w:r w:rsidR="00B31D76">
          <w:rPr>
            <w:noProof/>
            <w:webHidden/>
          </w:rPr>
          <w:t>8</w:t>
        </w:r>
        <w:r w:rsidR="00432189">
          <w:rPr>
            <w:noProof/>
            <w:webHidden/>
          </w:rPr>
          <w:fldChar w:fldCharType="end"/>
        </w:r>
      </w:hyperlink>
    </w:p>
    <w:p w14:paraId="52E1CF02"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30" w:history="1">
        <w:r w:rsidR="00432189" w:rsidRPr="00C43BFF">
          <w:rPr>
            <w:rStyle w:val="Hyperlink"/>
            <w:rFonts w:cstheme="minorHAnsi"/>
            <w:noProof/>
            <w:snapToGrid w:val="0"/>
            <w:w w:val="0"/>
            <w:lang w:val="bs-Latn-BA"/>
          </w:rPr>
          <w:t>1.2.4</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Aranžmani za implementaciju za cijeli projekt</w:t>
        </w:r>
        <w:r w:rsidR="00432189">
          <w:rPr>
            <w:noProof/>
            <w:webHidden/>
          </w:rPr>
          <w:tab/>
        </w:r>
        <w:r w:rsidR="00432189">
          <w:rPr>
            <w:noProof/>
            <w:webHidden/>
          </w:rPr>
          <w:fldChar w:fldCharType="begin"/>
        </w:r>
        <w:r w:rsidR="00432189">
          <w:rPr>
            <w:noProof/>
            <w:webHidden/>
          </w:rPr>
          <w:instrText xml:space="preserve"> PAGEREF _Toc46340630 \h </w:instrText>
        </w:r>
        <w:r w:rsidR="00432189">
          <w:rPr>
            <w:noProof/>
            <w:webHidden/>
          </w:rPr>
        </w:r>
        <w:r w:rsidR="00432189">
          <w:rPr>
            <w:noProof/>
            <w:webHidden/>
          </w:rPr>
          <w:fldChar w:fldCharType="separate"/>
        </w:r>
        <w:r w:rsidR="00B31D76">
          <w:rPr>
            <w:noProof/>
            <w:webHidden/>
          </w:rPr>
          <w:t>9</w:t>
        </w:r>
        <w:r w:rsidR="00432189">
          <w:rPr>
            <w:noProof/>
            <w:webHidden/>
          </w:rPr>
          <w:fldChar w:fldCharType="end"/>
        </w:r>
      </w:hyperlink>
    </w:p>
    <w:p w14:paraId="3BCF56DE"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31" w:history="1">
        <w:r w:rsidR="00432189" w:rsidRPr="00C43BFF">
          <w:rPr>
            <w:rStyle w:val="Hyperlink"/>
            <w:rFonts w:cstheme="minorHAnsi"/>
            <w:noProof/>
            <w:snapToGrid w:val="0"/>
            <w:w w:val="0"/>
            <w:lang w:val="bs-Latn-BA"/>
          </w:rPr>
          <w:t>1.2.5</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Dinamika i budžet za cijeli projekt</w:t>
        </w:r>
        <w:r w:rsidR="00432189">
          <w:rPr>
            <w:noProof/>
            <w:webHidden/>
          </w:rPr>
          <w:tab/>
        </w:r>
        <w:r w:rsidR="00432189">
          <w:rPr>
            <w:noProof/>
            <w:webHidden/>
          </w:rPr>
          <w:fldChar w:fldCharType="begin"/>
        </w:r>
        <w:r w:rsidR="00432189">
          <w:rPr>
            <w:noProof/>
            <w:webHidden/>
          </w:rPr>
          <w:instrText xml:space="preserve"> PAGEREF _Toc46340631 \h </w:instrText>
        </w:r>
        <w:r w:rsidR="00432189">
          <w:rPr>
            <w:noProof/>
            <w:webHidden/>
          </w:rPr>
        </w:r>
        <w:r w:rsidR="00432189">
          <w:rPr>
            <w:noProof/>
            <w:webHidden/>
          </w:rPr>
          <w:fldChar w:fldCharType="separate"/>
        </w:r>
        <w:r w:rsidR="00B31D76">
          <w:rPr>
            <w:noProof/>
            <w:webHidden/>
          </w:rPr>
          <w:t>10</w:t>
        </w:r>
        <w:r w:rsidR="00432189">
          <w:rPr>
            <w:noProof/>
            <w:webHidden/>
          </w:rPr>
          <w:fldChar w:fldCharType="end"/>
        </w:r>
      </w:hyperlink>
    </w:p>
    <w:p w14:paraId="1C446601"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32" w:history="1">
        <w:r w:rsidR="00432189" w:rsidRPr="00C43BFF">
          <w:rPr>
            <w:rStyle w:val="Hyperlink"/>
            <w:rFonts w:cstheme="minorHAnsi"/>
            <w:noProof/>
            <w:snapToGrid w:val="0"/>
            <w:w w:val="0"/>
            <w:lang w:val="bs-Latn-BA"/>
          </w:rPr>
          <w:t>1.2.6</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Sažetak potencijalnih uticaja na okoliš i socijalnih uticaja</w:t>
        </w:r>
        <w:r w:rsidR="00432189">
          <w:rPr>
            <w:noProof/>
            <w:webHidden/>
          </w:rPr>
          <w:tab/>
        </w:r>
        <w:r w:rsidR="00432189">
          <w:rPr>
            <w:noProof/>
            <w:webHidden/>
          </w:rPr>
          <w:fldChar w:fldCharType="begin"/>
        </w:r>
        <w:r w:rsidR="00432189">
          <w:rPr>
            <w:noProof/>
            <w:webHidden/>
          </w:rPr>
          <w:instrText xml:space="preserve"> PAGEREF _Toc46340632 \h </w:instrText>
        </w:r>
        <w:r w:rsidR="00432189">
          <w:rPr>
            <w:noProof/>
            <w:webHidden/>
          </w:rPr>
        </w:r>
        <w:r w:rsidR="00432189">
          <w:rPr>
            <w:noProof/>
            <w:webHidden/>
          </w:rPr>
          <w:fldChar w:fldCharType="separate"/>
        </w:r>
        <w:r w:rsidR="00B31D76">
          <w:rPr>
            <w:noProof/>
            <w:webHidden/>
          </w:rPr>
          <w:t>10</w:t>
        </w:r>
        <w:r w:rsidR="00432189">
          <w:rPr>
            <w:noProof/>
            <w:webHidden/>
          </w:rPr>
          <w:fldChar w:fldCharType="end"/>
        </w:r>
      </w:hyperlink>
    </w:p>
    <w:p w14:paraId="070A08A9"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33" w:history="1">
        <w:r w:rsidR="00432189" w:rsidRPr="00C43BFF">
          <w:rPr>
            <w:rStyle w:val="Hyperlink"/>
            <w:rFonts w:cstheme="minorHAnsi"/>
            <w:noProof/>
            <w:lang w:val="bs-Latn-BA"/>
          </w:rPr>
          <w:t>2</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REGULATORNI ZAHTJEVI ZA UKLJUČIVANJE ZAINTERESIRANIH STRANA U BiH</w:t>
        </w:r>
        <w:r w:rsidR="00432189">
          <w:rPr>
            <w:noProof/>
            <w:webHidden/>
          </w:rPr>
          <w:tab/>
        </w:r>
        <w:r w:rsidR="00432189">
          <w:rPr>
            <w:noProof/>
            <w:webHidden/>
          </w:rPr>
          <w:fldChar w:fldCharType="begin"/>
        </w:r>
        <w:r w:rsidR="00432189">
          <w:rPr>
            <w:noProof/>
            <w:webHidden/>
          </w:rPr>
          <w:instrText xml:space="preserve"> PAGEREF _Toc46340633 \h </w:instrText>
        </w:r>
        <w:r w:rsidR="00432189">
          <w:rPr>
            <w:noProof/>
            <w:webHidden/>
          </w:rPr>
        </w:r>
        <w:r w:rsidR="00432189">
          <w:rPr>
            <w:noProof/>
            <w:webHidden/>
          </w:rPr>
          <w:fldChar w:fldCharType="separate"/>
        </w:r>
        <w:r w:rsidR="00B31D76">
          <w:rPr>
            <w:noProof/>
            <w:webHidden/>
          </w:rPr>
          <w:t>11</w:t>
        </w:r>
        <w:r w:rsidR="00432189">
          <w:rPr>
            <w:noProof/>
            <w:webHidden/>
          </w:rPr>
          <w:fldChar w:fldCharType="end"/>
        </w:r>
      </w:hyperlink>
    </w:p>
    <w:p w14:paraId="26FAFC22"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34" w:history="1">
        <w:r w:rsidR="00432189" w:rsidRPr="00C43BFF">
          <w:rPr>
            <w:rStyle w:val="Hyperlink"/>
            <w:rFonts w:cstheme="minorHAnsi"/>
            <w:noProof/>
            <w:lang w:val="bs-Latn-BA"/>
          </w:rPr>
          <w:t>3</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OKOLIŠNI I SOCIJALNI STANDARD SVJETSKE BANKE O UKLJUČIVANJU ZAINTERESIRANIH STRANA</w:t>
        </w:r>
        <w:r w:rsidR="00432189">
          <w:rPr>
            <w:noProof/>
            <w:webHidden/>
          </w:rPr>
          <w:tab/>
        </w:r>
        <w:r w:rsidR="00432189">
          <w:rPr>
            <w:noProof/>
            <w:webHidden/>
          </w:rPr>
          <w:fldChar w:fldCharType="begin"/>
        </w:r>
        <w:r w:rsidR="00432189">
          <w:rPr>
            <w:noProof/>
            <w:webHidden/>
          </w:rPr>
          <w:instrText xml:space="preserve"> PAGEREF _Toc46340634 \h </w:instrText>
        </w:r>
        <w:r w:rsidR="00432189">
          <w:rPr>
            <w:noProof/>
            <w:webHidden/>
          </w:rPr>
        </w:r>
        <w:r w:rsidR="00432189">
          <w:rPr>
            <w:noProof/>
            <w:webHidden/>
          </w:rPr>
          <w:fldChar w:fldCharType="separate"/>
        </w:r>
        <w:r w:rsidR="00B31D76">
          <w:rPr>
            <w:noProof/>
            <w:webHidden/>
          </w:rPr>
          <w:t>14</w:t>
        </w:r>
        <w:r w:rsidR="00432189">
          <w:rPr>
            <w:noProof/>
            <w:webHidden/>
          </w:rPr>
          <w:fldChar w:fldCharType="end"/>
        </w:r>
      </w:hyperlink>
    </w:p>
    <w:p w14:paraId="05A77BCC"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35" w:history="1">
        <w:r w:rsidR="00432189" w:rsidRPr="00C43BFF">
          <w:rPr>
            <w:rStyle w:val="Hyperlink"/>
            <w:rFonts w:cstheme="minorHAnsi"/>
            <w:noProof/>
            <w:lang w:val="bs-Latn-BA"/>
          </w:rPr>
          <w:t>4</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PRETHODNO UKLJUČIVANJE ZAINTERESIRANIH STRANA</w:t>
        </w:r>
        <w:r w:rsidR="00432189">
          <w:rPr>
            <w:noProof/>
            <w:webHidden/>
          </w:rPr>
          <w:tab/>
        </w:r>
        <w:r w:rsidR="00432189">
          <w:rPr>
            <w:noProof/>
            <w:webHidden/>
          </w:rPr>
          <w:fldChar w:fldCharType="begin"/>
        </w:r>
        <w:r w:rsidR="00432189">
          <w:rPr>
            <w:noProof/>
            <w:webHidden/>
          </w:rPr>
          <w:instrText xml:space="preserve"> PAGEREF _Toc46340635 \h </w:instrText>
        </w:r>
        <w:r w:rsidR="00432189">
          <w:rPr>
            <w:noProof/>
            <w:webHidden/>
          </w:rPr>
        </w:r>
        <w:r w:rsidR="00432189">
          <w:rPr>
            <w:noProof/>
            <w:webHidden/>
          </w:rPr>
          <w:fldChar w:fldCharType="separate"/>
        </w:r>
        <w:r w:rsidR="00B31D76">
          <w:rPr>
            <w:noProof/>
            <w:webHidden/>
          </w:rPr>
          <w:t>16</w:t>
        </w:r>
        <w:r w:rsidR="00432189">
          <w:rPr>
            <w:noProof/>
            <w:webHidden/>
          </w:rPr>
          <w:fldChar w:fldCharType="end"/>
        </w:r>
      </w:hyperlink>
    </w:p>
    <w:p w14:paraId="0544F39D" w14:textId="77777777" w:rsidR="00432189" w:rsidRDefault="006E392E">
      <w:pPr>
        <w:pStyle w:val="TOC2"/>
        <w:rPr>
          <w:rFonts w:asciiTheme="minorHAnsi" w:eastAsiaTheme="minorEastAsia" w:hAnsiTheme="minorHAnsi" w:cstheme="minorBidi"/>
          <w:noProof/>
          <w:sz w:val="24"/>
          <w:szCs w:val="24"/>
          <w:lang w:eastAsia="en-GB"/>
        </w:rPr>
      </w:pPr>
      <w:hyperlink w:anchor="_Toc46340636" w:history="1">
        <w:r w:rsidR="00432189" w:rsidRPr="00C43BFF">
          <w:rPr>
            <w:rStyle w:val="Hyperlink"/>
            <w:rFonts w:cstheme="minorHAnsi"/>
            <w:iCs/>
            <w:noProof/>
            <w:lang w:val="bs-Latn-BA"/>
          </w:rPr>
          <w:t>4.1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Naučene lekcije o uključivanju zainteresiranih strana iz prethodnih projekata zaštite od poplava</w:t>
        </w:r>
        <w:r w:rsidR="00432189">
          <w:rPr>
            <w:noProof/>
            <w:webHidden/>
          </w:rPr>
          <w:tab/>
        </w:r>
        <w:r w:rsidR="00432189">
          <w:rPr>
            <w:noProof/>
            <w:webHidden/>
          </w:rPr>
          <w:fldChar w:fldCharType="begin"/>
        </w:r>
        <w:r w:rsidR="00432189">
          <w:rPr>
            <w:noProof/>
            <w:webHidden/>
          </w:rPr>
          <w:instrText xml:space="preserve"> PAGEREF _Toc46340636 \h </w:instrText>
        </w:r>
        <w:r w:rsidR="00432189">
          <w:rPr>
            <w:noProof/>
            <w:webHidden/>
          </w:rPr>
        </w:r>
        <w:r w:rsidR="00432189">
          <w:rPr>
            <w:noProof/>
            <w:webHidden/>
          </w:rPr>
          <w:fldChar w:fldCharType="separate"/>
        </w:r>
        <w:r w:rsidR="00B31D76">
          <w:rPr>
            <w:noProof/>
            <w:webHidden/>
          </w:rPr>
          <w:t>16</w:t>
        </w:r>
        <w:r w:rsidR="00432189">
          <w:rPr>
            <w:noProof/>
            <w:webHidden/>
          </w:rPr>
          <w:fldChar w:fldCharType="end"/>
        </w:r>
      </w:hyperlink>
    </w:p>
    <w:p w14:paraId="414291D8"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37" w:history="1">
        <w:r w:rsidR="00432189" w:rsidRPr="00C43BFF">
          <w:rPr>
            <w:rStyle w:val="Hyperlink"/>
            <w:rFonts w:cstheme="minorHAnsi"/>
            <w:noProof/>
            <w:lang w:val="bs-Latn-BA"/>
          </w:rPr>
          <w:t>5</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UKLJUČIVANJE U TOKU PRIPREME PROJEKTA – UTVRĐIVANJE I ANALIZA ZAINTERESIRANIH STRANA</w:t>
        </w:r>
        <w:r w:rsidR="00432189">
          <w:rPr>
            <w:noProof/>
            <w:webHidden/>
          </w:rPr>
          <w:tab/>
        </w:r>
        <w:r w:rsidR="00432189">
          <w:rPr>
            <w:noProof/>
            <w:webHidden/>
          </w:rPr>
          <w:fldChar w:fldCharType="begin"/>
        </w:r>
        <w:r w:rsidR="00432189">
          <w:rPr>
            <w:noProof/>
            <w:webHidden/>
          </w:rPr>
          <w:instrText xml:space="preserve"> PAGEREF _Toc46340637 \h </w:instrText>
        </w:r>
        <w:r w:rsidR="00432189">
          <w:rPr>
            <w:noProof/>
            <w:webHidden/>
          </w:rPr>
        </w:r>
        <w:r w:rsidR="00432189">
          <w:rPr>
            <w:noProof/>
            <w:webHidden/>
          </w:rPr>
          <w:fldChar w:fldCharType="separate"/>
        </w:r>
        <w:r w:rsidR="00B31D76">
          <w:rPr>
            <w:noProof/>
            <w:webHidden/>
          </w:rPr>
          <w:t>17</w:t>
        </w:r>
        <w:r w:rsidR="00432189">
          <w:rPr>
            <w:noProof/>
            <w:webHidden/>
          </w:rPr>
          <w:fldChar w:fldCharType="end"/>
        </w:r>
      </w:hyperlink>
    </w:p>
    <w:p w14:paraId="31E1F412" w14:textId="77777777" w:rsidR="00432189" w:rsidRDefault="006E392E">
      <w:pPr>
        <w:pStyle w:val="TOC2"/>
        <w:rPr>
          <w:rFonts w:asciiTheme="minorHAnsi" w:eastAsiaTheme="minorEastAsia" w:hAnsiTheme="minorHAnsi" w:cstheme="minorBidi"/>
          <w:noProof/>
          <w:sz w:val="24"/>
          <w:szCs w:val="24"/>
          <w:lang w:eastAsia="en-GB"/>
        </w:rPr>
      </w:pPr>
      <w:hyperlink w:anchor="_Toc46340638" w:history="1">
        <w:r w:rsidR="00432189" w:rsidRPr="00C43BFF">
          <w:rPr>
            <w:rStyle w:val="Hyperlink"/>
            <w:rFonts w:cstheme="minorHAnsi"/>
            <w:iCs/>
            <w:noProof/>
            <w:lang w:val="bs-Latn-BA"/>
          </w:rPr>
          <w:t>5.1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Uvod</w:t>
        </w:r>
        <w:r w:rsidR="00432189">
          <w:rPr>
            <w:noProof/>
            <w:webHidden/>
          </w:rPr>
          <w:tab/>
        </w:r>
        <w:r w:rsidR="00432189">
          <w:rPr>
            <w:noProof/>
            <w:webHidden/>
          </w:rPr>
          <w:fldChar w:fldCharType="begin"/>
        </w:r>
        <w:r w:rsidR="00432189">
          <w:rPr>
            <w:noProof/>
            <w:webHidden/>
          </w:rPr>
          <w:instrText xml:space="preserve"> PAGEREF _Toc46340638 \h </w:instrText>
        </w:r>
        <w:r w:rsidR="00432189">
          <w:rPr>
            <w:noProof/>
            <w:webHidden/>
          </w:rPr>
        </w:r>
        <w:r w:rsidR="00432189">
          <w:rPr>
            <w:noProof/>
            <w:webHidden/>
          </w:rPr>
          <w:fldChar w:fldCharType="separate"/>
        </w:r>
        <w:r w:rsidR="00B31D76">
          <w:rPr>
            <w:noProof/>
            <w:webHidden/>
          </w:rPr>
          <w:t>17</w:t>
        </w:r>
        <w:r w:rsidR="00432189">
          <w:rPr>
            <w:noProof/>
            <w:webHidden/>
          </w:rPr>
          <w:fldChar w:fldCharType="end"/>
        </w:r>
      </w:hyperlink>
    </w:p>
    <w:p w14:paraId="445D1FE5" w14:textId="77777777" w:rsidR="00432189" w:rsidRDefault="006E392E">
      <w:pPr>
        <w:pStyle w:val="TOC2"/>
        <w:rPr>
          <w:rFonts w:asciiTheme="minorHAnsi" w:eastAsiaTheme="minorEastAsia" w:hAnsiTheme="minorHAnsi" w:cstheme="minorBidi"/>
          <w:noProof/>
          <w:sz w:val="24"/>
          <w:szCs w:val="24"/>
          <w:lang w:eastAsia="en-GB"/>
        </w:rPr>
      </w:pPr>
      <w:hyperlink w:anchor="_Toc46340639" w:history="1">
        <w:r w:rsidR="00432189" w:rsidRPr="00C43BFF">
          <w:rPr>
            <w:rStyle w:val="Hyperlink"/>
            <w:rFonts w:cstheme="minorHAnsi"/>
            <w:iCs/>
            <w:noProof/>
            <w:lang w:val="bs-Latn-BA"/>
          </w:rPr>
          <w:t>5.2</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Utvrđivanje i kartiranje zainteresiranih strana</w:t>
        </w:r>
        <w:r w:rsidR="00432189">
          <w:rPr>
            <w:noProof/>
            <w:webHidden/>
          </w:rPr>
          <w:tab/>
        </w:r>
        <w:r w:rsidR="00432189">
          <w:rPr>
            <w:noProof/>
            <w:webHidden/>
          </w:rPr>
          <w:fldChar w:fldCharType="begin"/>
        </w:r>
        <w:r w:rsidR="00432189">
          <w:rPr>
            <w:noProof/>
            <w:webHidden/>
          </w:rPr>
          <w:instrText xml:space="preserve"> PAGEREF _Toc46340639 \h </w:instrText>
        </w:r>
        <w:r w:rsidR="00432189">
          <w:rPr>
            <w:noProof/>
            <w:webHidden/>
          </w:rPr>
        </w:r>
        <w:r w:rsidR="00432189">
          <w:rPr>
            <w:noProof/>
            <w:webHidden/>
          </w:rPr>
          <w:fldChar w:fldCharType="separate"/>
        </w:r>
        <w:r w:rsidR="00B31D76">
          <w:rPr>
            <w:noProof/>
            <w:webHidden/>
          </w:rPr>
          <w:t>17</w:t>
        </w:r>
        <w:r w:rsidR="00432189">
          <w:rPr>
            <w:noProof/>
            <w:webHidden/>
          </w:rPr>
          <w:fldChar w:fldCharType="end"/>
        </w:r>
      </w:hyperlink>
    </w:p>
    <w:p w14:paraId="439D675D" w14:textId="77777777" w:rsidR="00432189" w:rsidRDefault="006E392E">
      <w:pPr>
        <w:pStyle w:val="TOC2"/>
        <w:rPr>
          <w:rFonts w:asciiTheme="minorHAnsi" w:eastAsiaTheme="minorEastAsia" w:hAnsiTheme="minorHAnsi" w:cstheme="minorBidi"/>
          <w:noProof/>
          <w:sz w:val="24"/>
          <w:szCs w:val="24"/>
          <w:lang w:eastAsia="en-GB"/>
        </w:rPr>
      </w:pPr>
      <w:hyperlink w:anchor="_Toc46340640" w:history="1">
        <w:r w:rsidR="00432189" w:rsidRPr="00C43BFF">
          <w:rPr>
            <w:rStyle w:val="Hyperlink"/>
            <w:rFonts w:cstheme="minorHAnsi"/>
            <w:iCs/>
            <w:noProof/>
            <w:lang w:val="bs-Latn-BA"/>
          </w:rPr>
          <w:t>5.3</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Pojedinci i grupe u nepovoljnom položaju/ugroženi pojedinci i grupe</w:t>
        </w:r>
        <w:r w:rsidR="00432189">
          <w:rPr>
            <w:noProof/>
            <w:webHidden/>
          </w:rPr>
          <w:tab/>
        </w:r>
        <w:r w:rsidR="00432189">
          <w:rPr>
            <w:noProof/>
            <w:webHidden/>
          </w:rPr>
          <w:fldChar w:fldCharType="begin"/>
        </w:r>
        <w:r w:rsidR="00432189">
          <w:rPr>
            <w:noProof/>
            <w:webHidden/>
          </w:rPr>
          <w:instrText xml:space="preserve"> PAGEREF _Toc46340640 \h </w:instrText>
        </w:r>
        <w:r w:rsidR="00432189">
          <w:rPr>
            <w:noProof/>
            <w:webHidden/>
          </w:rPr>
        </w:r>
        <w:r w:rsidR="00432189">
          <w:rPr>
            <w:noProof/>
            <w:webHidden/>
          </w:rPr>
          <w:fldChar w:fldCharType="separate"/>
        </w:r>
        <w:r w:rsidR="00B31D76">
          <w:rPr>
            <w:noProof/>
            <w:webHidden/>
          </w:rPr>
          <w:t>19</w:t>
        </w:r>
        <w:r w:rsidR="00432189">
          <w:rPr>
            <w:noProof/>
            <w:webHidden/>
          </w:rPr>
          <w:fldChar w:fldCharType="end"/>
        </w:r>
      </w:hyperlink>
    </w:p>
    <w:p w14:paraId="08932618" w14:textId="77777777" w:rsidR="00432189" w:rsidRDefault="006E392E">
      <w:pPr>
        <w:pStyle w:val="TOC2"/>
        <w:rPr>
          <w:rFonts w:asciiTheme="minorHAnsi" w:eastAsiaTheme="minorEastAsia" w:hAnsiTheme="minorHAnsi" w:cstheme="minorBidi"/>
          <w:noProof/>
          <w:sz w:val="24"/>
          <w:szCs w:val="24"/>
          <w:lang w:eastAsia="en-GB"/>
        </w:rPr>
      </w:pPr>
      <w:hyperlink w:anchor="_Toc46340641" w:history="1">
        <w:r w:rsidR="00432189" w:rsidRPr="00C43BFF">
          <w:rPr>
            <w:rStyle w:val="Hyperlink"/>
            <w:rFonts w:cstheme="minorHAnsi"/>
            <w:iCs/>
            <w:noProof/>
            <w:lang w:val="bs-Latn-BA"/>
          </w:rPr>
          <w:t>5.4</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Analiza zainteresiranih strana</w:t>
        </w:r>
        <w:r w:rsidR="00432189">
          <w:rPr>
            <w:noProof/>
            <w:webHidden/>
          </w:rPr>
          <w:tab/>
        </w:r>
        <w:r w:rsidR="00432189">
          <w:rPr>
            <w:noProof/>
            <w:webHidden/>
          </w:rPr>
          <w:fldChar w:fldCharType="begin"/>
        </w:r>
        <w:r w:rsidR="00432189">
          <w:rPr>
            <w:noProof/>
            <w:webHidden/>
          </w:rPr>
          <w:instrText xml:space="preserve"> PAGEREF _Toc46340641 \h </w:instrText>
        </w:r>
        <w:r w:rsidR="00432189">
          <w:rPr>
            <w:noProof/>
            <w:webHidden/>
          </w:rPr>
        </w:r>
        <w:r w:rsidR="00432189">
          <w:rPr>
            <w:noProof/>
            <w:webHidden/>
          </w:rPr>
          <w:fldChar w:fldCharType="separate"/>
        </w:r>
        <w:r w:rsidR="00B31D76">
          <w:rPr>
            <w:noProof/>
            <w:webHidden/>
          </w:rPr>
          <w:t>20</w:t>
        </w:r>
        <w:r w:rsidR="00432189">
          <w:rPr>
            <w:noProof/>
            <w:webHidden/>
          </w:rPr>
          <w:fldChar w:fldCharType="end"/>
        </w:r>
      </w:hyperlink>
    </w:p>
    <w:p w14:paraId="102908E4" w14:textId="77777777" w:rsidR="00432189" w:rsidRDefault="006E392E">
      <w:pPr>
        <w:pStyle w:val="TOC2"/>
        <w:rPr>
          <w:rFonts w:asciiTheme="minorHAnsi" w:eastAsiaTheme="minorEastAsia" w:hAnsiTheme="minorHAnsi" w:cstheme="minorBidi"/>
          <w:noProof/>
          <w:sz w:val="24"/>
          <w:szCs w:val="24"/>
          <w:lang w:eastAsia="en-GB"/>
        </w:rPr>
      </w:pPr>
      <w:hyperlink w:anchor="_Toc46340642" w:history="1">
        <w:r w:rsidR="00432189" w:rsidRPr="00C43BFF">
          <w:rPr>
            <w:rStyle w:val="Hyperlink"/>
            <w:rFonts w:cstheme="minorHAnsi"/>
            <w:iCs/>
            <w:noProof/>
            <w:lang w:val="bs-Latn-BA"/>
          </w:rPr>
          <w:t>5.5</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Rodna analiza, aktivnosti i indikatori</w:t>
        </w:r>
        <w:r w:rsidR="00432189">
          <w:rPr>
            <w:noProof/>
            <w:webHidden/>
          </w:rPr>
          <w:tab/>
        </w:r>
        <w:r w:rsidR="00432189">
          <w:rPr>
            <w:noProof/>
            <w:webHidden/>
          </w:rPr>
          <w:fldChar w:fldCharType="begin"/>
        </w:r>
        <w:r w:rsidR="00432189">
          <w:rPr>
            <w:noProof/>
            <w:webHidden/>
          </w:rPr>
          <w:instrText xml:space="preserve"> PAGEREF _Toc46340642 \h </w:instrText>
        </w:r>
        <w:r w:rsidR="00432189">
          <w:rPr>
            <w:noProof/>
            <w:webHidden/>
          </w:rPr>
        </w:r>
        <w:r w:rsidR="00432189">
          <w:rPr>
            <w:noProof/>
            <w:webHidden/>
          </w:rPr>
          <w:fldChar w:fldCharType="separate"/>
        </w:r>
        <w:r w:rsidR="00B31D76">
          <w:rPr>
            <w:noProof/>
            <w:webHidden/>
          </w:rPr>
          <w:t>26</w:t>
        </w:r>
        <w:r w:rsidR="00432189">
          <w:rPr>
            <w:noProof/>
            <w:webHidden/>
          </w:rPr>
          <w:fldChar w:fldCharType="end"/>
        </w:r>
      </w:hyperlink>
    </w:p>
    <w:p w14:paraId="1146BFB7" w14:textId="77777777" w:rsidR="00432189" w:rsidRDefault="006E392E">
      <w:pPr>
        <w:pStyle w:val="TOC2"/>
        <w:rPr>
          <w:rFonts w:asciiTheme="minorHAnsi" w:eastAsiaTheme="minorEastAsia" w:hAnsiTheme="minorHAnsi" w:cstheme="minorBidi"/>
          <w:noProof/>
          <w:sz w:val="24"/>
          <w:szCs w:val="24"/>
          <w:lang w:eastAsia="en-GB"/>
        </w:rPr>
      </w:pPr>
      <w:hyperlink w:anchor="_Toc46340643" w:history="1">
        <w:r w:rsidR="00432189" w:rsidRPr="00C43BFF">
          <w:rPr>
            <w:rStyle w:val="Hyperlink"/>
            <w:rFonts w:cstheme="minorHAnsi"/>
            <w:iCs/>
            <w:noProof/>
            <w:lang w:val="bs-Latn-BA"/>
          </w:rPr>
          <w:t>5.6</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Proširenje zainteresiranih strana</w:t>
        </w:r>
        <w:r w:rsidR="00432189">
          <w:rPr>
            <w:noProof/>
            <w:webHidden/>
          </w:rPr>
          <w:tab/>
        </w:r>
        <w:r w:rsidR="00432189">
          <w:rPr>
            <w:noProof/>
            <w:webHidden/>
          </w:rPr>
          <w:fldChar w:fldCharType="begin"/>
        </w:r>
        <w:r w:rsidR="00432189">
          <w:rPr>
            <w:noProof/>
            <w:webHidden/>
          </w:rPr>
          <w:instrText xml:space="preserve"> PAGEREF _Toc46340643 \h </w:instrText>
        </w:r>
        <w:r w:rsidR="00432189">
          <w:rPr>
            <w:noProof/>
            <w:webHidden/>
          </w:rPr>
        </w:r>
        <w:r w:rsidR="00432189">
          <w:rPr>
            <w:noProof/>
            <w:webHidden/>
          </w:rPr>
          <w:fldChar w:fldCharType="separate"/>
        </w:r>
        <w:r w:rsidR="00B31D76">
          <w:rPr>
            <w:noProof/>
            <w:webHidden/>
          </w:rPr>
          <w:t>26</w:t>
        </w:r>
        <w:r w:rsidR="00432189">
          <w:rPr>
            <w:noProof/>
            <w:webHidden/>
          </w:rPr>
          <w:fldChar w:fldCharType="end"/>
        </w:r>
      </w:hyperlink>
      <w:bookmarkStart w:id="1" w:name="_GoBack"/>
      <w:bookmarkEnd w:id="1"/>
    </w:p>
    <w:p w14:paraId="62357B63" w14:textId="77777777" w:rsidR="00432189" w:rsidRDefault="006E392E">
      <w:pPr>
        <w:pStyle w:val="TOC2"/>
        <w:rPr>
          <w:rFonts w:asciiTheme="minorHAnsi" w:eastAsiaTheme="minorEastAsia" w:hAnsiTheme="minorHAnsi" w:cstheme="minorBidi"/>
          <w:noProof/>
          <w:sz w:val="24"/>
          <w:szCs w:val="24"/>
          <w:lang w:eastAsia="en-GB"/>
        </w:rPr>
      </w:pPr>
      <w:hyperlink w:anchor="_Toc46340644" w:history="1">
        <w:r w:rsidR="00432189" w:rsidRPr="00C43BFF">
          <w:rPr>
            <w:rStyle w:val="Hyperlink"/>
            <w:rFonts w:cstheme="minorHAnsi"/>
            <w:iCs/>
            <w:noProof/>
            <w:lang w:val="bs-Latn-BA"/>
          </w:rPr>
          <w:t>5.7</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Planirane aktivnosti uključivanja zainteresiranih strana</w:t>
        </w:r>
        <w:r w:rsidR="00432189">
          <w:rPr>
            <w:noProof/>
            <w:webHidden/>
          </w:rPr>
          <w:tab/>
        </w:r>
        <w:r w:rsidR="00432189">
          <w:rPr>
            <w:noProof/>
            <w:webHidden/>
          </w:rPr>
          <w:fldChar w:fldCharType="begin"/>
        </w:r>
        <w:r w:rsidR="00432189">
          <w:rPr>
            <w:noProof/>
            <w:webHidden/>
          </w:rPr>
          <w:instrText xml:space="preserve"> PAGEREF _Toc46340644 \h </w:instrText>
        </w:r>
        <w:r w:rsidR="00432189">
          <w:rPr>
            <w:noProof/>
            <w:webHidden/>
          </w:rPr>
        </w:r>
        <w:r w:rsidR="00432189">
          <w:rPr>
            <w:noProof/>
            <w:webHidden/>
          </w:rPr>
          <w:fldChar w:fldCharType="separate"/>
        </w:r>
        <w:r w:rsidR="00B31D76">
          <w:rPr>
            <w:noProof/>
            <w:webHidden/>
          </w:rPr>
          <w:t>27</w:t>
        </w:r>
        <w:r w:rsidR="00432189">
          <w:rPr>
            <w:noProof/>
            <w:webHidden/>
          </w:rPr>
          <w:fldChar w:fldCharType="end"/>
        </w:r>
      </w:hyperlink>
    </w:p>
    <w:p w14:paraId="38CB6FBD"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45" w:history="1">
        <w:r w:rsidR="00432189" w:rsidRPr="00C43BFF">
          <w:rPr>
            <w:rStyle w:val="Hyperlink"/>
            <w:rFonts w:cstheme="minorHAnsi"/>
            <w:noProof/>
            <w:lang w:val="bs-Latn-BA"/>
          </w:rPr>
          <w:t>6</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AKTIVNOSTI UKLJUČIVANJA ZAINTERESIRANIH STRANA</w:t>
        </w:r>
        <w:r w:rsidR="00432189">
          <w:rPr>
            <w:noProof/>
            <w:webHidden/>
          </w:rPr>
          <w:tab/>
        </w:r>
        <w:r w:rsidR="00432189">
          <w:rPr>
            <w:noProof/>
            <w:webHidden/>
          </w:rPr>
          <w:fldChar w:fldCharType="begin"/>
        </w:r>
        <w:r w:rsidR="00432189">
          <w:rPr>
            <w:noProof/>
            <w:webHidden/>
          </w:rPr>
          <w:instrText xml:space="preserve"> PAGEREF _Toc46340645 \h </w:instrText>
        </w:r>
        <w:r w:rsidR="00432189">
          <w:rPr>
            <w:noProof/>
            <w:webHidden/>
          </w:rPr>
        </w:r>
        <w:r w:rsidR="00432189">
          <w:rPr>
            <w:noProof/>
            <w:webHidden/>
          </w:rPr>
          <w:fldChar w:fldCharType="separate"/>
        </w:r>
        <w:r w:rsidR="00B31D76">
          <w:rPr>
            <w:noProof/>
            <w:webHidden/>
          </w:rPr>
          <w:t>33</w:t>
        </w:r>
        <w:r w:rsidR="00432189">
          <w:rPr>
            <w:noProof/>
            <w:webHidden/>
          </w:rPr>
          <w:fldChar w:fldCharType="end"/>
        </w:r>
      </w:hyperlink>
    </w:p>
    <w:p w14:paraId="6F8A7947" w14:textId="77777777" w:rsidR="00432189" w:rsidRDefault="006E392E">
      <w:pPr>
        <w:pStyle w:val="TOC2"/>
        <w:rPr>
          <w:rFonts w:asciiTheme="minorHAnsi" w:eastAsiaTheme="minorEastAsia" w:hAnsiTheme="minorHAnsi" w:cstheme="minorBidi"/>
          <w:noProof/>
          <w:sz w:val="24"/>
          <w:szCs w:val="24"/>
          <w:lang w:eastAsia="en-GB"/>
        </w:rPr>
      </w:pPr>
      <w:hyperlink w:anchor="_Toc46340646" w:history="1">
        <w:r w:rsidR="00432189" w:rsidRPr="00C43BFF">
          <w:rPr>
            <w:rStyle w:val="Hyperlink"/>
            <w:rFonts w:cstheme="minorHAnsi"/>
            <w:iCs/>
            <w:noProof/>
            <w:lang w:val="bs-Latn-BA"/>
          </w:rPr>
          <w:t>6.1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Detalji o metodama uključivanja koje se koriste</w:t>
        </w:r>
        <w:r w:rsidR="00432189">
          <w:rPr>
            <w:noProof/>
            <w:webHidden/>
          </w:rPr>
          <w:tab/>
        </w:r>
        <w:r w:rsidR="00432189">
          <w:rPr>
            <w:noProof/>
            <w:webHidden/>
          </w:rPr>
          <w:fldChar w:fldCharType="begin"/>
        </w:r>
        <w:r w:rsidR="00432189">
          <w:rPr>
            <w:noProof/>
            <w:webHidden/>
          </w:rPr>
          <w:instrText xml:space="preserve"> PAGEREF _Toc46340646 \h </w:instrText>
        </w:r>
        <w:r w:rsidR="00432189">
          <w:rPr>
            <w:noProof/>
            <w:webHidden/>
          </w:rPr>
        </w:r>
        <w:r w:rsidR="00432189">
          <w:rPr>
            <w:noProof/>
            <w:webHidden/>
          </w:rPr>
          <w:fldChar w:fldCharType="separate"/>
        </w:r>
        <w:r w:rsidR="00B31D76">
          <w:rPr>
            <w:noProof/>
            <w:webHidden/>
          </w:rPr>
          <w:t>33</w:t>
        </w:r>
        <w:r w:rsidR="00432189">
          <w:rPr>
            <w:noProof/>
            <w:webHidden/>
          </w:rPr>
          <w:fldChar w:fldCharType="end"/>
        </w:r>
      </w:hyperlink>
    </w:p>
    <w:p w14:paraId="2E5B8DE8"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47" w:history="1">
        <w:r w:rsidR="00432189" w:rsidRPr="00C43BFF">
          <w:rPr>
            <w:rStyle w:val="Hyperlink"/>
            <w:rFonts w:cstheme="minorHAnsi"/>
            <w:noProof/>
            <w:snapToGrid w:val="0"/>
            <w:w w:val="0"/>
            <w:lang w:val="bs-Latn-BA"/>
          </w:rPr>
          <w:t>6.1.1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Metode informiranja o Projektu</w:t>
        </w:r>
        <w:r w:rsidR="00432189">
          <w:rPr>
            <w:noProof/>
            <w:webHidden/>
          </w:rPr>
          <w:tab/>
        </w:r>
        <w:r w:rsidR="00432189">
          <w:rPr>
            <w:noProof/>
            <w:webHidden/>
          </w:rPr>
          <w:fldChar w:fldCharType="begin"/>
        </w:r>
        <w:r w:rsidR="00432189">
          <w:rPr>
            <w:noProof/>
            <w:webHidden/>
          </w:rPr>
          <w:instrText xml:space="preserve"> PAGEREF _Toc46340647 \h </w:instrText>
        </w:r>
        <w:r w:rsidR="00432189">
          <w:rPr>
            <w:noProof/>
            <w:webHidden/>
          </w:rPr>
        </w:r>
        <w:r w:rsidR="00432189">
          <w:rPr>
            <w:noProof/>
            <w:webHidden/>
          </w:rPr>
          <w:fldChar w:fldCharType="separate"/>
        </w:r>
        <w:r w:rsidR="00B31D76">
          <w:rPr>
            <w:noProof/>
            <w:webHidden/>
          </w:rPr>
          <w:t>33</w:t>
        </w:r>
        <w:r w:rsidR="00432189">
          <w:rPr>
            <w:noProof/>
            <w:webHidden/>
          </w:rPr>
          <w:fldChar w:fldCharType="end"/>
        </w:r>
      </w:hyperlink>
    </w:p>
    <w:p w14:paraId="095FD387"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48" w:history="1">
        <w:r w:rsidR="00432189" w:rsidRPr="00C43BFF">
          <w:rPr>
            <w:rStyle w:val="Hyperlink"/>
            <w:rFonts w:cstheme="minorHAnsi"/>
            <w:noProof/>
            <w:snapToGrid w:val="0"/>
            <w:w w:val="0"/>
            <w:lang w:val="bs-Latn-BA"/>
          </w:rPr>
          <w:t>6.1.2</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Komunikacije putem masovnih/društvenih medija</w:t>
        </w:r>
        <w:r w:rsidR="00432189">
          <w:rPr>
            <w:noProof/>
            <w:webHidden/>
          </w:rPr>
          <w:tab/>
        </w:r>
        <w:r w:rsidR="00432189">
          <w:rPr>
            <w:noProof/>
            <w:webHidden/>
          </w:rPr>
          <w:fldChar w:fldCharType="begin"/>
        </w:r>
        <w:r w:rsidR="00432189">
          <w:rPr>
            <w:noProof/>
            <w:webHidden/>
          </w:rPr>
          <w:instrText xml:space="preserve"> PAGEREF _Toc46340648 \h </w:instrText>
        </w:r>
        <w:r w:rsidR="00432189">
          <w:rPr>
            <w:noProof/>
            <w:webHidden/>
          </w:rPr>
        </w:r>
        <w:r w:rsidR="00432189">
          <w:rPr>
            <w:noProof/>
            <w:webHidden/>
          </w:rPr>
          <w:fldChar w:fldCharType="separate"/>
        </w:r>
        <w:r w:rsidR="00B31D76">
          <w:rPr>
            <w:noProof/>
            <w:webHidden/>
          </w:rPr>
          <w:t>33</w:t>
        </w:r>
        <w:r w:rsidR="00432189">
          <w:rPr>
            <w:noProof/>
            <w:webHidden/>
          </w:rPr>
          <w:fldChar w:fldCharType="end"/>
        </w:r>
      </w:hyperlink>
    </w:p>
    <w:p w14:paraId="3C429824"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49" w:history="1">
        <w:r w:rsidR="00432189" w:rsidRPr="00C43BFF">
          <w:rPr>
            <w:rStyle w:val="Hyperlink"/>
            <w:rFonts w:cstheme="minorHAnsi"/>
            <w:noProof/>
            <w:snapToGrid w:val="0"/>
            <w:w w:val="0"/>
            <w:lang w:val="bs-Latn-BA"/>
          </w:rPr>
          <w:t>6.1.3</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Komunikacijski materijali</w:t>
        </w:r>
        <w:r w:rsidR="00432189">
          <w:rPr>
            <w:noProof/>
            <w:webHidden/>
          </w:rPr>
          <w:tab/>
        </w:r>
        <w:r w:rsidR="00432189">
          <w:rPr>
            <w:noProof/>
            <w:webHidden/>
          </w:rPr>
          <w:fldChar w:fldCharType="begin"/>
        </w:r>
        <w:r w:rsidR="00432189">
          <w:rPr>
            <w:noProof/>
            <w:webHidden/>
          </w:rPr>
          <w:instrText xml:space="preserve"> PAGEREF _Toc46340649 \h </w:instrText>
        </w:r>
        <w:r w:rsidR="00432189">
          <w:rPr>
            <w:noProof/>
            <w:webHidden/>
          </w:rPr>
        </w:r>
        <w:r w:rsidR="00432189">
          <w:rPr>
            <w:noProof/>
            <w:webHidden/>
          </w:rPr>
          <w:fldChar w:fldCharType="separate"/>
        </w:r>
        <w:r w:rsidR="00B31D76">
          <w:rPr>
            <w:noProof/>
            <w:webHidden/>
          </w:rPr>
          <w:t>33</w:t>
        </w:r>
        <w:r w:rsidR="00432189">
          <w:rPr>
            <w:noProof/>
            <w:webHidden/>
          </w:rPr>
          <w:fldChar w:fldCharType="end"/>
        </w:r>
      </w:hyperlink>
    </w:p>
    <w:p w14:paraId="61D37C76"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50" w:history="1">
        <w:r w:rsidR="00432189" w:rsidRPr="00C43BFF">
          <w:rPr>
            <w:rStyle w:val="Hyperlink"/>
            <w:rFonts w:cstheme="minorHAnsi"/>
            <w:noProof/>
            <w:snapToGrid w:val="0"/>
            <w:w w:val="0"/>
            <w:lang w:val="bs-Latn-BA"/>
          </w:rPr>
          <w:t>6.1.4</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Mehanizam za pritužbe</w:t>
        </w:r>
        <w:r w:rsidR="00432189">
          <w:rPr>
            <w:noProof/>
            <w:webHidden/>
          </w:rPr>
          <w:tab/>
        </w:r>
        <w:r w:rsidR="00432189">
          <w:rPr>
            <w:noProof/>
            <w:webHidden/>
          </w:rPr>
          <w:fldChar w:fldCharType="begin"/>
        </w:r>
        <w:r w:rsidR="00432189">
          <w:rPr>
            <w:noProof/>
            <w:webHidden/>
          </w:rPr>
          <w:instrText xml:space="preserve"> PAGEREF _Toc46340650 \h </w:instrText>
        </w:r>
        <w:r w:rsidR="00432189">
          <w:rPr>
            <w:noProof/>
            <w:webHidden/>
          </w:rPr>
        </w:r>
        <w:r w:rsidR="00432189">
          <w:rPr>
            <w:noProof/>
            <w:webHidden/>
          </w:rPr>
          <w:fldChar w:fldCharType="separate"/>
        </w:r>
        <w:r w:rsidR="00B31D76">
          <w:rPr>
            <w:noProof/>
            <w:webHidden/>
          </w:rPr>
          <w:t>33</w:t>
        </w:r>
        <w:r w:rsidR="00432189">
          <w:rPr>
            <w:noProof/>
            <w:webHidden/>
          </w:rPr>
          <w:fldChar w:fldCharType="end"/>
        </w:r>
      </w:hyperlink>
    </w:p>
    <w:p w14:paraId="095A9D7A"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51" w:history="1">
        <w:r w:rsidR="00432189" w:rsidRPr="00C43BFF">
          <w:rPr>
            <w:rStyle w:val="Hyperlink"/>
            <w:rFonts w:cstheme="minorHAnsi"/>
            <w:noProof/>
            <w:snapToGrid w:val="0"/>
            <w:w w:val="0"/>
            <w:lang w:val="bs-Latn-BA"/>
          </w:rPr>
          <w:t>6.1.5</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Info pultovi</w:t>
        </w:r>
        <w:r w:rsidR="00432189">
          <w:rPr>
            <w:noProof/>
            <w:webHidden/>
          </w:rPr>
          <w:tab/>
        </w:r>
        <w:r w:rsidR="00432189">
          <w:rPr>
            <w:noProof/>
            <w:webHidden/>
          </w:rPr>
          <w:fldChar w:fldCharType="begin"/>
        </w:r>
        <w:r w:rsidR="00432189">
          <w:rPr>
            <w:noProof/>
            <w:webHidden/>
          </w:rPr>
          <w:instrText xml:space="preserve"> PAGEREF _Toc46340651 \h </w:instrText>
        </w:r>
        <w:r w:rsidR="00432189">
          <w:rPr>
            <w:noProof/>
            <w:webHidden/>
          </w:rPr>
        </w:r>
        <w:r w:rsidR="00432189">
          <w:rPr>
            <w:noProof/>
            <w:webHidden/>
          </w:rPr>
          <w:fldChar w:fldCharType="separate"/>
        </w:r>
        <w:r w:rsidR="00B31D76">
          <w:rPr>
            <w:noProof/>
            <w:webHidden/>
          </w:rPr>
          <w:t>34</w:t>
        </w:r>
        <w:r w:rsidR="00432189">
          <w:rPr>
            <w:noProof/>
            <w:webHidden/>
          </w:rPr>
          <w:fldChar w:fldCharType="end"/>
        </w:r>
      </w:hyperlink>
    </w:p>
    <w:p w14:paraId="7458064B"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52" w:history="1">
        <w:r w:rsidR="00432189" w:rsidRPr="00C43BFF">
          <w:rPr>
            <w:rStyle w:val="Hyperlink"/>
            <w:rFonts w:cstheme="minorHAnsi"/>
            <w:noProof/>
            <w:snapToGrid w:val="0"/>
            <w:w w:val="0"/>
            <w:lang w:val="bs-Latn-BA"/>
          </w:rPr>
          <w:t>6.1.6</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Anketa o percepcijama i povratne informacije građana/PAP-ova</w:t>
        </w:r>
        <w:r w:rsidR="00432189">
          <w:rPr>
            <w:noProof/>
            <w:webHidden/>
          </w:rPr>
          <w:tab/>
        </w:r>
        <w:r w:rsidR="00432189">
          <w:rPr>
            <w:noProof/>
            <w:webHidden/>
          </w:rPr>
          <w:fldChar w:fldCharType="begin"/>
        </w:r>
        <w:r w:rsidR="00432189">
          <w:rPr>
            <w:noProof/>
            <w:webHidden/>
          </w:rPr>
          <w:instrText xml:space="preserve"> PAGEREF _Toc46340652 \h </w:instrText>
        </w:r>
        <w:r w:rsidR="00432189">
          <w:rPr>
            <w:noProof/>
            <w:webHidden/>
          </w:rPr>
        </w:r>
        <w:r w:rsidR="00432189">
          <w:rPr>
            <w:noProof/>
            <w:webHidden/>
          </w:rPr>
          <w:fldChar w:fldCharType="separate"/>
        </w:r>
        <w:r w:rsidR="00B31D76">
          <w:rPr>
            <w:noProof/>
            <w:webHidden/>
          </w:rPr>
          <w:t>34</w:t>
        </w:r>
        <w:r w:rsidR="00432189">
          <w:rPr>
            <w:noProof/>
            <w:webHidden/>
          </w:rPr>
          <w:fldChar w:fldCharType="end"/>
        </w:r>
      </w:hyperlink>
    </w:p>
    <w:p w14:paraId="6FF65531"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53" w:history="1">
        <w:r w:rsidR="00432189" w:rsidRPr="00C43BFF">
          <w:rPr>
            <w:rStyle w:val="Hyperlink"/>
            <w:rFonts w:cstheme="minorHAnsi"/>
            <w:noProof/>
            <w:snapToGrid w:val="0"/>
            <w:w w:val="0"/>
            <w:lang w:val="bs-Latn-BA"/>
          </w:rPr>
          <w:t>6.1.7</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Obuke i radionice</w:t>
        </w:r>
        <w:r w:rsidR="00432189">
          <w:rPr>
            <w:noProof/>
            <w:webHidden/>
          </w:rPr>
          <w:tab/>
        </w:r>
        <w:r w:rsidR="00432189">
          <w:rPr>
            <w:noProof/>
            <w:webHidden/>
          </w:rPr>
          <w:fldChar w:fldCharType="begin"/>
        </w:r>
        <w:r w:rsidR="00432189">
          <w:rPr>
            <w:noProof/>
            <w:webHidden/>
          </w:rPr>
          <w:instrText xml:space="preserve"> PAGEREF _Toc46340653 \h </w:instrText>
        </w:r>
        <w:r w:rsidR="00432189">
          <w:rPr>
            <w:noProof/>
            <w:webHidden/>
          </w:rPr>
        </w:r>
        <w:r w:rsidR="00432189">
          <w:rPr>
            <w:noProof/>
            <w:webHidden/>
          </w:rPr>
          <w:fldChar w:fldCharType="separate"/>
        </w:r>
        <w:r w:rsidR="00B31D76">
          <w:rPr>
            <w:noProof/>
            <w:webHidden/>
          </w:rPr>
          <w:t>34</w:t>
        </w:r>
        <w:r w:rsidR="00432189">
          <w:rPr>
            <w:noProof/>
            <w:webHidden/>
          </w:rPr>
          <w:fldChar w:fldCharType="end"/>
        </w:r>
      </w:hyperlink>
    </w:p>
    <w:p w14:paraId="582F3302" w14:textId="77777777" w:rsidR="00432189" w:rsidRDefault="006E392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46340654" w:history="1">
        <w:r w:rsidR="00432189" w:rsidRPr="00C43BFF">
          <w:rPr>
            <w:rStyle w:val="Hyperlink"/>
            <w:rFonts w:cstheme="minorHAnsi"/>
            <w:noProof/>
            <w:snapToGrid w:val="0"/>
            <w:w w:val="0"/>
            <w:lang w:val="bs-Latn-BA"/>
          </w:rPr>
          <w:t>6.1.8</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Predložena strategija za ugrađivanje stava ugroženih grupa</w:t>
        </w:r>
        <w:r w:rsidR="00432189">
          <w:rPr>
            <w:noProof/>
            <w:webHidden/>
          </w:rPr>
          <w:tab/>
        </w:r>
        <w:r w:rsidR="00432189">
          <w:rPr>
            <w:noProof/>
            <w:webHidden/>
          </w:rPr>
          <w:fldChar w:fldCharType="begin"/>
        </w:r>
        <w:r w:rsidR="00432189">
          <w:rPr>
            <w:noProof/>
            <w:webHidden/>
          </w:rPr>
          <w:instrText xml:space="preserve"> PAGEREF _Toc46340654 \h </w:instrText>
        </w:r>
        <w:r w:rsidR="00432189">
          <w:rPr>
            <w:noProof/>
            <w:webHidden/>
          </w:rPr>
        </w:r>
        <w:r w:rsidR="00432189">
          <w:rPr>
            <w:noProof/>
            <w:webHidden/>
          </w:rPr>
          <w:fldChar w:fldCharType="separate"/>
        </w:r>
        <w:r w:rsidR="00B31D76">
          <w:rPr>
            <w:noProof/>
            <w:webHidden/>
          </w:rPr>
          <w:t>34</w:t>
        </w:r>
        <w:r w:rsidR="00432189">
          <w:rPr>
            <w:noProof/>
            <w:webHidden/>
          </w:rPr>
          <w:fldChar w:fldCharType="end"/>
        </w:r>
      </w:hyperlink>
    </w:p>
    <w:p w14:paraId="25C4B775" w14:textId="77777777" w:rsidR="00432189" w:rsidRDefault="006E392E">
      <w:pPr>
        <w:pStyle w:val="TOC2"/>
        <w:rPr>
          <w:rFonts w:asciiTheme="minorHAnsi" w:eastAsiaTheme="minorEastAsia" w:hAnsiTheme="minorHAnsi" w:cstheme="minorBidi"/>
          <w:noProof/>
          <w:sz w:val="24"/>
          <w:szCs w:val="24"/>
          <w:lang w:eastAsia="en-GB"/>
        </w:rPr>
      </w:pPr>
      <w:hyperlink w:anchor="_Toc46340655" w:history="1">
        <w:r w:rsidR="00432189" w:rsidRPr="00C43BFF">
          <w:rPr>
            <w:rStyle w:val="Hyperlink"/>
            <w:rFonts w:cstheme="minorHAnsi"/>
            <w:iCs/>
            <w:noProof/>
            <w:lang w:val="bs-Latn-BA"/>
          </w:rPr>
          <w:t>6.2</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Objavljivanje informacija</w:t>
        </w:r>
        <w:r w:rsidR="00432189">
          <w:rPr>
            <w:noProof/>
            <w:webHidden/>
          </w:rPr>
          <w:tab/>
        </w:r>
        <w:r w:rsidR="00432189">
          <w:rPr>
            <w:noProof/>
            <w:webHidden/>
          </w:rPr>
          <w:fldChar w:fldCharType="begin"/>
        </w:r>
        <w:r w:rsidR="00432189">
          <w:rPr>
            <w:noProof/>
            <w:webHidden/>
          </w:rPr>
          <w:instrText xml:space="preserve"> PAGEREF _Toc46340655 \h </w:instrText>
        </w:r>
        <w:r w:rsidR="00432189">
          <w:rPr>
            <w:noProof/>
            <w:webHidden/>
          </w:rPr>
        </w:r>
        <w:r w:rsidR="00432189">
          <w:rPr>
            <w:noProof/>
            <w:webHidden/>
          </w:rPr>
          <w:fldChar w:fldCharType="separate"/>
        </w:r>
        <w:r w:rsidR="00B31D76">
          <w:rPr>
            <w:noProof/>
            <w:webHidden/>
          </w:rPr>
          <w:t>34</w:t>
        </w:r>
        <w:r w:rsidR="00432189">
          <w:rPr>
            <w:noProof/>
            <w:webHidden/>
          </w:rPr>
          <w:fldChar w:fldCharType="end"/>
        </w:r>
      </w:hyperlink>
    </w:p>
    <w:p w14:paraId="06BED448" w14:textId="77777777" w:rsidR="00432189" w:rsidRDefault="006E392E">
      <w:pPr>
        <w:pStyle w:val="TOC2"/>
        <w:rPr>
          <w:rFonts w:asciiTheme="minorHAnsi" w:eastAsiaTheme="minorEastAsia" w:hAnsiTheme="minorHAnsi" w:cstheme="minorBidi"/>
          <w:noProof/>
          <w:sz w:val="24"/>
          <w:szCs w:val="24"/>
          <w:lang w:eastAsia="en-GB"/>
        </w:rPr>
      </w:pPr>
      <w:hyperlink w:anchor="_Toc46340656" w:history="1">
        <w:r w:rsidR="00432189" w:rsidRPr="00C43BFF">
          <w:rPr>
            <w:rStyle w:val="Hyperlink"/>
            <w:rFonts w:cstheme="minorHAnsi"/>
            <w:iCs/>
            <w:noProof/>
            <w:lang w:val="bs-Latn-BA"/>
          </w:rPr>
          <w:t>6.3</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Dnevnik uključivanja zainteresiranih strana</w:t>
        </w:r>
        <w:r w:rsidR="00432189">
          <w:rPr>
            <w:noProof/>
            <w:webHidden/>
          </w:rPr>
          <w:tab/>
        </w:r>
        <w:r w:rsidR="00432189">
          <w:rPr>
            <w:noProof/>
            <w:webHidden/>
          </w:rPr>
          <w:fldChar w:fldCharType="begin"/>
        </w:r>
        <w:r w:rsidR="00432189">
          <w:rPr>
            <w:noProof/>
            <w:webHidden/>
          </w:rPr>
          <w:instrText xml:space="preserve"> PAGEREF _Toc46340656 \h </w:instrText>
        </w:r>
        <w:r w:rsidR="00432189">
          <w:rPr>
            <w:noProof/>
            <w:webHidden/>
          </w:rPr>
        </w:r>
        <w:r w:rsidR="00432189">
          <w:rPr>
            <w:noProof/>
            <w:webHidden/>
          </w:rPr>
          <w:fldChar w:fldCharType="separate"/>
        </w:r>
        <w:r w:rsidR="00B31D76">
          <w:rPr>
            <w:noProof/>
            <w:webHidden/>
          </w:rPr>
          <w:t>35</w:t>
        </w:r>
        <w:r w:rsidR="00432189">
          <w:rPr>
            <w:noProof/>
            <w:webHidden/>
          </w:rPr>
          <w:fldChar w:fldCharType="end"/>
        </w:r>
      </w:hyperlink>
    </w:p>
    <w:p w14:paraId="61E27A4A" w14:textId="77777777" w:rsidR="00432189" w:rsidRDefault="006E392E">
      <w:pPr>
        <w:pStyle w:val="TOC2"/>
        <w:rPr>
          <w:rFonts w:asciiTheme="minorHAnsi" w:eastAsiaTheme="minorEastAsia" w:hAnsiTheme="minorHAnsi" w:cstheme="minorBidi"/>
          <w:noProof/>
          <w:sz w:val="24"/>
          <w:szCs w:val="24"/>
          <w:lang w:eastAsia="en-GB"/>
        </w:rPr>
      </w:pPr>
      <w:hyperlink w:anchor="_Toc46340657" w:history="1">
        <w:r w:rsidR="00432189" w:rsidRPr="00C43BFF">
          <w:rPr>
            <w:rStyle w:val="Hyperlink"/>
            <w:rFonts w:cstheme="minorHAnsi"/>
            <w:iCs/>
            <w:noProof/>
            <w:lang w:val="bs-Latn-BA"/>
          </w:rPr>
          <w:t>6.4</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Prekogranična komunikacija</w:t>
        </w:r>
        <w:r w:rsidR="00432189">
          <w:rPr>
            <w:noProof/>
            <w:webHidden/>
          </w:rPr>
          <w:tab/>
        </w:r>
        <w:r w:rsidR="00432189">
          <w:rPr>
            <w:noProof/>
            <w:webHidden/>
          </w:rPr>
          <w:fldChar w:fldCharType="begin"/>
        </w:r>
        <w:r w:rsidR="00432189">
          <w:rPr>
            <w:noProof/>
            <w:webHidden/>
          </w:rPr>
          <w:instrText xml:space="preserve"> PAGEREF _Toc46340657 \h </w:instrText>
        </w:r>
        <w:r w:rsidR="00432189">
          <w:rPr>
            <w:noProof/>
            <w:webHidden/>
          </w:rPr>
        </w:r>
        <w:r w:rsidR="00432189">
          <w:rPr>
            <w:noProof/>
            <w:webHidden/>
          </w:rPr>
          <w:fldChar w:fldCharType="separate"/>
        </w:r>
        <w:r w:rsidR="00B31D76">
          <w:rPr>
            <w:noProof/>
            <w:webHidden/>
          </w:rPr>
          <w:t>35</w:t>
        </w:r>
        <w:r w:rsidR="00432189">
          <w:rPr>
            <w:noProof/>
            <w:webHidden/>
          </w:rPr>
          <w:fldChar w:fldCharType="end"/>
        </w:r>
      </w:hyperlink>
    </w:p>
    <w:p w14:paraId="487A4232"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58" w:history="1">
        <w:r w:rsidR="00432189" w:rsidRPr="00C43BFF">
          <w:rPr>
            <w:rStyle w:val="Hyperlink"/>
            <w:rFonts w:cstheme="minorHAnsi"/>
            <w:noProof/>
            <w:lang w:val="bs-Latn-BA"/>
          </w:rPr>
          <w:t>7</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ARANŽMANI ZA IMPLEMENTACIJU I INSTITUCIONALNA ANALIZA ZA UKLJUČIVANJE ZAINTERESIRANIH STRANA</w:t>
        </w:r>
        <w:r w:rsidR="00432189">
          <w:rPr>
            <w:noProof/>
            <w:webHidden/>
          </w:rPr>
          <w:tab/>
        </w:r>
        <w:r w:rsidR="00432189">
          <w:rPr>
            <w:noProof/>
            <w:webHidden/>
          </w:rPr>
          <w:fldChar w:fldCharType="begin"/>
        </w:r>
        <w:r w:rsidR="00432189">
          <w:rPr>
            <w:noProof/>
            <w:webHidden/>
          </w:rPr>
          <w:instrText xml:space="preserve"> PAGEREF _Toc46340658 \h </w:instrText>
        </w:r>
        <w:r w:rsidR="00432189">
          <w:rPr>
            <w:noProof/>
            <w:webHidden/>
          </w:rPr>
        </w:r>
        <w:r w:rsidR="00432189">
          <w:rPr>
            <w:noProof/>
            <w:webHidden/>
          </w:rPr>
          <w:fldChar w:fldCharType="separate"/>
        </w:r>
        <w:r w:rsidR="00B31D76">
          <w:rPr>
            <w:noProof/>
            <w:webHidden/>
          </w:rPr>
          <w:t>36</w:t>
        </w:r>
        <w:r w:rsidR="00432189">
          <w:rPr>
            <w:noProof/>
            <w:webHidden/>
          </w:rPr>
          <w:fldChar w:fldCharType="end"/>
        </w:r>
      </w:hyperlink>
    </w:p>
    <w:p w14:paraId="154A65C9" w14:textId="77777777" w:rsidR="00432189" w:rsidRDefault="006E392E">
      <w:pPr>
        <w:pStyle w:val="TOC2"/>
        <w:rPr>
          <w:rFonts w:asciiTheme="minorHAnsi" w:eastAsiaTheme="minorEastAsia" w:hAnsiTheme="minorHAnsi" w:cstheme="minorBidi"/>
          <w:noProof/>
          <w:sz w:val="24"/>
          <w:szCs w:val="24"/>
          <w:lang w:eastAsia="en-GB"/>
        </w:rPr>
      </w:pPr>
      <w:hyperlink w:anchor="_Toc46340659" w:history="1">
        <w:r w:rsidR="00432189" w:rsidRPr="00C43BFF">
          <w:rPr>
            <w:rStyle w:val="Hyperlink"/>
            <w:rFonts w:cstheme="minorHAnsi"/>
            <w:iCs/>
            <w:noProof/>
            <w:lang w:val="bs-Latn-BA"/>
          </w:rPr>
          <w:t>7.1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Napori od pomoći za Projekt iz naučenih lekcija</w:t>
        </w:r>
        <w:r w:rsidR="00432189">
          <w:rPr>
            <w:noProof/>
            <w:webHidden/>
          </w:rPr>
          <w:tab/>
        </w:r>
        <w:r w:rsidR="00432189">
          <w:rPr>
            <w:noProof/>
            <w:webHidden/>
          </w:rPr>
          <w:fldChar w:fldCharType="begin"/>
        </w:r>
        <w:r w:rsidR="00432189">
          <w:rPr>
            <w:noProof/>
            <w:webHidden/>
          </w:rPr>
          <w:instrText xml:space="preserve"> PAGEREF _Toc46340659 \h </w:instrText>
        </w:r>
        <w:r w:rsidR="00432189">
          <w:rPr>
            <w:noProof/>
            <w:webHidden/>
          </w:rPr>
        </w:r>
        <w:r w:rsidR="00432189">
          <w:rPr>
            <w:noProof/>
            <w:webHidden/>
          </w:rPr>
          <w:fldChar w:fldCharType="separate"/>
        </w:r>
        <w:r w:rsidR="00B31D76">
          <w:rPr>
            <w:noProof/>
            <w:webHidden/>
          </w:rPr>
          <w:t>36</w:t>
        </w:r>
        <w:r w:rsidR="00432189">
          <w:rPr>
            <w:noProof/>
            <w:webHidden/>
          </w:rPr>
          <w:fldChar w:fldCharType="end"/>
        </w:r>
      </w:hyperlink>
    </w:p>
    <w:p w14:paraId="622F9FE4" w14:textId="77777777" w:rsidR="00432189" w:rsidRDefault="006E392E">
      <w:pPr>
        <w:pStyle w:val="TOC2"/>
        <w:rPr>
          <w:rFonts w:asciiTheme="minorHAnsi" w:eastAsiaTheme="minorEastAsia" w:hAnsiTheme="minorHAnsi" w:cstheme="minorBidi"/>
          <w:noProof/>
          <w:sz w:val="24"/>
          <w:szCs w:val="24"/>
          <w:lang w:eastAsia="en-GB"/>
        </w:rPr>
      </w:pPr>
      <w:hyperlink w:anchor="_Toc46340660" w:history="1">
        <w:r w:rsidR="00432189" w:rsidRPr="00C43BFF">
          <w:rPr>
            <w:rStyle w:val="Hyperlink"/>
            <w:rFonts w:cstheme="minorHAnsi"/>
            <w:iCs/>
            <w:noProof/>
            <w:lang w:val="bs-Latn-BA"/>
          </w:rPr>
          <w:t>7.2</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Uloge i odgovornosti</w:t>
        </w:r>
        <w:r w:rsidR="00432189">
          <w:rPr>
            <w:noProof/>
            <w:webHidden/>
          </w:rPr>
          <w:tab/>
        </w:r>
        <w:r w:rsidR="00432189">
          <w:rPr>
            <w:noProof/>
            <w:webHidden/>
          </w:rPr>
          <w:fldChar w:fldCharType="begin"/>
        </w:r>
        <w:r w:rsidR="00432189">
          <w:rPr>
            <w:noProof/>
            <w:webHidden/>
          </w:rPr>
          <w:instrText xml:space="preserve"> PAGEREF _Toc46340660 \h </w:instrText>
        </w:r>
        <w:r w:rsidR="00432189">
          <w:rPr>
            <w:noProof/>
            <w:webHidden/>
          </w:rPr>
        </w:r>
        <w:r w:rsidR="00432189">
          <w:rPr>
            <w:noProof/>
            <w:webHidden/>
          </w:rPr>
          <w:fldChar w:fldCharType="separate"/>
        </w:r>
        <w:r w:rsidR="00B31D76">
          <w:rPr>
            <w:noProof/>
            <w:webHidden/>
          </w:rPr>
          <w:t>36</w:t>
        </w:r>
        <w:r w:rsidR="00432189">
          <w:rPr>
            <w:noProof/>
            <w:webHidden/>
          </w:rPr>
          <w:fldChar w:fldCharType="end"/>
        </w:r>
      </w:hyperlink>
    </w:p>
    <w:p w14:paraId="5815DFCB"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61" w:history="1">
        <w:r w:rsidR="00432189" w:rsidRPr="00C43BFF">
          <w:rPr>
            <w:rStyle w:val="Hyperlink"/>
            <w:rFonts w:cstheme="minorHAnsi"/>
            <w:noProof/>
            <w:lang w:val="bs-Latn-BA"/>
          </w:rPr>
          <w:t>8</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MEHANIZAM ZA PRITUŽBE</w:t>
        </w:r>
        <w:r w:rsidR="00432189">
          <w:rPr>
            <w:noProof/>
            <w:webHidden/>
          </w:rPr>
          <w:tab/>
        </w:r>
        <w:r w:rsidR="00432189">
          <w:rPr>
            <w:noProof/>
            <w:webHidden/>
          </w:rPr>
          <w:fldChar w:fldCharType="begin"/>
        </w:r>
        <w:r w:rsidR="00432189">
          <w:rPr>
            <w:noProof/>
            <w:webHidden/>
          </w:rPr>
          <w:instrText xml:space="preserve"> PAGEREF _Toc46340661 \h </w:instrText>
        </w:r>
        <w:r w:rsidR="00432189">
          <w:rPr>
            <w:noProof/>
            <w:webHidden/>
          </w:rPr>
        </w:r>
        <w:r w:rsidR="00432189">
          <w:rPr>
            <w:noProof/>
            <w:webHidden/>
          </w:rPr>
          <w:fldChar w:fldCharType="separate"/>
        </w:r>
        <w:r w:rsidR="00B31D76">
          <w:rPr>
            <w:noProof/>
            <w:webHidden/>
          </w:rPr>
          <w:t>37</w:t>
        </w:r>
        <w:r w:rsidR="00432189">
          <w:rPr>
            <w:noProof/>
            <w:webHidden/>
          </w:rPr>
          <w:fldChar w:fldCharType="end"/>
        </w:r>
      </w:hyperlink>
    </w:p>
    <w:p w14:paraId="5A375326" w14:textId="77777777" w:rsidR="00432189" w:rsidRDefault="006E392E">
      <w:pPr>
        <w:pStyle w:val="TOC2"/>
        <w:rPr>
          <w:rFonts w:asciiTheme="minorHAnsi" w:eastAsiaTheme="minorEastAsia" w:hAnsiTheme="minorHAnsi" w:cstheme="minorBidi"/>
          <w:noProof/>
          <w:sz w:val="24"/>
          <w:szCs w:val="24"/>
          <w:lang w:eastAsia="en-GB"/>
        </w:rPr>
      </w:pPr>
      <w:hyperlink w:anchor="_Toc46340662" w:history="1">
        <w:r w:rsidR="00432189" w:rsidRPr="00C43BFF">
          <w:rPr>
            <w:rStyle w:val="Hyperlink"/>
            <w:rFonts w:cstheme="minorHAnsi"/>
            <w:iCs/>
            <w:noProof/>
            <w:lang w:val="bs-Latn-BA"/>
          </w:rPr>
          <w:t>8.1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Podnošenje pritužbi</w:t>
        </w:r>
        <w:r w:rsidR="00432189">
          <w:rPr>
            <w:noProof/>
            <w:webHidden/>
          </w:rPr>
          <w:tab/>
        </w:r>
        <w:r w:rsidR="00432189">
          <w:rPr>
            <w:noProof/>
            <w:webHidden/>
          </w:rPr>
          <w:fldChar w:fldCharType="begin"/>
        </w:r>
        <w:r w:rsidR="00432189">
          <w:rPr>
            <w:noProof/>
            <w:webHidden/>
          </w:rPr>
          <w:instrText xml:space="preserve"> PAGEREF _Toc46340662 \h </w:instrText>
        </w:r>
        <w:r w:rsidR="00432189">
          <w:rPr>
            <w:noProof/>
            <w:webHidden/>
          </w:rPr>
        </w:r>
        <w:r w:rsidR="00432189">
          <w:rPr>
            <w:noProof/>
            <w:webHidden/>
          </w:rPr>
          <w:fldChar w:fldCharType="separate"/>
        </w:r>
        <w:r w:rsidR="00B31D76">
          <w:rPr>
            <w:noProof/>
            <w:webHidden/>
          </w:rPr>
          <w:t>38</w:t>
        </w:r>
        <w:r w:rsidR="00432189">
          <w:rPr>
            <w:noProof/>
            <w:webHidden/>
          </w:rPr>
          <w:fldChar w:fldCharType="end"/>
        </w:r>
      </w:hyperlink>
    </w:p>
    <w:p w14:paraId="177DC1EF" w14:textId="77777777" w:rsidR="00432189" w:rsidRDefault="006E392E">
      <w:pPr>
        <w:pStyle w:val="TOC2"/>
        <w:rPr>
          <w:rFonts w:asciiTheme="minorHAnsi" w:eastAsiaTheme="minorEastAsia" w:hAnsiTheme="minorHAnsi" w:cstheme="minorBidi"/>
          <w:noProof/>
          <w:sz w:val="24"/>
          <w:szCs w:val="24"/>
          <w:lang w:eastAsia="en-GB"/>
        </w:rPr>
      </w:pPr>
      <w:hyperlink w:anchor="_Toc46340663" w:history="1">
        <w:r w:rsidR="00432189" w:rsidRPr="00C43BFF">
          <w:rPr>
            <w:rStyle w:val="Hyperlink"/>
            <w:rFonts w:cstheme="minorHAnsi"/>
            <w:iCs/>
            <w:noProof/>
            <w:lang w:val="bs-Latn-BA"/>
          </w:rPr>
          <w:t>8.2</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Upravljanje pritužbama</w:t>
        </w:r>
        <w:r w:rsidR="00432189">
          <w:rPr>
            <w:noProof/>
            <w:webHidden/>
          </w:rPr>
          <w:tab/>
        </w:r>
        <w:r w:rsidR="00432189">
          <w:rPr>
            <w:noProof/>
            <w:webHidden/>
          </w:rPr>
          <w:fldChar w:fldCharType="begin"/>
        </w:r>
        <w:r w:rsidR="00432189">
          <w:rPr>
            <w:noProof/>
            <w:webHidden/>
          </w:rPr>
          <w:instrText xml:space="preserve"> PAGEREF _Toc46340663 \h </w:instrText>
        </w:r>
        <w:r w:rsidR="00432189">
          <w:rPr>
            <w:noProof/>
            <w:webHidden/>
          </w:rPr>
        </w:r>
        <w:r w:rsidR="00432189">
          <w:rPr>
            <w:noProof/>
            <w:webHidden/>
          </w:rPr>
          <w:fldChar w:fldCharType="separate"/>
        </w:r>
        <w:r w:rsidR="00B31D76">
          <w:rPr>
            <w:noProof/>
            <w:webHidden/>
          </w:rPr>
          <w:t>38</w:t>
        </w:r>
        <w:r w:rsidR="00432189">
          <w:rPr>
            <w:noProof/>
            <w:webHidden/>
          </w:rPr>
          <w:fldChar w:fldCharType="end"/>
        </w:r>
      </w:hyperlink>
    </w:p>
    <w:p w14:paraId="4E859B3B" w14:textId="77777777" w:rsidR="00432189" w:rsidRDefault="006E392E">
      <w:pPr>
        <w:pStyle w:val="TOC2"/>
        <w:rPr>
          <w:rFonts w:asciiTheme="minorHAnsi" w:eastAsiaTheme="minorEastAsia" w:hAnsiTheme="minorHAnsi" w:cstheme="minorBidi"/>
          <w:noProof/>
          <w:sz w:val="24"/>
          <w:szCs w:val="24"/>
          <w:lang w:eastAsia="en-GB"/>
        </w:rPr>
      </w:pPr>
      <w:hyperlink w:anchor="_Toc46340664" w:history="1">
        <w:r w:rsidR="00432189" w:rsidRPr="00C43BFF">
          <w:rPr>
            <w:rStyle w:val="Hyperlink"/>
            <w:rFonts w:cstheme="minorHAnsi"/>
            <w:iCs/>
            <w:noProof/>
            <w:lang w:val="bs-Latn-BA"/>
          </w:rPr>
          <w:t>8.3</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Izvještavanje o pritužbama i povratnim informacijama korisnika</w:t>
        </w:r>
        <w:r w:rsidR="00432189">
          <w:rPr>
            <w:noProof/>
            <w:webHidden/>
          </w:rPr>
          <w:tab/>
        </w:r>
        <w:r w:rsidR="00432189">
          <w:rPr>
            <w:noProof/>
            <w:webHidden/>
          </w:rPr>
          <w:fldChar w:fldCharType="begin"/>
        </w:r>
        <w:r w:rsidR="00432189">
          <w:rPr>
            <w:noProof/>
            <w:webHidden/>
          </w:rPr>
          <w:instrText xml:space="preserve"> PAGEREF _Toc46340664 \h </w:instrText>
        </w:r>
        <w:r w:rsidR="00432189">
          <w:rPr>
            <w:noProof/>
            <w:webHidden/>
          </w:rPr>
        </w:r>
        <w:r w:rsidR="00432189">
          <w:rPr>
            <w:noProof/>
            <w:webHidden/>
          </w:rPr>
          <w:fldChar w:fldCharType="separate"/>
        </w:r>
        <w:r w:rsidR="00B31D76">
          <w:rPr>
            <w:noProof/>
            <w:webHidden/>
          </w:rPr>
          <w:t>39</w:t>
        </w:r>
        <w:r w:rsidR="00432189">
          <w:rPr>
            <w:noProof/>
            <w:webHidden/>
          </w:rPr>
          <w:fldChar w:fldCharType="end"/>
        </w:r>
      </w:hyperlink>
    </w:p>
    <w:p w14:paraId="76A1031E" w14:textId="77777777" w:rsidR="00432189" w:rsidRDefault="006E392E">
      <w:pPr>
        <w:pStyle w:val="TOC2"/>
        <w:rPr>
          <w:rFonts w:asciiTheme="minorHAnsi" w:eastAsiaTheme="minorEastAsia" w:hAnsiTheme="minorHAnsi" w:cstheme="minorBidi"/>
          <w:noProof/>
          <w:sz w:val="24"/>
          <w:szCs w:val="24"/>
          <w:lang w:eastAsia="en-GB"/>
        </w:rPr>
      </w:pPr>
      <w:hyperlink w:anchor="_Toc46340665" w:history="1">
        <w:r w:rsidR="00432189" w:rsidRPr="00C43BFF">
          <w:rPr>
            <w:rStyle w:val="Hyperlink"/>
            <w:rFonts w:cstheme="minorHAnsi"/>
            <w:iCs/>
            <w:noProof/>
            <w:lang w:val="bs-Latn-BA"/>
          </w:rPr>
          <w:t>8.4</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Dnevnik pritužbi</w:t>
        </w:r>
        <w:r w:rsidR="00432189">
          <w:rPr>
            <w:noProof/>
            <w:webHidden/>
          </w:rPr>
          <w:tab/>
        </w:r>
        <w:r w:rsidR="00432189">
          <w:rPr>
            <w:noProof/>
            <w:webHidden/>
          </w:rPr>
          <w:fldChar w:fldCharType="begin"/>
        </w:r>
        <w:r w:rsidR="00432189">
          <w:rPr>
            <w:noProof/>
            <w:webHidden/>
          </w:rPr>
          <w:instrText xml:space="preserve"> PAGEREF _Toc46340665 \h </w:instrText>
        </w:r>
        <w:r w:rsidR="00432189">
          <w:rPr>
            <w:noProof/>
            <w:webHidden/>
          </w:rPr>
        </w:r>
        <w:r w:rsidR="00432189">
          <w:rPr>
            <w:noProof/>
            <w:webHidden/>
          </w:rPr>
          <w:fldChar w:fldCharType="separate"/>
        </w:r>
        <w:r w:rsidR="00B31D76">
          <w:rPr>
            <w:noProof/>
            <w:webHidden/>
          </w:rPr>
          <w:t>39</w:t>
        </w:r>
        <w:r w:rsidR="00432189">
          <w:rPr>
            <w:noProof/>
            <w:webHidden/>
          </w:rPr>
          <w:fldChar w:fldCharType="end"/>
        </w:r>
      </w:hyperlink>
    </w:p>
    <w:p w14:paraId="1A018A31" w14:textId="77777777" w:rsidR="00432189" w:rsidRDefault="006E392E">
      <w:pPr>
        <w:pStyle w:val="TOC2"/>
        <w:rPr>
          <w:rFonts w:asciiTheme="minorHAnsi" w:eastAsiaTheme="minorEastAsia" w:hAnsiTheme="minorHAnsi" w:cstheme="minorBidi"/>
          <w:noProof/>
          <w:sz w:val="24"/>
          <w:szCs w:val="24"/>
          <w:lang w:eastAsia="en-GB"/>
        </w:rPr>
      </w:pPr>
      <w:hyperlink w:anchor="_Toc46340666" w:history="1">
        <w:r w:rsidR="00432189" w:rsidRPr="00C43BFF">
          <w:rPr>
            <w:rStyle w:val="Hyperlink"/>
            <w:rFonts w:cstheme="minorHAnsi"/>
            <w:iCs/>
            <w:noProof/>
            <w:lang w:val="bs-Latn-BA"/>
          </w:rPr>
          <w:t>8.5</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Kanali za prijem pritužbi</w:t>
        </w:r>
        <w:r w:rsidR="00432189">
          <w:rPr>
            <w:noProof/>
            <w:webHidden/>
          </w:rPr>
          <w:tab/>
        </w:r>
        <w:r w:rsidR="00432189">
          <w:rPr>
            <w:noProof/>
            <w:webHidden/>
          </w:rPr>
          <w:fldChar w:fldCharType="begin"/>
        </w:r>
        <w:r w:rsidR="00432189">
          <w:rPr>
            <w:noProof/>
            <w:webHidden/>
          </w:rPr>
          <w:instrText xml:space="preserve"> PAGEREF _Toc46340666 \h </w:instrText>
        </w:r>
        <w:r w:rsidR="00432189">
          <w:rPr>
            <w:noProof/>
            <w:webHidden/>
          </w:rPr>
        </w:r>
        <w:r w:rsidR="00432189">
          <w:rPr>
            <w:noProof/>
            <w:webHidden/>
          </w:rPr>
          <w:fldChar w:fldCharType="separate"/>
        </w:r>
        <w:r w:rsidR="00B31D76">
          <w:rPr>
            <w:noProof/>
            <w:webHidden/>
          </w:rPr>
          <w:t>39</w:t>
        </w:r>
        <w:r w:rsidR="00432189">
          <w:rPr>
            <w:noProof/>
            <w:webHidden/>
          </w:rPr>
          <w:fldChar w:fldCharType="end"/>
        </w:r>
      </w:hyperlink>
    </w:p>
    <w:p w14:paraId="481F29AE" w14:textId="77777777" w:rsidR="00432189" w:rsidRDefault="006E392E">
      <w:pPr>
        <w:pStyle w:val="TOC2"/>
        <w:rPr>
          <w:rFonts w:asciiTheme="minorHAnsi" w:eastAsiaTheme="minorEastAsia" w:hAnsiTheme="minorHAnsi" w:cstheme="minorBidi"/>
          <w:noProof/>
          <w:sz w:val="24"/>
          <w:szCs w:val="24"/>
          <w:lang w:eastAsia="en-GB"/>
        </w:rPr>
      </w:pPr>
      <w:hyperlink w:anchor="_Toc46340667" w:history="1">
        <w:r w:rsidR="00432189" w:rsidRPr="00C43BFF">
          <w:rPr>
            <w:rStyle w:val="Hyperlink"/>
            <w:rFonts w:cstheme="minorHAnsi"/>
            <w:iCs/>
            <w:noProof/>
            <w:lang w:val="bs-Latn-BA"/>
          </w:rPr>
          <w:t>8.6</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Praćenje i izvještavanje o pritužbama</w:t>
        </w:r>
        <w:r w:rsidR="00432189">
          <w:rPr>
            <w:noProof/>
            <w:webHidden/>
          </w:rPr>
          <w:tab/>
        </w:r>
        <w:r w:rsidR="00432189">
          <w:rPr>
            <w:noProof/>
            <w:webHidden/>
          </w:rPr>
          <w:fldChar w:fldCharType="begin"/>
        </w:r>
        <w:r w:rsidR="00432189">
          <w:rPr>
            <w:noProof/>
            <w:webHidden/>
          </w:rPr>
          <w:instrText xml:space="preserve"> PAGEREF _Toc46340667 \h </w:instrText>
        </w:r>
        <w:r w:rsidR="00432189">
          <w:rPr>
            <w:noProof/>
            <w:webHidden/>
          </w:rPr>
        </w:r>
        <w:r w:rsidR="00432189">
          <w:rPr>
            <w:noProof/>
            <w:webHidden/>
          </w:rPr>
          <w:fldChar w:fldCharType="separate"/>
        </w:r>
        <w:r w:rsidR="00B31D76">
          <w:rPr>
            <w:noProof/>
            <w:webHidden/>
          </w:rPr>
          <w:t>41</w:t>
        </w:r>
        <w:r w:rsidR="00432189">
          <w:rPr>
            <w:noProof/>
            <w:webHidden/>
          </w:rPr>
          <w:fldChar w:fldCharType="end"/>
        </w:r>
      </w:hyperlink>
    </w:p>
    <w:p w14:paraId="6E8ED4AC" w14:textId="77777777" w:rsidR="00432189" w:rsidRDefault="006E392E">
      <w:pPr>
        <w:pStyle w:val="TOC2"/>
        <w:rPr>
          <w:rFonts w:asciiTheme="minorHAnsi" w:eastAsiaTheme="minorEastAsia" w:hAnsiTheme="minorHAnsi" w:cstheme="minorBidi"/>
          <w:noProof/>
          <w:sz w:val="24"/>
          <w:szCs w:val="24"/>
          <w:lang w:eastAsia="en-GB"/>
        </w:rPr>
      </w:pPr>
      <w:hyperlink w:anchor="_Toc46340668" w:history="1">
        <w:r w:rsidR="00432189" w:rsidRPr="00C43BFF">
          <w:rPr>
            <w:rStyle w:val="Hyperlink"/>
            <w:rFonts w:cstheme="minorHAnsi"/>
            <w:iCs/>
            <w:noProof/>
            <w:lang w:val="bs-Latn-BA"/>
          </w:rPr>
          <w:t>8.7</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Sistem Svjetske banke za pravnu zaštitu u slučaju pritužbi</w:t>
        </w:r>
        <w:r w:rsidR="00432189">
          <w:rPr>
            <w:noProof/>
            <w:webHidden/>
          </w:rPr>
          <w:tab/>
        </w:r>
        <w:r w:rsidR="00432189">
          <w:rPr>
            <w:noProof/>
            <w:webHidden/>
          </w:rPr>
          <w:fldChar w:fldCharType="begin"/>
        </w:r>
        <w:r w:rsidR="00432189">
          <w:rPr>
            <w:noProof/>
            <w:webHidden/>
          </w:rPr>
          <w:instrText xml:space="preserve"> PAGEREF _Toc46340668 \h </w:instrText>
        </w:r>
        <w:r w:rsidR="00432189">
          <w:rPr>
            <w:noProof/>
            <w:webHidden/>
          </w:rPr>
        </w:r>
        <w:r w:rsidR="00432189">
          <w:rPr>
            <w:noProof/>
            <w:webHidden/>
          </w:rPr>
          <w:fldChar w:fldCharType="separate"/>
        </w:r>
        <w:r w:rsidR="00B31D76">
          <w:rPr>
            <w:noProof/>
            <w:webHidden/>
          </w:rPr>
          <w:t>41</w:t>
        </w:r>
        <w:r w:rsidR="00432189">
          <w:rPr>
            <w:noProof/>
            <w:webHidden/>
          </w:rPr>
          <w:fldChar w:fldCharType="end"/>
        </w:r>
      </w:hyperlink>
    </w:p>
    <w:p w14:paraId="7881A9DD"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69" w:history="1">
        <w:r w:rsidR="00432189" w:rsidRPr="00C43BFF">
          <w:rPr>
            <w:rStyle w:val="Hyperlink"/>
            <w:rFonts w:cstheme="minorHAnsi"/>
            <w:noProof/>
            <w:lang w:val="bs-Latn-BA"/>
          </w:rPr>
          <w:t>9</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PRAĆENJE I IZVJEŠTAVANJE O SEP-u</w:t>
        </w:r>
        <w:r w:rsidR="00432189">
          <w:rPr>
            <w:noProof/>
            <w:webHidden/>
          </w:rPr>
          <w:tab/>
        </w:r>
        <w:r w:rsidR="00432189">
          <w:rPr>
            <w:noProof/>
            <w:webHidden/>
          </w:rPr>
          <w:fldChar w:fldCharType="begin"/>
        </w:r>
        <w:r w:rsidR="00432189">
          <w:rPr>
            <w:noProof/>
            <w:webHidden/>
          </w:rPr>
          <w:instrText xml:space="preserve"> PAGEREF _Toc46340669 \h </w:instrText>
        </w:r>
        <w:r w:rsidR="00432189">
          <w:rPr>
            <w:noProof/>
            <w:webHidden/>
          </w:rPr>
        </w:r>
        <w:r w:rsidR="00432189">
          <w:rPr>
            <w:noProof/>
            <w:webHidden/>
          </w:rPr>
          <w:fldChar w:fldCharType="separate"/>
        </w:r>
        <w:r w:rsidR="00B31D76">
          <w:rPr>
            <w:noProof/>
            <w:webHidden/>
          </w:rPr>
          <w:t>42</w:t>
        </w:r>
        <w:r w:rsidR="00432189">
          <w:rPr>
            <w:noProof/>
            <w:webHidden/>
          </w:rPr>
          <w:fldChar w:fldCharType="end"/>
        </w:r>
      </w:hyperlink>
    </w:p>
    <w:p w14:paraId="215E8C55" w14:textId="77777777" w:rsidR="00432189" w:rsidRDefault="006E392E">
      <w:pPr>
        <w:pStyle w:val="TOC2"/>
        <w:rPr>
          <w:rFonts w:asciiTheme="minorHAnsi" w:eastAsiaTheme="minorEastAsia" w:hAnsiTheme="minorHAnsi" w:cstheme="minorBidi"/>
          <w:noProof/>
          <w:sz w:val="24"/>
          <w:szCs w:val="24"/>
          <w:lang w:eastAsia="en-GB"/>
        </w:rPr>
      </w:pPr>
      <w:hyperlink w:anchor="_Toc46340670" w:history="1">
        <w:r w:rsidR="00432189" w:rsidRPr="00C43BFF">
          <w:rPr>
            <w:rStyle w:val="Hyperlink"/>
            <w:rFonts w:cstheme="minorHAnsi"/>
            <w:iCs/>
            <w:noProof/>
            <w:lang w:val="bs-Latn-BA"/>
          </w:rPr>
          <w:t>9.1</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Izvještaji o praćenju u toku građenja</w:t>
        </w:r>
        <w:r w:rsidR="00432189">
          <w:rPr>
            <w:noProof/>
            <w:webHidden/>
          </w:rPr>
          <w:tab/>
        </w:r>
        <w:r w:rsidR="00432189">
          <w:rPr>
            <w:noProof/>
            <w:webHidden/>
          </w:rPr>
          <w:fldChar w:fldCharType="begin"/>
        </w:r>
        <w:r w:rsidR="00432189">
          <w:rPr>
            <w:noProof/>
            <w:webHidden/>
          </w:rPr>
          <w:instrText xml:space="preserve"> PAGEREF _Toc46340670 \h </w:instrText>
        </w:r>
        <w:r w:rsidR="00432189">
          <w:rPr>
            <w:noProof/>
            <w:webHidden/>
          </w:rPr>
        </w:r>
        <w:r w:rsidR="00432189">
          <w:rPr>
            <w:noProof/>
            <w:webHidden/>
          </w:rPr>
          <w:fldChar w:fldCharType="separate"/>
        </w:r>
        <w:r w:rsidR="00B31D76">
          <w:rPr>
            <w:noProof/>
            <w:webHidden/>
          </w:rPr>
          <w:t>42</w:t>
        </w:r>
        <w:r w:rsidR="00432189">
          <w:rPr>
            <w:noProof/>
            <w:webHidden/>
          </w:rPr>
          <w:fldChar w:fldCharType="end"/>
        </w:r>
      </w:hyperlink>
    </w:p>
    <w:p w14:paraId="433A54E6" w14:textId="77777777" w:rsidR="00432189" w:rsidRDefault="006E392E">
      <w:pPr>
        <w:pStyle w:val="TOC2"/>
        <w:rPr>
          <w:rFonts w:asciiTheme="minorHAnsi" w:eastAsiaTheme="minorEastAsia" w:hAnsiTheme="minorHAnsi" w:cstheme="minorBidi"/>
          <w:noProof/>
          <w:sz w:val="24"/>
          <w:szCs w:val="24"/>
          <w:lang w:eastAsia="en-GB"/>
        </w:rPr>
      </w:pPr>
      <w:hyperlink w:anchor="_Toc46340671" w:history="1">
        <w:r w:rsidR="00432189" w:rsidRPr="00C43BFF">
          <w:rPr>
            <w:rStyle w:val="Hyperlink"/>
            <w:rFonts w:cstheme="minorHAnsi"/>
            <w:iCs/>
            <w:noProof/>
            <w:lang w:val="bs-Latn-BA"/>
          </w:rPr>
          <w:t>9.2</w:t>
        </w:r>
        <w:r w:rsidR="00432189">
          <w:rPr>
            <w:rFonts w:asciiTheme="minorHAnsi" w:eastAsiaTheme="minorEastAsia" w:hAnsiTheme="minorHAnsi" w:cstheme="minorBidi"/>
            <w:noProof/>
            <w:sz w:val="24"/>
            <w:szCs w:val="24"/>
            <w:lang w:eastAsia="en-GB"/>
          </w:rPr>
          <w:tab/>
        </w:r>
        <w:r w:rsidR="00432189" w:rsidRPr="00C43BFF">
          <w:rPr>
            <w:rStyle w:val="Hyperlink"/>
            <w:rFonts w:eastAsia="Arial" w:cstheme="minorHAnsi"/>
            <w:noProof/>
            <w:lang w:val="bs-Latn-BA"/>
          </w:rPr>
          <w:t>Učestalost izvještavanja</w:t>
        </w:r>
        <w:r w:rsidR="00432189">
          <w:rPr>
            <w:noProof/>
            <w:webHidden/>
          </w:rPr>
          <w:tab/>
        </w:r>
        <w:r w:rsidR="00432189">
          <w:rPr>
            <w:noProof/>
            <w:webHidden/>
          </w:rPr>
          <w:fldChar w:fldCharType="begin"/>
        </w:r>
        <w:r w:rsidR="00432189">
          <w:rPr>
            <w:noProof/>
            <w:webHidden/>
          </w:rPr>
          <w:instrText xml:space="preserve"> PAGEREF _Toc46340671 \h </w:instrText>
        </w:r>
        <w:r w:rsidR="00432189">
          <w:rPr>
            <w:noProof/>
            <w:webHidden/>
          </w:rPr>
        </w:r>
        <w:r w:rsidR="00432189">
          <w:rPr>
            <w:noProof/>
            <w:webHidden/>
          </w:rPr>
          <w:fldChar w:fldCharType="separate"/>
        </w:r>
        <w:r w:rsidR="00B31D76">
          <w:rPr>
            <w:noProof/>
            <w:webHidden/>
          </w:rPr>
          <w:t>43</w:t>
        </w:r>
        <w:r w:rsidR="00432189">
          <w:rPr>
            <w:noProof/>
            <w:webHidden/>
          </w:rPr>
          <w:fldChar w:fldCharType="end"/>
        </w:r>
      </w:hyperlink>
    </w:p>
    <w:p w14:paraId="2FD7C1FD" w14:textId="77777777" w:rsidR="00432189" w:rsidRDefault="006E392E">
      <w:pPr>
        <w:pStyle w:val="TOC2"/>
        <w:rPr>
          <w:rFonts w:asciiTheme="minorHAnsi" w:eastAsiaTheme="minorEastAsia" w:hAnsiTheme="minorHAnsi" w:cstheme="minorBidi"/>
          <w:noProof/>
          <w:sz w:val="24"/>
          <w:szCs w:val="24"/>
          <w:lang w:eastAsia="en-GB"/>
        </w:rPr>
      </w:pPr>
      <w:hyperlink w:anchor="_Toc46340672" w:history="1">
        <w:r w:rsidR="00432189" w:rsidRPr="00C43BFF">
          <w:rPr>
            <w:rStyle w:val="Hyperlink"/>
            <w:rFonts w:cstheme="minorHAnsi"/>
            <w:iCs/>
            <w:noProof/>
            <w:lang w:val="bs-Latn-BA"/>
          </w:rPr>
          <w:t>9.3</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Sudjelovanje zainteresiranih strana u aktivnostima praćenja</w:t>
        </w:r>
        <w:r w:rsidR="00432189">
          <w:rPr>
            <w:noProof/>
            <w:webHidden/>
          </w:rPr>
          <w:tab/>
        </w:r>
        <w:r w:rsidR="00432189">
          <w:rPr>
            <w:noProof/>
            <w:webHidden/>
          </w:rPr>
          <w:fldChar w:fldCharType="begin"/>
        </w:r>
        <w:r w:rsidR="00432189">
          <w:rPr>
            <w:noProof/>
            <w:webHidden/>
          </w:rPr>
          <w:instrText xml:space="preserve"> PAGEREF _Toc46340672 \h </w:instrText>
        </w:r>
        <w:r w:rsidR="00432189">
          <w:rPr>
            <w:noProof/>
            <w:webHidden/>
          </w:rPr>
        </w:r>
        <w:r w:rsidR="00432189">
          <w:rPr>
            <w:noProof/>
            <w:webHidden/>
          </w:rPr>
          <w:fldChar w:fldCharType="separate"/>
        </w:r>
        <w:r w:rsidR="00B31D76">
          <w:rPr>
            <w:noProof/>
            <w:webHidden/>
          </w:rPr>
          <w:t>43</w:t>
        </w:r>
        <w:r w:rsidR="00432189">
          <w:rPr>
            <w:noProof/>
            <w:webHidden/>
          </w:rPr>
          <w:fldChar w:fldCharType="end"/>
        </w:r>
      </w:hyperlink>
    </w:p>
    <w:p w14:paraId="0339D6DD" w14:textId="77777777" w:rsidR="00432189" w:rsidRDefault="006E392E">
      <w:pPr>
        <w:pStyle w:val="TOC2"/>
        <w:rPr>
          <w:rFonts w:asciiTheme="minorHAnsi" w:eastAsiaTheme="minorEastAsia" w:hAnsiTheme="minorHAnsi" w:cstheme="minorBidi"/>
          <w:noProof/>
          <w:sz w:val="24"/>
          <w:szCs w:val="24"/>
          <w:lang w:eastAsia="en-GB"/>
        </w:rPr>
      </w:pPr>
      <w:hyperlink w:anchor="_Toc46340673" w:history="1">
        <w:r w:rsidR="00432189" w:rsidRPr="00C43BFF">
          <w:rPr>
            <w:rStyle w:val="Hyperlink"/>
            <w:rFonts w:cstheme="minorHAnsi"/>
            <w:iCs/>
            <w:noProof/>
            <w:lang w:val="bs-Latn-BA"/>
          </w:rPr>
          <w:t>9.4</w:t>
        </w:r>
        <w:r w:rsidR="00432189">
          <w:rPr>
            <w:rFonts w:asciiTheme="minorHAnsi" w:eastAsiaTheme="minorEastAsia" w:hAnsiTheme="minorHAnsi" w:cstheme="minorBidi"/>
            <w:noProof/>
            <w:sz w:val="24"/>
            <w:szCs w:val="24"/>
            <w:lang w:eastAsia="en-GB"/>
          </w:rPr>
          <w:tab/>
        </w:r>
        <w:r w:rsidR="00432189" w:rsidRPr="00C43BFF">
          <w:rPr>
            <w:rStyle w:val="Hyperlink"/>
            <w:rFonts w:cstheme="minorHAnsi"/>
            <w:noProof/>
            <w:lang w:val="bs-Latn-BA"/>
          </w:rPr>
          <w:t>Povratno izvještavanje interesnim grupama</w:t>
        </w:r>
        <w:r w:rsidR="00432189">
          <w:rPr>
            <w:noProof/>
            <w:webHidden/>
          </w:rPr>
          <w:tab/>
        </w:r>
        <w:r w:rsidR="00432189">
          <w:rPr>
            <w:noProof/>
            <w:webHidden/>
          </w:rPr>
          <w:fldChar w:fldCharType="begin"/>
        </w:r>
        <w:r w:rsidR="00432189">
          <w:rPr>
            <w:noProof/>
            <w:webHidden/>
          </w:rPr>
          <w:instrText xml:space="preserve"> PAGEREF _Toc46340673 \h </w:instrText>
        </w:r>
        <w:r w:rsidR="00432189">
          <w:rPr>
            <w:noProof/>
            <w:webHidden/>
          </w:rPr>
        </w:r>
        <w:r w:rsidR="00432189">
          <w:rPr>
            <w:noProof/>
            <w:webHidden/>
          </w:rPr>
          <w:fldChar w:fldCharType="separate"/>
        </w:r>
        <w:r w:rsidR="00B31D76">
          <w:rPr>
            <w:noProof/>
            <w:webHidden/>
          </w:rPr>
          <w:t>43</w:t>
        </w:r>
        <w:r w:rsidR="00432189">
          <w:rPr>
            <w:noProof/>
            <w:webHidden/>
          </w:rPr>
          <w:fldChar w:fldCharType="end"/>
        </w:r>
      </w:hyperlink>
    </w:p>
    <w:p w14:paraId="5CF4887E" w14:textId="77777777" w:rsidR="00432189" w:rsidRDefault="006E392E">
      <w:pPr>
        <w:pStyle w:val="TOC1"/>
        <w:tabs>
          <w:tab w:val="left" w:pos="480"/>
          <w:tab w:val="right" w:leader="dot" w:pos="9350"/>
        </w:tabs>
        <w:rPr>
          <w:rFonts w:asciiTheme="minorHAnsi" w:eastAsiaTheme="minorEastAsia" w:hAnsiTheme="minorHAnsi" w:cstheme="minorBidi"/>
          <w:b w:val="0"/>
          <w:noProof/>
          <w:sz w:val="24"/>
          <w:szCs w:val="24"/>
          <w:lang w:eastAsia="en-GB"/>
        </w:rPr>
      </w:pPr>
      <w:hyperlink w:anchor="_Toc46340674" w:history="1">
        <w:r w:rsidR="00432189" w:rsidRPr="00C43BFF">
          <w:rPr>
            <w:rStyle w:val="Hyperlink"/>
            <w:rFonts w:cstheme="minorHAnsi"/>
            <w:noProof/>
            <w:lang w:val="bs-Latn-BA"/>
          </w:rPr>
          <w:t>10</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ZAHTJEVI ZA OBJAVLJIVANJE I KONSULTACIJE</w:t>
        </w:r>
        <w:r w:rsidR="00432189">
          <w:rPr>
            <w:noProof/>
            <w:webHidden/>
          </w:rPr>
          <w:tab/>
        </w:r>
        <w:r w:rsidR="00432189">
          <w:rPr>
            <w:noProof/>
            <w:webHidden/>
          </w:rPr>
          <w:fldChar w:fldCharType="begin"/>
        </w:r>
        <w:r w:rsidR="00432189">
          <w:rPr>
            <w:noProof/>
            <w:webHidden/>
          </w:rPr>
          <w:instrText xml:space="preserve"> PAGEREF _Toc46340674 \h </w:instrText>
        </w:r>
        <w:r w:rsidR="00432189">
          <w:rPr>
            <w:noProof/>
            <w:webHidden/>
          </w:rPr>
        </w:r>
        <w:r w:rsidR="00432189">
          <w:rPr>
            <w:noProof/>
            <w:webHidden/>
          </w:rPr>
          <w:fldChar w:fldCharType="separate"/>
        </w:r>
        <w:r w:rsidR="00B31D76">
          <w:rPr>
            <w:noProof/>
            <w:webHidden/>
          </w:rPr>
          <w:t>44</w:t>
        </w:r>
        <w:r w:rsidR="00432189">
          <w:rPr>
            <w:noProof/>
            <w:webHidden/>
          </w:rPr>
          <w:fldChar w:fldCharType="end"/>
        </w:r>
      </w:hyperlink>
    </w:p>
    <w:p w14:paraId="2C252A0F" w14:textId="77777777" w:rsidR="00432189" w:rsidRDefault="006E392E">
      <w:pPr>
        <w:pStyle w:val="TOC1"/>
        <w:tabs>
          <w:tab w:val="left" w:pos="442"/>
          <w:tab w:val="right" w:leader="dot" w:pos="9350"/>
        </w:tabs>
        <w:rPr>
          <w:rFonts w:asciiTheme="minorHAnsi" w:eastAsiaTheme="minorEastAsia" w:hAnsiTheme="minorHAnsi" w:cstheme="minorBidi"/>
          <w:b w:val="0"/>
          <w:noProof/>
          <w:sz w:val="24"/>
          <w:szCs w:val="24"/>
          <w:lang w:eastAsia="en-GB"/>
        </w:rPr>
      </w:pPr>
      <w:hyperlink w:anchor="_Toc46340675" w:history="1">
        <w:r w:rsidR="00432189" w:rsidRPr="00C43BFF">
          <w:rPr>
            <w:rStyle w:val="Hyperlink"/>
            <w:rFonts w:cstheme="minorHAnsi"/>
            <w:noProof/>
            <w:lang w:val="bs-Latn-BA"/>
          </w:rPr>
          <w:t>11</w:t>
        </w:r>
        <w:r w:rsidR="00432189">
          <w:rPr>
            <w:rFonts w:asciiTheme="minorHAnsi" w:eastAsiaTheme="minorEastAsia" w:hAnsiTheme="minorHAnsi" w:cstheme="minorBidi"/>
            <w:b w:val="0"/>
            <w:noProof/>
            <w:sz w:val="24"/>
            <w:szCs w:val="24"/>
            <w:lang w:eastAsia="en-GB"/>
          </w:rPr>
          <w:tab/>
        </w:r>
        <w:r w:rsidR="00432189" w:rsidRPr="00C43BFF">
          <w:rPr>
            <w:rStyle w:val="Hyperlink"/>
            <w:rFonts w:cstheme="minorHAnsi"/>
            <w:noProof/>
            <w:lang w:val="bs-Latn-BA"/>
          </w:rPr>
          <w:t>PROCIJENJENI BUDŽET</w:t>
        </w:r>
        <w:r w:rsidR="00432189">
          <w:rPr>
            <w:noProof/>
            <w:webHidden/>
          </w:rPr>
          <w:tab/>
        </w:r>
        <w:r w:rsidR="00432189">
          <w:rPr>
            <w:noProof/>
            <w:webHidden/>
          </w:rPr>
          <w:fldChar w:fldCharType="begin"/>
        </w:r>
        <w:r w:rsidR="00432189">
          <w:rPr>
            <w:noProof/>
            <w:webHidden/>
          </w:rPr>
          <w:instrText xml:space="preserve"> PAGEREF _Toc46340675 \h </w:instrText>
        </w:r>
        <w:r w:rsidR="00432189">
          <w:rPr>
            <w:noProof/>
            <w:webHidden/>
          </w:rPr>
        </w:r>
        <w:r w:rsidR="00432189">
          <w:rPr>
            <w:noProof/>
            <w:webHidden/>
          </w:rPr>
          <w:fldChar w:fldCharType="separate"/>
        </w:r>
        <w:r w:rsidR="00B31D76">
          <w:rPr>
            <w:noProof/>
            <w:webHidden/>
          </w:rPr>
          <w:t>45</w:t>
        </w:r>
        <w:r w:rsidR="00432189">
          <w:rPr>
            <w:noProof/>
            <w:webHidden/>
          </w:rPr>
          <w:fldChar w:fldCharType="end"/>
        </w:r>
      </w:hyperlink>
    </w:p>
    <w:p w14:paraId="28CB5B97" w14:textId="77777777" w:rsidR="00432189" w:rsidRDefault="006E392E">
      <w:pPr>
        <w:pStyle w:val="TOC2"/>
        <w:rPr>
          <w:rFonts w:asciiTheme="minorHAnsi" w:eastAsiaTheme="minorEastAsia" w:hAnsiTheme="minorHAnsi" w:cstheme="minorBidi"/>
          <w:noProof/>
          <w:sz w:val="24"/>
          <w:szCs w:val="24"/>
          <w:lang w:eastAsia="en-GB"/>
        </w:rPr>
      </w:pPr>
      <w:hyperlink w:anchor="_Toc46340676" w:history="1">
        <w:r w:rsidR="00432189" w:rsidRPr="00C43BFF">
          <w:rPr>
            <w:rStyle w:val="Hyperlink"/>
            <w:rFonts w:cstheme="minorHAnsi"/>
            <w:iCs/>
            <w:noProof/>
            <w:lang w:val="bs-Latn-BA"/>
          </w:rPr>
          <w:t>Prilog A. Obrazac za pritužbe u okviru Projekta</w:t>
        </w:r>
        <w:r w:rsidR="00432189">
          <w:rPr>
            <w:noProof/>
            <w:webHidden/>
          </w:rPr>
          <w:tab/>
        </w:r>
        <w:r w:rsidR="00432189">
          <w:rPr>
            <w:noProof/>
            <w:webHidden/>
          </w:rPr>
          <w:fldChar w:fldCharType="begin"/>
        </w:r>
        <w:r w:rsidR="00432189">
          <w:rPr>
            <w:noProof/>
            <w:webHidden/>
          </w:rPr>
          <w:instrText xml:space="preserve"> PAGEREF _Toc46340676 \h </w:instrText>
        </w:r>
        <w:r w:rsidR="00432189">
          <w:rPr>
            <w:noProof/>
            <w:webHidden/>
          </w:rPr>
        </w:r>
        <w:r w:rsidR="00432189">
          <w:rPr>
            <w:noProof/>
            <w:webHidden/>
          </w:rPr>
          <w:fldChar w:fldCharType="separate"/>
        </w:r>
        <w:r w:rsidR="00B31D76">
          <w:rPr>
            <w:noProof/>
            <w:webHidden/>
          </w:rPr>
          <w:t>46</w:t>
        </w:r>
        <w:r w:rsidR="00432189">
          <w:rPr>
            <w:noProof/>
            <w:webHidden/>
          </w:rPr>
          <w:fldChar w:fldCharType="end"/>
        </w:r>
      </w:hyperlink>
    </w:p>
    <w:p w14:paraId="1C85770A" w14:textId="77777777" w:rsidR="00432189" w:rsidRDefault="006E392E">
      <w:pPr>
        <w:pStyle w:val="TOC2"/>
        <w:rPr>
          <w:rFonts w:asciiTheme="minorHAnsi" w:eastAsiaTheme="minorEastAsia" w:hAnsiTheme="minorHAnsi" w:cstheme="minorBidi"/>
          <w:noProof/>
          <w:sz w:val="24"/>
          <w:szCs w:val="24"/>
          <w:lang w:eastAsia="en-GB"/>
        </w:rPr>
      </w:pPr>
      <w:hyperlink w:anchor="_Toc46340677" w:history="1">
        <w:r w:rsidR="00432189" w:rsidRPr="00C43BFF">
          <w:rPr>
            <w:rStyle w:val="Hyperlink"/>
            <w:rFonts w:cstheme="minorHAnsi"/>
            <w:iCs/>
            <w:noProof/>
            <w:lang w:val="bs-Latn-BA"/>
          </w:rPr>
          <w:t>Prilog B. Zapisnik sa javnih konsultacija</w:t>
        </w:r>
        <w:r w:rsidR="00432189">
          <w:rPr>
            <w:noProof/>
            <w:webHidden/>
          </w:rPr>
          <w:tab/>
        </w:r>
        <w:r w:rsidR="00432189">
          <w:rPr>
            <w:noProof/>
            <w:webHidden/>
          </w:rPr>
          <w:fldChar w:fldCharType="begin"/>
        </w:r>
        <w:r w:rsidR="00432189">
          <w:rPr>
            <w:noProof/>
            <w:webHidden/>
          </w:rPr>
          <w:instrText xml:space="preserve"> PAGEREF _Toc46340677 \h </w:instrText>
        </w:r>
        <w:r w:rsidR="00432189">
          <w:rPr>
            <w:noProof/>
            <w:webHidden/>
          </w:rPr>
        </w:r>
        <w:r w:rsidR="00432189">
          <w:rPr>
            <w:noProof/>
            <w:webHidden/>
          </w:rPr>
          <w:fldChar w:fldCharType="separate"/>
        </w:r>
        <w:r w:rsidR="00B31D76">
          <w:rPr>
            <w:noProof/>
            <w:webHidden/>
          </w:rPr>
          <w:t>46</w:t>
        </w:r>
        <w:r w:rsidR="00432189">
          <w:rPr>
            <w:noProof/>
            <w:webHidden/>
          </w:rPr>
          <w:fldChar w:fldCharType="end"/>
        </w:r>
      </w:hyperlink>
    </w:p>
    <w:p w14:paraId="4734838A" w14:textId="77777777" w:rsidR="002B5672" w:rsidRPr="0066566C" w:rsidRDefault="00815C74" w:rsidP="002B5672">
      <w:pPr>
        <w:spacing w:before="0" w:after="360"/>
        <w:rPr>
          <w:rFonts w:asciiTheme="minorHAnsi" w:hAnsiTheme="minorHAnsi" w:cstheme="minorHAnsi"/>
          <w:bCs/>
          <w:noProof/>
          <w:color w:val="1F497D"/>
          <w:sz w:val="24"/>
          <w:szCs w:val="28"/>
          <w:lang w:val="bs-Latn-BA"/>
        </w:rPr>
      </w:pPr>
      <w:r w:rsidRPr="00432189">
        <w:rPr>
          <w:rFonts w:asciiTheme="minorHAnsi" w:hAnsiTheme="minorHAnsi" w:cstheme="minorHAnsi"/>
          <w:noProof/>
          <w:sz w:val="18"/>
          <w:szCs w:val="18"/>
          <w:lang w:val="bs-Latn-BA"/>
        </w:rPr>
        <w:fldChar w:fldCharType="end"/>
      </w:r>
      <w:bookmarkEnd w:id="0"/>
      <w:r w:rsidR="001D58ED" w:rsidRPr="00432189">
        <w:rPr>
          <w:rFonts w:asciiTheme="minorHAnsi" w:hAnsiTheme="minorHAnsi" w:cstheme="minorHAnsi"/>
          <w:bCs/>
          <w:noProof/>
          <w:color w:val="1F497D"/>
          <w:sz w:val="24"/>
          <w:szCs w:val="28"/>
          <w:lang w:val="bs-Latn-BA"/>
        </w:rPr>
        <w:tab/>
      </w:r>
      <w:r w:rsidR="008A0FEC" w:rsidRPr="00432189">
        <w:rPr>
          <w:rFonts w:asciiTheme="minorHAnsi" w:hAnsiTheme="minorHAnsi" w:cstheme="minorHAnsi"/>
          <w:bCs/>
          <w:noProof/>
          <w:color w:val="1F497D"/>
          <w:sz w:val="24"/>
          <w:szCs w:val="28"/>
          <w:lang w:val="bs-Latn-BA"/>
        </w:rPr>
        <w:br w:type="page"/>
      </w:r>
    </w:p>
    <w:p w14:paraId="44A714DB" w14:textId="77777777" w:rsidR="002B5672" w:rsidRPr="0066566C" w:rsidRDefault="002B5672">
      <w:pPr>
        <w:spacing w:before="0" w:after="0" w:line="240" w:lineRule="auto"/>
        <w:rPr>
          <w:rFonts w:asciiTheme="minorHAnsi" w:hAnsiTheme="minorHAnsi" w:cstheme="minorHAnsi"/>
          <w:bCs/>
          <w:noProof/>
          <w:color w:val="1F497D"/>
          <w:sz w:val="24"/>
          <w:szCs w:val="28"/>
          <w:lang w:val="bs-Latn-BA"/>
        </w:rPr>
      </w:pPr>
      <w:r w:rsidRPr="0066566C">
        <w:rPr>
          <w:rFonts w:asciiTheme="minorHAnsi" w:hAnsiTheme="minorHAnsi" w:cstheme="minorHAnsi"/>
          <w:bCs/>
          <w:noProof/>
          <w:color w:val="1F497D"/>
          <w:sz w:val="24"/>
          <w:szCs w:val="28"/>
          <w:lang w:val="bs-Latn-BA"/>
        </w:rPr>
        <w:lastRenderedPageBreak/>
        <w:t>List</w:t>
      </w:r>
      <w:r w:rsidR="00012D0A" w:rsidRPr="0066566C">
        <w:rPr>
          <w:rFonts w:asciiTheme="minorHAnsi" w:hAnsiTheme="minorHAnsi" w:cstheme="minorHAnsi"/>
          <w:bCs/>
          <w:noProof/>
          <w:color w:val="1F497D"/>
          <w:sz w:val="24"/>
          <w:szCs w:val="28"/>
          <w:lang w:val="bs-Latn-BA"/>
        </w:rPr>
        <w:t>a</w:t>
      </w:r>
      <w:r w:rsidR="00A52D41" w:rsidRPr="0066566C">
        <w:rPr>
          <w:rFonts w:asciiTheme="minorHAnsi" w:hAnsiTheme="minorHAnsi" w:cstheme="minorHAnsi"/>
          <w:bCs/>
          <w:noProof/>
          <w:color w:val="1F497D"/>
          <w:sz w:val="24"/>
          <w:szCs w:val="28"/>
          <w:lang w:val="bs-Latn-BA"/>
        </w:rPr>
        <w:t xml:space="preserve"> definicija pojmova korištenih u ovom dokumentu</w:t>
      </w:r>
    </w:p>
    <w:p w14:paraId="58D7F996" w14:textId="77777777" w:rsidR="002B5672" w:rsidRPr="0066566C" w:rsidRDefault="002B5672">
      <w:pPr>
        <w:spacing w:before="0" w:after="0" w:line="240" w:lineRule="auto"/>
        <w:rPr>
          <w:rFonts w:asciiTheme="minorHAnsi" w:hAnsiTheme="minorHAnsi" w:cstheme="minorHAnsi"/>
          <w:bCs/>
          <w:noProof/>
          <w:color w:val="1F497D"/>
          <w:sz w:val="24"/>
          <w:szCs w:val="28"/>
          <w:lang w:val="bs-Latn-BA"/>
        </w:rPr>
      </w:pPr>
    </w:p>
    <w:tbl>
      <w:tblPr>
        <w:tblW w:w="0" w:type="auto"/>
        <w:tblInd w:w="142" w:type="dxa"/>
        <w:tblLook w:val="04A0" w:firstRow="1" w:lastRow="0" w:firstColumn="1" w:lastColumn="0" w:noHBand="0" w:noVBand="1"/>
      </w:tblPr>
      <w:tblGrid>
        <w:gridCol w:w="2284"/>
        <w:gridCol w:w="6934"/>
      </w:tblGrid>
      <w:tr w:rsidR="00E967B1" w:rsidRPr="0066566C" w14:paraId="1F09343F" w14:textId="77777777" w:rsidTr="00BE4393">
        <w:tc>
          <w:tcPr>
            <w:tcW w:w="2284" w:type="dxa"/>
          </w:tcPr>
          <w:p w14:paraId="708EDC23" w14:textId="77777777" w:rsidR="00E967B1" w:rsidRPr="00E7771D" w:rsidRDefault="00A52D41" w:rsidP="00D42EB1">
            <w:pPr>
              <w:pStyle w:val="000-TIJELOTEKSTA"/>
              <w:spacing w:before="60" w:after="60"/>
              <w:ind w:firstLine="0"/>
              <w:jc w:val="left"/>
              <w:rPr>
                <w:rFonts w:asciiTheme="minorHAnsi" w:hAnsiTheme="minorHAnsi" w:cstheme="minorHAnsi"/>
                <w:noProof/>
                <w:sz w:val="20"/>
                <w:lang w:val="bs-Latn-BA"/>
              </w:rPr>
            </w:pPr>
            <w:r w:rsidRPr="0066566C">
              <w:rPr>
                <w:rFonts w:asciiTheme="minorHAnsi" w:hAnsiTheme="minorHAnsi" w:cstheme="minorHAnsi"/>
                <w:b/>
                <w:bCs/>
                <w:noProof/>
                <w:sz w:val="20"/>
                <w:lang w:val="bs-Latn-BA"/>
              </w:rPr>
              <w:t>KONSULTACIJE</w:t>
            </w:r>
          </w:p>
        </w:tc>
        <w:tc>
          <w:tcPr>
            <w:tcW w:w="0" w:type="auto"/>
          </w:tcPr>
          <w:p w14:paraId="33A01317" w14:textId="77777777" w:rsidR="00E967B1" w:rsidRPr="00E7771D" w:rsidRDefault="00174C6D" w:rsidP="00A80856">
            <w:pPr>
              <w:pStyle w:val="000-TIJELOTEKSTA"/>
              <w:spacing w:before="60" w:after="60"/>
              <w:ind w:firstLine="0"/>
              <w:rPr>
                <w:rFonts w:asciiTheme="minorHAnsi" w:hAnsiTheme="minorHAnsi" w:cstheme="minorHAnsi"/>
                <w:noProof/>
                <w:sz w:val="20"/>
                <w:lang w:val="bs-Latn-BA"/>
              </w:rPr>
            </w:pPr>
            <w:r w:rsidRPr="00432189">
              <w:rPr>
                <w:rFonts w:asciiTheme="minorHAnsi" w:hAnsiTheme="minorHAnsi" w:cstheme="minorHAnsi"/>
                <w:noProof/>
                <w:sz w:val="20"/>
                <w:lang w:val="bs-Latn-BA"/>
              </w:rPr>
              <w:t>Proces</w:t>
            </w:r>
            <w:r w:rsidR="00E967B1" w:rsidRPr="00432189">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razmjene informacija i dobivanja povratnih informacija</w:t>
            </w:r>
            <w:r w:rsidR="00E967B1"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i/ili</w:t>
            </w:r>
            <w:r w:rsidR="00E967B1"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savjeta</w:t>
            </w:r>
            <w:r w:rsidR="00E967B1"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 xml:space="preserve">od zainteresiranih strana i </w:t>
            </w:r>
            <w:r w:rsidR="00E0105A" w:rsidRPr="0066566C">
              <w:rPr>
                <w:rFonts w:asciiTheme="minorHAnsi" w:hAnsiTheme="minorHAnsi" w:cstheme="minorHAnsi"/>
                <w:noProof/>
                <w:sz w:val="20"/>
                <w:lang w:val="bs-Latn-BA"/>
              </w:rPr>
              <w:t>uvažavanja</w:t>
            </w:r>
            <w:r w:rsidRPr="0066566C">
              <w:rPr>
                <w:rFonts w:asciiTheme="minorHAnsi" w:hAnsiTheme="minorHAnsi" w:cstheme="minorHAnsi"/>
                <w:noProof/>
                <w:sz w:val="20"/>
                <w:lang w:val="bs-Latn-BA"/>
              </w:rPr>
              <w:t xml:space="preserve"> tih</w:t>
            </w:r>
            <w:r w:rsidR="00E0105A" w:rsidRPr="0066566C">
              <w:rPr>
                <w:rFonts w:asciiTheme="minorHAnsi" w:hAnsiTheme="minorHAnsi" w:cstheme="minorHAnsi"/>
                <w:noProof/>
                <w:sz w:val="20"/>
                <w:lang w:val="bs-Latn-BA"/>
              </w:rPr>
              <w:t xml:space="preserve"> stavova prilikom donošenja projektnih odluka </w:t>
            </w:r>
            <w:r w:rsidRPr="0066566C">
              <w:rPr>
                <w:rFonts w:asciiTheme="minorHAnsi" w:hAnsiTheme="minorHAnsi" w:cstheme="minorHAnsi"/>
                <w:noProof/>
                <w:sz w:val="20"/>
                <w:lang w:val="bs-Latn-BA"/>
              </w:rPr>
              <w:t>i/ili</w:t>
            </w:r>
            <w:r w:rsidR="00E967B1" w:rsidRPr="0066566C">
              <w:rPr>
                <w:rFonts w:asciiTheme="minorHAnsi" w:hAnsiTheme="minorHAnsi" w:cstheme="minorHAnsi"/>
                <w:noProof/>
                <w:sz w:val="20"/>
                <w:lang w:val="bs-Latn-BA"/>
              </w:rPr>
              <w:t xml:space="preserve"> </w:t>
            </w:r>
            <w:r w:rsidR="00E0105A" w:rsidRPr="0066566C">
              <w:rPr>
                <w:rFonts w:asciiTheme="minorHAnsi" w:hAnsiTheme="minorHAnsi" w:cstheme="minorHAnsi"/>
                <w:noProof/>
                <w:sz w:val="20"/>
                <w:lang w:val="bs-Latn-BA"/>
              </w:rPr>
              <w:t>postavljanja ciljeva</w:t>
            </w:r>
            <w:r w:rsidRPr="0066566C">
              <w:rPr>
                <w:rFonts w:asciiTheme="minorHAnsi" w:hAnsiTheme="minorHAnsi" w:cstheme="minorHAnsi"/>
                <w:noProof/>
                <w:sz w:val="20"/>
                <w:lang w:val="bs-Latn-BA"/>
              </w:rPr>
              <w:t xml:space="preserve"> i </w:t>
            </w:r>
            <w:r w:rsidR="00E0105A" w:rsidRPr="0066566C">
              <w:rPr>
                <w:rFonts w:asciiTheme="minorHAnsi" w:hAnsiTheme="minorHAnsi" w:cstheme="minorHAnsi"/>
                <w:noProof/>
                <w:sz w:val="20"/>
                <w:lang w:val="bs-Latn-BA"/>
              </w:rPr>
              <w:t>definiranja strategija</w:t>
            </w:r>
            <w:r w:rsidR="00E967B1" w:rsidRPr="0066566C">
              <w:rPr>
                <w:rFonts w:asciiTheme="minorHAnsi" w:hAnsiTheme="minorHAnsi" w:cstheme="minorHAnsi"/>
                <w:noProof/>
                <w:sz w:val="20"/>
                <w:lang w:val="bs-Latn-BA"/>
              </w:rPr>
              <w:t>.</w:t>
            </w:r>
          </w:p>
        </w:tc>
      </w:tr>
      <w:tr w:rsidR="00E967B1" w:rsidRPr="0066566C" w14:paraId="59BCAE6A" w14:textId="77777777" w:rsidTr="00BE4393">
        <w:tc>
          <w:tcPr>
            <w:tcW w:w="2284" w:type="dxa"/>
          </w:tcPr>
          <w:p w14:paraId="3F261507" w14:textId="77777777" w:rsidR="00E967B1" w:rsidRPr="00E7771D" w:rsidRDefault="00E0105A" w:rsidP="00D42EB1">
            <w:pPr>
              <w:pStyle w:val="000-TIJELOTEKSTA"/>
              <w:spacing w:before="60" w:after="60"/>
              <w:ind w:firstLine="0"/>
              <w:jc w:val="left"/>
              <w:rPr>
                <w:rFonts w:asciiTheme="minorHAnsi" w:hAnsiTheme="minorHAnsi" w:cstheme="minorHAnsi"/>
                <w:noProof/>
                <w:sz w:val="20"/>
                <w:lang w:val="bs-Latn-BA"/>
              </w:rPr>
            </w:pPr>
            <w:r w:rsidRPr="00432189">
              <w:rPr>
                <w:rFonts w:asciiTheme="minorHAnsi" w:hAnsiTheme="minorHAnsi" w:cstheme="minorHAnsi"/>
                <w:b/>
                <w:bCs/>
                <w:noProof/>
                <w:sz w:val="20"/>
                <w:lang w:val="bs-Latn-BA"/>
              </w:rPr>
              <w:t>OKOLIŠNI</w:t>
            </w:r>
            <w:r w:rsidR="00174C6D" w:rsidRPr="00432189">
              <w:rPr>
                <w:rFonts w:asciiTheme="minorHAnsi" w:hAnsiTheme="minorHAnsi" w:cstheme="minorHAnsi"/>
                <w:b/>
                <w:bCs/>
                <w:noProof/>
                <w:sz w:val="20"/>
                <w:lang w:val="bs-Latn-BA"/>
              </w:rPr>
              <w:t xml:space="preserve"> </w:t>
            </w:r>
            <w:r w:rsidRPr="0066566C">
              <w:rPr>
                <w:rFonts w:asciiTheme="minorHAnsi" w:hAnsiTheme="minorHAnsi" w:cstheme="minorHAnsi"/>
                <w:b/>
                <w:bCs/>
                <w:noProof/>
                <w:sz w:val="20"/>
                <w:lang w:val="bs-Latn-BA"/>
              </w:rPr>
              <w:t>I</w:t>
            </w:r>
            <w:r w:rsidR="00174C6D" w:rsidRPr="0066566C">
              <w:rPr>
                <w:rFonts w:asciiTheme="minorHAnsi" w:hAnsiTheme="minorHAnsi" w:cstheme="minorHAnsi"/>
                <w:b/>
                <w:bCs/>
                <w:noProof/>
                <w:sz w:val="20"/>
                <w:lang w:val="bs-Latn-BA"/>
              </w:rPr>
              <w:t xml:space="preserve"> </w:t>
            </w:r>
            <w:r w:rsidR="00E967B1" w:rsidRPr="0066566C">
              <w:rPr>
                <w:rFonts w:asciiTheme="minorHAnsi" w:hAnsiTheme="minorHAnsi" w:cstheme="minorHAnsi"/>
                <w:b/>
                <w:bCs/>
                <w:noProof/>
                <w:sz w:val="20"/>
                <w:lang w:val="bs-Latn-BA"/>
              </w:rPr>
              <w:t>SOCI</w:t>
            </w:r>
            <w:r w:rsidRPr="0066566C">
              <w:rPr>
                <w:rFonts w:asciiTheme="minorHAnsi" w:hAnsiTheme="minorHAnsi" w:cstheme="minorHAnsi"/>
                <w:b/>
                <w:bCs/>
                <w:noProof/>
                <w:sz w:val="20"/>
                <w:lang w:val="bs-Latn-BA"/>
              </w:rPr>
              <w:t>J</w:t>
            </w:r>
            <w:r w:rsidR="00E967B1" w:rsidRPr="0066566C">
              <w:rPr>
                <w:rFonts w:asciiTheme="minorHAnsi" w:hAnsiTheme="minorHAnsi" w:cstheme="minorHAnsi"/>
                <w:b/>
                <w:bCs/>
                <w:noProof/>
                <w:sz w:val="20"/>
                <w:lang w:val="bs-Latn-BA"/>
              </w:rPr>
              <w:t>AL</w:t>
            </w:r>
            <w:r w:rsidRPr="0066566C">
              <w:rPr>
                <w:rFonts w:asciiTheme="minorHAnsi" w:hAnsiTheme="minorHAnsi" w:cstheme="minorHAnsi"/>
                <w:b/>
                <w:bCs/>
                <w:noProof/>
                <w:sz w:val="20"/>
                <w:lang w:val="bs-Latn-BA"/>
              </w:rPr>
              <w:t>NI</w:t>
            </w:r>
            <w:r w:rsidR="00E967B1" w:rsidRPr="0066566C">
              <w:rPr>
                <w:rFonts w:asciiTheme="minorHAnsi" w:hAnsiTheme="minorHAnsi" w:cstheme="minorHAnsi"/>
                <w:b/>
                <w:bCs/>
                <w:noProof/>
                <w:sz w:val="20"/>
                <w:lang w:val="bs-Latn-BA"/>
              </w:rPr>
              <w:t xml:space="preserve"> STANDARD</w:t>
            </w:r>
            <w:r w:rsidRPr="0066566C">
              <w:rPr>
                <w:rFonts w:asciiTheme="minorHAnsi" w:hAnsiTheme="minorHAnsi" w:cstheme="minorHAnsi"/>
                <w:b/>
                <w:bCs/>
                <w:noProof/>
                <w:sz w:val="20"/>
                <w:lang w:val="bs-Latn-BA"/>
              </w:rPr>
              <w:t>I</w:t>
            </w:r>
            <w:r w:rsidR="00E967B1" w:rsidRPr="0066566C">
              <w:rPr>
                <w:rFonts w:asciiTheme="minorHAnsi" w:hAnsiTheme="minorHAnsi" w:cstheme="minorHAnsi"/>
                <w:b/>
                <w:bCs/>
                <w:noProof/>
                <w:sz w:val="20"/>
                <w:lang w:val="bs-Latn-BA"/>
              </w:rPr>
              <w:t xml:space="preserve"> </w:t>
            </w:r>
          </w:p>
        </w:tc>
        <w:tc>
          <w:tcPr>
            <w:tcW w:w="0" w:type="auto"/>
          </w:tcPr>
          <w:p w14:paraId="3301739A" w14:textId="77777777" w:rsidR="00E967B1" w:rsidRPr="00E7771D" w:rsidRDefault="00E0105A" w:rsidP="00A80856">
            <w:pPr>
              <w:pStyle w:val="000-TIJELOTEKSTA"/>
              <w:spacing w:before="60" w:after="60"/>
              <w:ind w:firstLine="0"/>
              <w:rPr>
                <w:rFonts w:asciiTheme="minorHAnsi" w:hAnsiTheme="minorHAnsi" w:cstheme="minorHAnsi"/>
                <w:noProof/>
                <w:sz w:val="20"/>
                <w:lang w:val="bs-Latn-BA"/>
              </w:rPr>
            </w:pPr>
            <w:r w:rsidRPr="00432189">
              <w:rPr>
                <w:rFonts w:asciiTheme="minorHAnsi" w:hAnsiTheme="minorHAnsi" w:cstheme="minorHAnsi"/>
                <w:noProof/>
                <w:sz w:val="20"/>
                <w:lang w:val="bs-Latn-BA"/>
              </w:rPr>
              <w:t xml:space="preserve">U </w:t>
            </w:r>
            <w:r w:rsidR="00E967B1" w:rsidRPr="00432189">
              <w:rPr>
                <w:rFonts w:asciiTheme="minorHAnsi" w:hAnsiTheme="minorHAnsi" w:cstheme="minorHAnsi"/>
                <w:noProof/>
                <w:sz w:val="20"/>
                <w:lang w:val="bs-Latn-BA"/>
              </w:rPr>
              <w:t>10</w:t>
            </w:r>
            <w:r w:rsidRPr="0066566C">
              <w:rPr>
                <w:rFonts w:asciiTheme="minorHAnsi" w:hAnsiTheme="minorHAnsi" w:cstheme="minorHAnsi"/>
                <w:noProof/>
                <w:sz w:val="20"/>
                <w:lang w:val="bs-Latn-BA"/>
              </w:rPr>
              <w:t xml:space="preserve"> Okolišnih i socijalnih standarda</w:t>
            </w:r>
            <w:r w:rsidR="00E967B1"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ESS-ovi</w:t>
            </w:r>
            <w:r w:rsidR="00E967B1"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utvrđeni su</w:t>
            </w:r>
            <w:r w:rsidR="00E967B1"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zahtjevi</w:t>
            </w:r>
            <w:r w:rsidR="00E967B1"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koji se primjenjuju na</w:t>
            </w:r>
            <w:r w:rsidR="00571E50" w:rsidRPr="0066566C">
              <w:rPr>
                <w:rFonts w:asciiTheme="minorHAnsi" w:hAnsiTheme="minorHAnsi" w:cstheme="minorHAnsi"/>
                <w:noProof/>
                <w:sz w:val="20"/>
                <w:lang w:val="bs-Latn-BA"/>
              </w:rPr>
              <w:t xml:space="preserve"> sva nova financiranja investicijskih projekata Svjetske banke koji omogućavaju Svjetskoj banci i Zajmoprimcu da upravljaju okolišnim i socijalnim rizicima</w:t>
            </w:r>
            <w:r w:rsidR="00E967B1" w:rsidRPr="0066566C">
              <w:rPr>
                <w:rFonts w:asciiTheme="minorHAnsi" w:hAnsiTheme="minorHAnsi" w:cstheme="minorHAnsi"/>
                <w:noProof/>
                <w:sz w:val="20"/>
                <w:lang w:val="bs-Latn-BA"/>
              </w:rPr>
              <w:t xml:space="preserve"> </w:t>
            </w:r>
            <w:r w:rsidR="00571E50" w:rsidRPr="0066566C">
              <w:rPr>
                <w:rFonts w:asciiTheme="minorHAnsi" w:hAnsiTheme="minorHAnsi" w:cstheme="minorHAnsi"/>
                <w:noProof/>
                <w:sz w:val="20"/>
                <w:lang w:val="bs-Latn-BA"/>
              </w:rPr>
              <w:t>projekata</w:t>
            </w:r>
            <w:r w:rsidR="00D42EB1" w:rsidRPr="0066566C">
              <w:rPr>
                <w:rFonts w:asciiTheme="minorHAnsi" w:hAnsiTheme="minorHAnsi" w:cstheme="minorHAnsi"/>
                <w:noProof/>
                <w:sz w:val="20"/>
                <w:lang w:val="bs-Latn-BA"/>
              </w:rPr>
              <w:t>.</w:t>
            </w:r>
          </w:p>
        </w:tc>
      </w:tr>
      <w:tr w:rsidR="00E967B1" w:rsidRPr="0066566C" w14:paraId="596E2A4A" w14:textId="77777777" w:rsidTr="00BE4393">
        <w:tc>
          <w:tcPr>
            <w:tcW w:w="2284" w:type="dxa"/>
          </w:tcPr>
          <w:p w14:paraId="367BFFAF" w14:textId="77777777" w:rsidR="00E967B1" w:rsidRPr="00E7771D" w:rsidRDefault="003C7FC3" w:rsidP="00D42EB1">
            <w:pPr>
              <w:pStyle w:val="000-TIJELOTEKSTA"/>
              <w:spacing w:before="60" w:after="60"/>
              <w:ind w:firstLine="0"/>
              <w:rPr>
                <w:rFonts w:asciiTheme="minorHAnsi" w:hAnsiTheme="minorHAnsi" w:cstheme="minorHAnsi"/>
                <w:b/>
                <w:noProof/>
                <w:sz w:val="20"/>
                <w:lang w:val="bs-Latn-BA"/>
              </w:rPr>
            </w:pPr>
            <w:r w:rsidRPr="00E7771D">
              <w:rPr>
                <w:rFonts w:asciiTheme="minorHAnsi" w:hAnsiTheme="minorHAnsi" w:cstheme="minorHAnsi"/>
                <w:b/>
                <w:noProof/>
                <w:sz w:val="20"/>
                <w:lang w:val="bs-Latn-BA"/>
              </w:rPr>
              <w:t>PAP</w:t>
            </w:r>
          </w:p>
        </w:tc>
        <w:tc>
          <w:tcPr>
            <w:tcW w:w="0" w:type="auto"/>
          </w:tcPr>
          <w:p w14:paraId="4E0CBAFC" w14:textId="77777777" w:rsidR="00E967B1" w:rsidRPr="00E7771D" w:rsidRDefault="00E967B1" w:rsidP="00A80856">
            <w:pPr>
              <w:pStyle w:val="000-TIJELOTEKSTA"/>
              <w:spacing w:before="60" w:after="60"/>
              <w:ind w:firstLine="0"/>
              <w:rPr>
                <w:rFonts w:asciiTheme="minorHAnsi" w:hAnsiTheme="minorHAnsi" w:cstheme="minorHAnsi"/>
                <w:noProof/>
                <w:sz w:val="20"/>
                <w:lang w:val="bs-Latn-BA"/>
              </w:rPr>
            </w:pPr>
            <w:r w:rsidRPr="00E7771D">
              <w:rPr>
                <w:rFonts w:asciiTheme="minorHAnsi" w:hAnsiTheme="minorHAnsi" w:cstheme="minorHAnsi"/>
                <w:noProof/>
                <w:sz w:val="20"/>
                <w:lang w:val="bs-Latn-BA"/>
              </w:rPr>
              <w:t>“</w:t>
            </w:r>
            <w:r w:rsidR="00571E50" w:rsidRPr="00E7771D">
              <w:rPr>
                <w:rFonts w:asciiTheme="minorHAnsi" w:hAnsiTheme="minorHAnsi" w:cstheme="minorHAnsi"/>
                <w:noProof/>
                <w:sz w:val="20"/>
                <w:lang w:val="bs-Latn-BA"/>
              </w:rPr>
              <w:t>Osoba zahvaćena projektom</w:t>
            </w:r>
            <w:r w:rsidRPr="00E7771D">
              <w:rPr>
                <w:rFonts w:asciiTheme="minorHAnsi" w:hAnsiTheme="minorHAnsi" w:cstheme="minorHAnsi"/>
                <w:noProof/>
                <w:sz w:val="20"/>
                <w:lang w:val="bs-Latn-BA"/>
              </w:rPr>
              <w:t xml:space="preserve">” </w:t>
            </w:r>
            <w:r w:rsidR="00571E50" w:rsidRPr="00E7771D">
              <w:rPr>
                <w:rFonts w:asciiTheme="minorHAnsi" w:hAnsiTheme="minorHAnsi" w:cstheme="minorHAnsi"/>
                <w:noProof/>
                <w:sz w:val="20"/>
                <w:lang w:val="bs-Latn-BA"/>
              </w:rPr>
              <w:t>je svaka osoba koja,</w:t>
            </w:r>
            <w:r w:rsidRPr="00E7771D">
              <w:rPr>
                <w:rFonts w:asciiTheme="minorHAnsi" w:hAnsiTheme="minorHAnsi" w:cstheme="minorHAnsi"/>
                <w:noProof/>
                <w:sz w:val="20"/>
                <w:lang w:val="bs-Latn-BA"/>
              </w:rPr>
              <w:t xml:space="preserve"> </w:t>
            </w:r>
            <w:r w:rsidR="00571E50" w:rsidRPr="00E7771D">
              <w:rPr>
                <w:rFonts w:asciiTheme="minorHAnsi" w:hAnsiTheme="minorHAnsi" w:cstheme="minorHAnsi"/>
                <w:noProof/>
                <w:sz w:val="20"/>
                <w:lang w:val="bs-Latn-BA"/>
              </w:rPr>
              <w:t>kao rezultat</w:t>
            </w:r>
            <w:r w:rsidRPr="00E7771D">
              <w:rPr>
                <w:rFonts w:asciiTheme="minorHAnsi" w:hAnsiTheme="minorHAnsi" w:cstheme="minorHAnsi"/>
                <w:noProof/>
                <w:sz w:val="20"/>
                <w:lang w:val="bs-Latn-BA"/>
              </w:rPr>
              <w:t xml:space="preserve"> </w:t>
            </w:r>
            <w:r w:rsidR="00571E50" w:rsidRPr="00E7771D">
              <w:rPr>
                <w:rFonts w:asciiTheme="minorHAnsi" w:hAnsiTheme="minorHAnsi" w:cstheme="minorHAnsi"/>
                <w:noProof/>
                <w:sz w:val="20"/>
                <w:lang w:val="bs-Latn-BA"/>
              </w:rPr>
              <w:t>implementacije</w:t>
            </w:r>
            <w:r w:rsidRPr="00E7771D">
              <w:rPr>
                <w:rFonts w:asciiTheme="minorHAnsi" w:hAnsiTheme="minorHAnsi" w:cstheme="minorHAnsi"/>
                <w:noProof/>
                <w:sz w:val="20"/>
                <w:lang w:val="bs-Latn-BA"/>
              </w:rPr>
              <w:t xml:space="preserve"> proje</w:t>
            </w:r>
            <w:r w:rsidR="00571E50" w:rsidRPr="00E7771D">
              <w:rPr>
                <w:rFonts w:asciiTheme="minorHAnsi" w:hAnsiTheme="minorHAnsi" w:cstheme="minorHAnsi"/>
                <w:noProof/>
                <w:sz w:val="20"/>
                <w:lang w:val="bs-Latn-BA"/>
              </w:rPr>
              <w:t>kta,</w:t>
            </w:r>
            <w:r w:rsidRPr="00E7771D">
              <w:rPr>
                <w:rFonts w:asciiTheme="minorHAnsi" w:hAnsiTheme="minorHAnsi" w:cstheme="minorHAnsi"/>
                <w:noProof/>
                <w:sz w:val="20"/>
                <w:lang w:val="bs-Latn-BA"/>
              </w:rPr>
              <w:t xml:space="preserve"> </w:t>
            </w:r>
            <w:r w:rsidR="00571E50" w:rsidRPr="00E7771D">
              <w:rPr>
                <w:rFonts w:asciiTheme="minorHAnsi" w:hAnsiTheme="minorHAnsi" w:cstheme="minorHAnsi"/>
                <w:noProof/>
                <w:sz w:val="20"/>
                <w:lang w:val="bs-Latn-BA"/>
              </w:rPr>
              <w:t>gubi pravo vlasništva, korištenja ili inače ostvarivanja koristi od izgrađenog objekta</w:t>
            </w:r>
            <w:r w:rsidRPr="00E7771D">
              <w:rPr>
                <w:rFonts w:asciiTheme="minorHAnsi" w:hAnsiTheme="minorHAnsi" w:cstheme="minorHAnsi"/>
                <w:noProof/>
                <w:sz w:val="20"/>
                <w:lang w:val="bs-Latn-BA"/>
              </w:rPr>
              <w:t xml:space="preserve">, </w:t>
            </w:r>
            <w:r w:rsidR="00571E50" w:rsidRPr="00E7771D">
              <w:rPr>
                <w:rFonts w:asciiTheme="minorHAnsi" w:hAnsiTheme="minorHAnsi" w:cstheme="minorHAnsi"/>
                <w:noProof/>
                <w:sz w:val="20"/>
                <w:lang w:val="bs-Latn-BA"/>
              </w:rPr>
              <w:t>zemljišta</w:t>
            </w:r>
            <w:r w:rsidRPr="00E7771D">
              <w:rPr>
                <w:rFonts w:asciiTheme="minorHAnsi" w:hAnsiTheme="minorHAnsi" w:cstheme="minorHAnsi"/>
                <w:noProof/>
                <w:sz w:val="20"/>
                <w:lang w:val="bs-Latn-BA"/>
              </w:rPr>
              <w:t xml:space="preserve"> (</w:t>
            </w:r>
            <w:r w:rsidR="00571E50" w:rsidRPr="00E7771D">
              <w:rPr>
                <w:rFonts w:asciiTheme="minorHAnsi" w:hAnsiTheme="minorHAnsi" w:cstheme="minorHAnsi"/>
                <w:noProof/>
                <w:sz w:val="20"/>
                <w:lang w:val="bs-Latn-BA"/>
              </w:rPr>
              <w:t>stambenog</w:t>
            </w:r>
            <w:r w:rsidRPr="00E7771D">
              <w:rPr>
                <w:rFonts w:asciiTheme="minorHAnsi" w:hAnsiTheme="minorHAnsi" w:cstheme="minorHAnsi"/>
                <w:noProof/>
                <w:sz w:val="20"/>
                <w:lang w:val="bs-Latn-BA"/>
              </w:rPr>
              <w:t xml:space="preserve">, </w:t>
            </w:r>
            <w:r w:rsidR="00571E50" w:rsidRPr="00E7771D">
              <w:rPr>
                <w:rFonts w:asciiTheme="minorHAnsi" w:hAnsiTheme="minorHAnsi" w:cstheme="minorHAnsi"/>
                <w:noProof/>
                <w:sz w:val="20"/>
                <w:lang w:val="bs-Latn-BA"/>
              </w:rPr>
              <w:t xml:space="preserve">poljoprivrednog ili </w:t>
            </w:r>
            <w:r w:rsidR="00CF2FEA" w:rsidRPr="00E7771D">
              <w:rPr>
                <w:rFonts w:asciiTheme="minorHAnsi" w:hAnsiTheme="minorHAnsi" w:cstheme="minorHAnsi"/>
                <w:noProof/>
                <w:sz w:val="20"/>
                <w:lang w:val="bs-Latn-BA"/>
              </w:rPr>
              <w:t>pašnjaka</w:t>
            </w:r>
            <w:r w:rsidRPr="00E7771D">
              <w:rPr>
                <w:rFonts w:asciiTheme="minorHAnsi" w:hAnsiTheme="minorHAnsi" w:cstheme="minorHAnsi"/>
                <w:noProof/>
                <w:sz w:val="20"/>
                <w:lang w:val="bs-Latn-BA"/>
              </w:rPr>
              <w:t xml:space="preserve">), </w:t>
            </w:r>
            <w:r w:rsidR="00CF2FEA" w:rsidRPr="00E7771D">
              <w:rPr>
                <w:rFonts w:asciiTheme="minorHAnsi" w:hAnsiTheme="minorHAnsi" w:cstheme="minorHAnsi"/>
                <w:noProof/>
                <w:sz w:val="20"/>
                <w:lang w:val="bs-Latn-BA"/>
              </w:rPr>
              <w:t>godišnjih ili</w:t>
            </w:r>
            <w:r w:rsidRPr="00E7771D">
              <w:rPr>
                <w:rFonts w:asciiTheme="minorHAnsi" w:hAnsiTheme="minorHAnsi" w:cstheme="minorHAnsi"/>
                <w:noProof/>
                <w:sz w:val="20"/>
                <w:lang w:val="bs-Latn-BA"/>
              </w:rPr>
              <w:t xml:space="preserve"> </w:t>
            </w:r>
            <w:r w:rsidR="00CF2FEA" w:rsidRPr="00E7771D">
              <w:rPr>
                <w:rFonts w:asciiTheme="minorHAnsi" w:hAnsiTheme="minorHAnsi" w:cstheme="minorHAnsi"/>
                <w:noProof/>
                <w:sz w:val="20"/>
                <w:lang w:val="bs-Latn-BA"/>
              </w:rPr>
              <w:t>višegodišnjih</w:t>
            </w:r>
            <w:r w:rsidRPr="00E7771D">
              <w:rPr>
                <w:rFonts w:asciiTheme="minorHAnsi" w:hAnsiTheme="minorHAnsi" w:cstheme="minorHAnsi"/>
                <w:noProof/>
                <w:sz w:val="20"/>
                <w:lang w:val="bs-Latn-BA"/>
              </w:rPr>
              <w:t xml:space="preserve"> </w:t>
            </w:r>
            <w:r w:rsidR="00CF2FEA" w:rsidRPr="00E7771D">
              <w:rPr>
                <w:rFonts w:asciiTheme="minorHAnsi" w:hAnsiTheme="minorHAnsi" w:cstheme="minorHAnsi"/>
                <w:noProof/>
                <w:sz w:val="20"/>
                <w:lang w:val="bs-Latn-BA"/>
              </w:rPr>
              <w:t>usjeva</w:t>
            </w:r>
            <w:r w:rsidR="00174C6D" w:rsidRPr="00E7771D">
              <w:rPr>
                <w:rFonts w:asciiTheme="minorHAnsi" w:hAnsiTheme="minorHAnsi" w:cstheme="minorHAnsi"/>
                <w:noProof/>
                <w:sz w:val="20"/>
                <w:lang w:val="bs-Latn-BA"/>
              </w:rPr>
              <w:t xml:space="preserve"> i </w:t>
            </w:r>
            <w:r w:rsidR="00CF2FEA" w:rsidRPr="00E7771D">
              <w:rPr>
                <w:rFonts w:asciiTheme="minorHAnsi" w:hAnsiTheme="minorHAnsi" w:cstheme="minorHAnsi"/>
                <w:noProof/>
                <w:sz w:val="20"/>
                <w:lang w:val="bs-Latn-BA"/>
              </w:rPr>
              <w:t>stabala ili neke druge dugotrajne ili pokretne</w:t>
            </w:r>
            <w:r w:rsidRPr="00E7771D">
              <w:rPr>
                <w:rFonts w:asciiTheme="minorHAnsi" w:hAnsiTheme="minorHAnsi" w:cstheme="minorHAnsi"/>
                <w:noProof/>
                <w:sz w:val="20"/>
                <w:lang w:val="bs-Latn-BA"/>
              </w:rPr>
              <w:t xml:space="preserve"> </w:t>
            </w:r>
            <w:r w:rsidR="00CF2FEA" w:rsidRPr="00E7771D">
              <w:rPr>
                <w:rFonts w:asciiTheme="minorHAnsi" w:hAnsiTheme="minorHAnsi" w:cstheme="minorHAnsi"/>
                <w:noProof/>
                <w:sz w:val="20"/>
                <w:lang w:val="bs-Latn-BA"/>
              </w:rPr>
              <w:t>imovine</w:t>
            </w:r>
            <w:r w:rsidRPr="00E7771D">
              <w:rPr>
                <w:rFonts w:asciiTheme="minorHAnsi" w:hAnsiTheme="minorHAnsi" w:cstheme="minorHAnsi"/>
                <w:noProof/>
                <w:sz w:val="20"/>
                <w:lang w:val="bs-Latn-BA"/>
              </w:rPr>
              <w:t xml:space="preserve">, </w:t>
            </w:r>
            <w:r w:rsidR="00CF2FEA" w:rsidRPr="00E7771D">
              <w:rPr>
                <w:rFonts w:asciiTheme="minorHAnsi" w:hAnsiTheme="minorHAnsi" w:cstheme="minorHAnsi"/>
                <w:noProof/>
                <w:sz w:val="20"/>
                <w:lang w:val="bs-Latn-BA"/>
              </w:rPr>
              <w:t>u cijelosti ili djelimično</w:t>
            </w:r>
            <w:r w:rsidRPr="00E7771D">
              <w:rPr>
                <w:rFonts w:asciiTheme="minorHAnsi" w:hAnsiTheme="minorHAnsi" w:cstheme="minorHAnsi"/>
                <w:noProof/>
                <w:sz w:val="20"/>
                <w:lang w:val="bs-Latn-BA"/>
              </w:rPr>
              <w:t xml:space="preserve">, </w:t>
            </w:r>
            <w:r w:rsidR="00CF2FEA" w:rsidRPr="00E7771D">
              <w:rPr>
                <w:rFonts w:asciiTheme="minorHAnsi" w:hAnsiTheme="minorHAnsi" w:cstheme="minorHAnsi"/>
                <w:noProof/>
                <w:sz w:val="20"/>
                <w:lang w:val="bs-Latn-BA"/>
              </w:rPr>
              <w:t>trajno ili privremeno</w:t>
            </w:r>
            <w:r w:rsidRPr="00E7771D">
              <w:rPr>
                <w:rFonts w:asciiTheme="minorHAnsi" w:hAnsiTheme="minorHAnsi" w:cstheme="minorHAnsi"/>
                <w:noProof/>
                <w:sz w:val="20"/>
                <w:lang w:val="bs-Latn-BA"/>
              </w:rPr>
              <w:t>.</w:t>
            </w:r>
          </w:p>
        </w:tc>
      </w:tr>
      <w:tr w:rsidR="00D42EB1" w:rsidRPr="0066566C" w14:paraId="7CAD32D1" w14:textId="77777777" w:rsidTr="00BE4393">
        <w:tc>
          <w:tcPr>
            <w:tcW w:w="2284" w:type="dxa"/>
          </w:tcPr>
          <w:p w14:paraId="7259436E" w14:textId="77777777" w:rsidR="00D42EB1" w:rsidRPr="0066566C" w:rsidRDefault="00D42EB1" w:rsidP="00D42EB1">
            <w:pPr>
              <w:pStyle w:val="000-TIJELOTEKSTA"/>
              <w:spacing w:before="60" w:after="60"/>
              <w:ind w:firstLine="0"/>
              <w:rPr>
                <w:rFonts w:asciiTheme="minorHAnsi" w:hAnsiTheme="minorHAnsi" w:cstheme="minorHAnsi"/>
                <w:noProof/>
                <w:sz w:val="20"/>
                <w:lang w:val="bs-Latn-BA"/>
              </w:rPr>
            </w:pPr>
            <w:r w:rsidRPr="00432189">
              <w:rPr>
                <w:rFonts w:asciiTheme="minorHAnsi" w:hAnsiTheme="minorHAnsi" w:cstheme="minorHAnsi"/>
                <w:b/>
                <w:bCs/>
                <w:noProof/>
                <w:sz w:val="20"/>
                <w:lang w:val="bs-Latn-BA"/>
              </w:rPr>
              <w:t>PROJE</w:t>
            </w:r>
            <w:r w:rsidR="00D558CE" w:rsidRPr="00432189">
              <w:rPr>
                <w:rFonts w:asciiTheme="minorHAnsi" w:hAnsiTheme="minorHAnsi" w:cstheme="minorHAnsi"/>
                <w:b/>
                <w:bCs/>
                <w:noProof/>
                <w:sz w:val="20"/>
                <w:lang w:val="bs-Latn-BA"/>
              </w:rPr>
              <w:t>K</w:t>
            </w:r>
            <w:r w:rsidRPr="0066566C">
              <w:rPr>
                <w:rFonts w:asciiTheme="minorHAnsi" w:hAnsiTheme="minorHAnsi" w:cstheme="minorHAnsi"/>
                <w:b/>
                <w:bCs/>
                <w:noProof/>
                <w:sz w:val="20"/>
                <w:lang w:val="bs-Latn-BA"/>
              </w:rPr>
              <w:t>T</w:t>
            </w:r>
          </w:p>
        </w:tc>
        <w:tc>
          <w:tcPr>
            <w:tcW w:w="0" w:type="auto"/>
          </w:tcPr>
          <w:p w14:paraId="657CB80A" w14:textId="77777777" w:rsidR="00D42EB1" w:rsidRPr="0066566C" w:rsidRDefault="00D558CE" w:rsidP="00A80856">
            <w:pPr>
              <w:pStyle w:val="000-TIJELOTEKSTA"/>
              <w:spacing w:before="60" w:after="60"/>
              <w:ind w:firstLine="0"/>
              <w:rPr>
                <w:rFonts w:asciiTheme="minorHAnsi" w:hAnsiTheme="minorHAnsi" w:cstheme="minorHAnsi"/>
                <w:noProof/>
                <w:sz w:val="20"/>
                <w:lang w:val="bs-Latn-BA"/>
              </w:rPr>
            </w:pPr>
            <w:r w:rsidRPr="0066566C">
              <w:rPr>
                <w:rFonts w:asciiTheme="minorHAnsi" w:hAnsiTheme="minorHAnsi" w:cstheme="minorHAnsi"/>
                <w:noProof/>
                <w:sz w:val="20"/>
                <w:lang w:val="bs-Latn-BA"/>
              </w:rPr>
              <w:t xml:space="preserve">Odnosi se na Projekt integriranog razvoja </w:t>
            </w:r>
            <w:r w:rsidR="002F3A37" w:rsidRPr="0066566C">
              <w:rPr>
                <w:rFonts w:asciiTheme="minorHAnsi" w:hAnsiTheme="minorHAnsi" w:cstheme="minorHAnsi"/>
                <w:noProof/>
                <w:sz w:val="20"/>
                <w:lang w:val="bs-Latn-BA"/>
              </w:rPr>
              <w:t>koridora rijeka</w:t>
            </w:r>
            <w:r w:rsidR="00D42EB1" w:rsidRPr="0066566C">
              <w:rPr>
                <w:rFonts w:asciiTheme="minorHAnsi" w:hAnsiTheme="minorHAnsi" w:cstheme="minorHAnsi"/>
                <w:bCs/>
                <w:iCs/>
                <w:noProof/>
                <w:sz w:val="20"/>
                <w:lang w:val="bs-Latn-BA"/>
              </w:rPr>
              <w:t xml:space="preserve"> Sav</w:t>
            </w:r>
            <w:r w:rsidRPr="0066566C">
              <w:rPr>
                <w:rFonts w:asciiTheme="minorHAnsi" w:hAnsiTheme="minorHAnsi" w:cstheme="minorHAnsi"/>
                <w:bCs/>
                <w:iCs/>
                <w:noProof/>
                <w:sz w:val="20"/>
                <w:lang w:val="bs-Latn-BA"/>
              </w:rPr>
              <w:t>e i</w:t>
            </w:r>
            <w:r w:rsidR="00D42EB1" w:rsidRPr="0066566C">
              <w:rPr>
                <w:rFonts w:asciiTheme="minorHAnsi" w:hAnsiTheme="minorHAnsi" w:cstheme="minorHAnsi"/>
                <w:bCs/>
                <w:iCs/>
                <w:noProof/>
                <w:sz w:val="20"/>
                <w:lang w:val="bs-Latn-BA"/>
              </w:rPr>
              <w:t xml:space="preserve"> Drin</w:t>
            </w:r>
            <w:r w:rsidRPr="0066566C">
              <w:rPr>
                <w:rFonts w:asciiTheme="minorHAnsi" w:hAnsiTheme="minorHAnsi" w:cstheme="minorHAnsi"/>
                <w:bCs/>
                <w:iCs/>
                <w:noProof/>
                <w:sz w:val="20"/>
                <w:lang w:val="bs-Latn-BA"/>
              </w:rPr>
              <w:t>e</w:t>
            </w:r>
          </w:p>
        </w:tc>
      </w:tr>
      <w:tr w:rsidR="00E967B1" w:rsidRPr="0066566C" w14:paraId="424E5E9D" w14:textId="77777777" w:rsidTr="00BE4393">
        <w:trPr>
          <w:trHeight w:val="540"/>
        </w:trPr>
        <w:tc>
          <w:tcPr>
            <w:tcW w:w="2284" w:type="dxa"/>
          </w:tcPr>
          <w:p w14:paraId="1B837E4E" w14:textId="77777777" w:rsidR="00E967B1" w:rsidRPr="00E7771D" w:rsidRDefault="00D558CE" w:rsidP="00D42EB1">
            <w:pPr>
              <w:pStyle w:val="000-TIJELOTEKSTA"/>
              <w:spacing w:before="60" w:after="60"/>
              <w:ind w:firstLine="0"/>
              <w:rPr>
                <w:rFonts w:asciiTheme="minorHAnsi" w:hAnsiTheme="minorHAnsi" w:cstheme="minorHAnsi"/>
                <w:b/>
                <w:noProof/>
                <w:sz w:val="20"/>
                <w:lang w:val="bs-Latn-BA"/>
              </w:rPr>
            </w:pPr>
            <w:r w:rsidRPr="00E7771D">
              <w:rPr>
                <w:rFonts w:asciiTheme="minorHAnsi" w:hAnsiTheme="minorHAnsi" w:cstheme="minorHAnsi"/>
                <w:b/>
                <w:noProof/>
                <w:sz w:val="20"/>
                <w:lang w:val="bs-Latn-BA"/>
              </w:rPr>
              <w:t>ZAINTERESIRANE STRANE</w:t>
            </w:r>
          </w:p>
        </w:tc>
        <w:tc>
          <w:tcPr>
            <w:tcW w:w="0" w:type="auto"/>
          </w:tcPr>
          <w:p w14:paraId="1E912BE9" w14:textId="77777777" w:rsidR="00E967B1" w:rsidRPr="00E7771D" w:rsidRDefault="00D558CE" w:rsidP="00A80856">
            <w:pPr>
              <w:pStyle w:val="000-TIJELOTEKSTA"/>
              <w:spacing w:before="60" w:after="60"/>
              <w:ind w:firstLine="0"/>
              <w:rPr>
                <w:rFonts w:asciiTheme="minorHAnsi" w:hAnsiTheme="minorHAnsi" w:cstheme="minorHAnsi"/>
                <w:noProof/>
                <w:sz w:val="20"/>
                <w:lang w:val="bs-Latn-BA"/>
              </w:rPr>
            </w:pPr>
            <w:r w:rsidRPr="00432189">
              <w:rPr>
                <w:rFonts w:asciiTheme="minorHAnsi" w:hAnsiTheme="minorHAnsi" w:cstheme="minorHAnsi"/>
                <w:noProof/>
                <w:sz w:val="20"/>
                <w:lang w:val="bs-Latn-BA"/>
              </w:rPr>
              <w:t>Odnosi se na pojedince ili grupe koje</w:t>
            </w:r>
            <w:r w:rsidR="00FC548F" w:rsidRPr="00432189">
              <w:rPr>
                <w:rFonts w:asciiTheme="minorHAnsi" w:hAnsiTheme="minorHAnsi" w:cstheme="minorHAnsi"/>
                <w:noProof/>
                <w:sz w:val="20"/>
                <w:lang w:val="bs-Latn-BA"/>
              </w:rPr>
              <w:t xml:space="preserve">: (a) </w:t>
            </w:r>
            <w:r w:rsidRPr="0066566C">
              <w:rPr>
                <w:rFonts w:asciiTheme="minorHAnsi" w:hAnsiTheme="minorHAnsi" w:cstheme="minorHAnsi"/>
                <w:noProof/>
                <w:sz w:val="20"/>
                <w:lang w:val="bs-Latn-BA"/>
              </w:rPr>
              <w:t>su zahvaćene</w:t>
            </w:r>
            <w:r w:rsidR="00FC548F"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ili će vjerovatno biti zahvaćene projektom</w:t>
            </w:r>
            <w:r w:rsidR="00FC548F" w:rsidRPr="0066566C">
              <w:rPr>
                <w:rFonts w:asciiTheme="minorHAnsi" w:hAnsiTheme="minorHAnsi" w:cstheme="minorHAnsi"/>
                <w:noProof/>
                <w:sz w:val="20"/>
                <w:lang w:val="bs-Latn-BA"/>
              </w:rPr>
              <w:t xml:space="preserve"> (</w:t>
            </w:r>
            <w:r w:rsidRPr="0066566C">
              <w:rPr>
                <w:rFonts w:asciiTheme="minorHAnsi" w:hAnsiTheme="minorHAnsi" w:cstheme="minorHAnsi"/>
                <w:i/>
                <w:iCs/>
                <w:noProof/>
                <w:sz w:val="20"/>
                <w:lang w:val="bs-Latn-BA"/>
              </w:rPr>
              <w:t>strane zahvaćene projektom</w:t>
            </w:r>
            <w:r w:rsidR="00FC548F" w:rsidRPr="0066566C">
              <w:rPr>
                <w:rFonts w:asciiTheme="minorHAnsi" w:hAnsiTheme="minorHAnsi" w:cstheme="minorHAnsi"/>
                <w:noProof/>
                <w:sz w:val="20"/>
                <w:lang w:val="bs-Latn-BA"/>
              </w:rPr>
              <w:t>);</w:t>
            </w:r>
            <w:r w:rsidR="00174C6D" w:rsidRPr="0066566C">
              <w:rPr>
                <w:rFonts w:asciiTheme="minorHAnsi" w:hAnsiTheme="minorHAnsi" w:cstheme="minorHAnsi"/>
                <w:noProof/>
                <w:sz w:val="20"/>
                <w:lang w:val="bs-Latn-BA"/>
              </w:rPr>
              <w:t xml:space="preserve"> i </w:t>
            </w:r>
            <w:r w:rsidR="00FC548F" w:rsidRPr="0066566C">
              <w:rPr>
                <w:rFonts w:asciiTheme="minorHAnsi" w:hAnsiTheme="minorHAnsi" w:cstheme="minorHAnsi"/>
                <w:noProof/>
                <w:sz w:val="20"/>
                <w:lang w:val="bs-Latn-BA"/>
              </w:rPr>
              <w:t xml:space="preserve">(b) </w:t>
            </w:r>
            <w:r w:rsidRPr="0066566C">
              <w:rPr>
                <w:rFonts w:asciiTheme="minorHAnsi" w:hAnsiTheme="minorHAnsi" w:cstheme="minorHAnsi"/>
                <w:noProof/>
                <w:sz w:val="20"/>
                <w:lang w:val="bs-Latn-BA"/>
              </w:rPr>
              <w:t>mogu imati interes u projektu</w:t>
            </w:r>
            <w:r w:rsidR="00FC548F" w:rsidRPr="0066566C">
              <w:rPr>
                <w:rFonts w:asciiTheme="minorHAnsi" w:hAnsiTheme="minorHAnsi" w:cstheme="minorHAnsi"/>
                <w:noProof/>
                <w:sz w:val="20"/>
                <w:lang w:val="bs-Latn-BA"/>
              </w:rPr>
              <w:t xml:space="preserve"> (</w:t>
            </w:r>
            <w:r w:rsidR="00454DAA" w:rsidRPr="0066566C">
              <w:rPr>
                <w:rFonts w:asciiTheme="minorHAnsi" w:hAnsiTheme="minorHAnsi" w:cstheme="minorHAnsi"/>
                <w:i/>
                <w:iCs/>
                <w:noProof/>
                <w:sz w:val="20"/>
                <w:lang w:val="bs-Latn-BA"/>
              </w:rPr>
              <w:t>druge</w:t>
            </w:r>
            <w:r w:rsidRPr="0066566C">
              <w:rPr>
                <w:rFonts w:asciiTheme="minorHAnsi" w:hAnsiTheme="minorHAnsi" w:cstheme="minorHAnsi"/>
                <w:i/>
                <w:iCs/>
                <w:noProof/>
                <w:sz w:val="20"/>
                <w:lang w:val="bs-Latn-BA"/>
              </w:rPr>
              <w:t xml:space="preserve"> zainteresirane strane</w:t>
            </w:r>
            <w:r w:rsidR="00FC548F" w:rsidRPr="0066566C">
              <w:rPr>
                <w:rFonts w:asciiTheme="minorHAnsi" w:hAnsiTheme="minorHAnsi" w:cstheme="minorHAnsi"/>
                <w:noProof/>
                <w:sz w:val="20"/>
                <w:lang w:val="bs-Latn-BA"/>
              </w:rPr>
              <w:t>).</w:t>
            </w:r>
          </w:p>
        </w:tc>
      </w:tr>
      <w:tr w:rsidR="00FC548F" w:rsidRPr="0066566C" w14:paraId="5841AFD7" w14:textId="77777777" w:rsidTr="00BE4393">
        <w:trPr>
          <w:trHeight w:val="540"/>
        </w:trPr>
        <w:tc>
          <w:tcPr>
            <w:tcW w:w="2284" w:type="dxa"/>
          </w:tcPr>
          <w:p w14:paraId="53908620" w14:textId="77777777" w:rsidR="00FC548F" w:rsidRPr="0066566C" w:rsidRDefault="00D558CE" w:rsidP="00D42EB1">
            <w:pPr>
              <w:pStyle w:val="000-TIJELOTEKSTA"/>
              <w:spacing w:before="60" w:after="60"/>
              <w:ind w:firstLine="0"/>
              <w:rPr>
                <w:rFonts w:asciiTheme="minorHAnsi" w:hAnsiTheme="minorHAnsi" w:cstheme="minorHAnsi"/>
                <w:b/>
                <w:noProof/>
                <w:sz w:val="20"/>
                <w:lang w:val="bs-Latn-BA"/>
              </w:rPr>
            </w:pPr>
            <w:r w:rsidRPr="00432189">
              <w:rPr>
                <w:rFonts w:asciiTheme="minorHAnsi" w:hAnsiTheme="minorHAnsi" w:cstheme="minorHAnsi"/>
                <w:b/>
                <w:bCs/>
                <w:noProof/>
                <w:sz w:val="20"/>
                <w:lang w:val="bs-Latn-BA"/>
              </w:rPr>
              <w:t>UKLJUČIVANJE ZAINTERESIRANIH STRANA</w:t>
            </w:r>
          </w:p>
        </w:tc>
        <w:tc>
          <w:tcPr>
            <w:tcW w:w="0" w:type="auto"/>
          </w:tcPr>
          <w:p w14:paraId="6A765256" w14:textId="77777777" w:rsidR="00FC548F" w:rsidRPr="0066566C" w:rsidRDefault="00DC146F" w:rsidP="00A80856">
            <w:pPr>
              <w:pStyle w:val="000-TIJELOTEKSTA"/>
              <w:spacing w:before="60" w:after="60"/>
              <w:ind w:firstLine="0"/>
              <w:rPr>
                <w:rFonts w:asciiTheme="minorHAnsi" w:hAnsiTheme="minorHAnsi" w:cstheme="minorHAnsi"/>
                <w:noProof/>
                <w:sz w:val="20"/>
                <w:lang w:val="bs-Latn-BA"/>
              </w:rPr>
            </w:pPr>
            <w:r w:rsidRPr="0066566C">
              <w:rPr>
                <w:rFonts w:asciiTheme="minorHAnsi" w:hAnsiTheme="minorHAnsi" w:cstheme="minorHAnsi"/>
                <w:noProof/>
                <w:sz w:val="20"/>
                <w:lang w:val="bs-Latn-BA"/>
              </w:rPr>
              <w:t>Kontinuirani proces u kojem se u okviru</w:t>
            </w:r>
            <w:r w:rsidR="00FC548F" w:rsidRPr="0066566C">
              <w:rPr>
                <w:rFonts w:asciiTheme="minorHAnsi" w:hAnsiTheme="minorHAnsi" w:cstheme="minorHAnsi"/>
                <w:noProof/>
                <w:sz w:val="20"/>
                <w:lang w:val="bs-Latn-BA"/>
              </w:rPr>
              <w:t xml:space="preserve"> </w:t>
            </w:r>
            <w:r w:rsidRPr="0066566C">
              <w:rPr>
                <w:rFonts w:asciiTheme="minorHAnsi" w:hAnsiTheme="minorHAnsi" w:cstheme="minorHAnsi"/>
                <w:noProof/>
                <w:sz w:val="20"/>
                <w:lang w:val="bs-Latn-BA"/>
              </w:rPr>
              <w:t>Projekta grade i održavaju konstruktivni i održivi odnosi sa zahvaćenim zainteresiranim stranama za vrijeme trajanja</w:t>
            </w:r>
            <w:r w:rsidR="00CE658D" w:rsidRPr="0066566C">
              <w:rPr>
                <w:rFonts w:asciiTheme="minorHAnsi" w:hAnsiTheme="minorHAnsi" w:cstheme="minorHAnsi"/>
                <w:noProof/>
                <w:sz w:val="20"/>
                <w:lang w:val="bs-Latn-BA"/>
              </w:rPr>
              <w:t xml:space="preserve"> projekta</w:t>
            </w:r>
            <w:r w:rsidR="00FC548F" w:rsidRPr="0066566C">
              <w:rPr>
                <w:rFonts w:asciiTheme="minorHAnsi" w:hAnsiTheme="minorHAnsi" w:cstheme="minorHAnsi"/>
                <w:noProof/>
                <w:sz w:val="20"/>
                <w:lang w:val="bs-Latn-BA"/>
              </w:rPr>
              <w:t xml:space="preserve">. </w:t>
            </w:r>
            <w:r w:rsidR="00CE658D" w:rsidRPr="0066566C">
              <w:rPr>
                <w:rFonts w:asciiTheme="minorHAnsi" w:hAnsiTheme="minorHAnsi" w:cstheme="minorHAnsi"/>
                <w:noProof/>
                <w:sz w:val="20"/>
                <w:lang w:val="bs-Latn-BA"/>
              </w:rPr>
              <w:t>On uključuje niz aktivnosti</w:t>
            </w:r>
            <w:r w:rsidR="00174C6D" w:rsidRPr="0066566C">
              <w:rPr>
                <w:rFonts w:asciiTheme="minorHAnsi" w:hAnsiTheme="minorHAnsi" w:cstheme="minorHAnsi"/>
                <w:noProof/>
                <w:sz w:val="20"/>
                <w:lang w:val="bs-Latn-BA"/>
              </w:rPr>
              <w:t xml:space="preserve"> i </w:t>
            </w:r>
            <w:r w:rsidR="00CE658D" w:rsidRPr="0066566C">
              <w:rPr>
                <w:rFonts w:asciiTheme="minorHAnsi" w:hAnsiTheme="minorHAnsi" w:cstheme="minorHAnsi"/>
                <w:noProof/>
                <w:sz w:val="20"/>
                <w:lang w:val="bs-Latn-BA"/>
              </w:rPr>
              <w:t>interakcija za vrijeme trajanja projekta kao što su utvrđivanje i analiza zainteresiranih strana</w:t>
            </w:r>
            <w:r w:rsidR="00FC548F" w:rsidRPr="0066566C">
              <w:rPr>
                <w:rFonts w:asciiTheme="minorHAnsi" w:hAnsiTheme="minorHAnsi" w:cstheme="minorHAnsi"/>
                <w:noProof/>
                <w:sz w:val="20"/>
                <w:lang w:val="bs-Latn-BA"/>
              </w:rPr>
              <w:t xml:space="preserve">, </w:t>
            </w:r>
            <w:r w:rsidR="00CE658D" w:rsidRPr="0066566C">
              <w:rPr>
                <w:rFonts w:asciiTheme="minorHAnsi" w:hAnsiTheme="minorHAnsi" w:cstheme="minorHAnsi"/>
                <w:noProof/>
                <w:sz w:val="20"/>
                <w:lang w:val="bs-Latn-BA"/>
              </w:rPr>
              <w:t>objavljivanje informacija</w:t>
            </w:r>
            <w:r w:rsidR="00FC548F" w:rsidRPr="0066566C">
              <w:rPr>
                <w:rFonts w:asciiTheme="minorHAnsi" w:hAnsiTheme="minorHAnsi" w:cstheme="minorHAnsi"/>
                <w:noProof/>
                <w:sz w:val="20"/>
                <w:lang w:val="bs-Latn-BA"/>
              </w:rPr>
              <w:t xml:space="preserve">, </w:t>
            </w:r>
            <w:r w:rsidR="00CE658D" w:rsidRPr="0066566C">
              <w:rPr>
                <w:rFonts w:asciiTheme="minorHAnsi" w:hAnsiTheme="minorHAnsi" w:cstheme="minorHAnsi"/>
                <w:noProof/>
                <w:sz w:val="20"/>
                <w:lang w:val="bs-Latn-BA"/>
              </w:rPr>
              <w:t xml:space="preserve">konsultacije, pregovori i partnerstva sa zainteresiranim stranama, upravljanje pritužbama </w:t>
            </w:r>
            <w:r w:rsidR="00174C6D" w:rsidRPr="0066566C">
              <w:rPr>
                <w:rFonts w:asciiTheme="minorHAnsi" w:hAnsiTheme="minorHAnsi" w:cstheme="minorHAnsi"/>
                <w:noProof/>
                <w:sz w:val="20"/>
                <w:lang w:val="bs-Latn-BA"/>
              </w:rPr>
              <w:t xml:space="preserve">i </w:t>
            </w:r>
            <w:r w:rsidR="00CE658D" w:rsidRPr="0066566C">
              <w:rPr>
                <w:rFonts w:asciiTheme="minorHAnsi" w:hAnsiTheme="minorHAnsi" w:cstheme="minorHAnsi"/>
                <w:noProof/>
                <w:sz w:val="20"/>
                <w:lang w:val="bs-Latn-BA"/>
              </w:rPr>
              <w:t>izvještavanje zainteresirani</w:t>
            </w:r>
            <w:r w:rsidR="00DA723F" w:rsidRPr="0066566C">
              <w:rPr>
                <w:rFonts w:asciiTheme="minorHAnsi" w:hAnsiTheme="minorHAnsi" w:cstheme="minorHAnsi"/>
                <w:noProof/>
                <w:sz w:val="20"/>
                <w:lang w:val="bs-Latn-BA"/>
              </w:rPr>
              <w:t>m</w:t>
            </w:r>
            <w:r w:rsidR="00CE658D" w:rsidRPr="0066566C">
              <w:rPr>
                <w:rFonts w:asciiTheme="minorHAnsi" w:hAnsiTheme="minorHAnsi" w:cstheme="minorHAnsi"/>
                <w:noProof/>
                <w:sz w:val="20"/>
                <w:lang w:val="bs-Latn-BA"/>
              </w:rPr>
              <w:t xml:space="preserve"> strana</w:t>
            </w:r>
            <w:r w:rsidR="00DA723F" w:rsidRPr="0066566C">
              <w:rPr>
                <w:rFonts w:asciiTheme="minorHAnsi" w:hAnsiTheme="minorHAnsi" w:cstheme="minorHAnsi"/>
                <w:noProof/>
                <w:sz w:val="20"/>
                <w:lang w:val="bs-Latn-BA"/>
              </w:rPr>
              <w:t>ma</w:t>
            </w:r>
            <w:r w:rsidR="00CE658D" w:rsidRPr="0066566C">
              <w:rPr>
                <w:rFonts w:asciiTheme="minorHAnsi" w:hAnsiTheme="minorHAnsi" w:cstheme="minorHAnsi"/>
                <w:noProof/>
                <w:sz w:val="20"/>
                <w:lang w:val="bs-Latn-BA"/>
              </w:rPr>
              <w:t xml:space="preserve"> i upravljački</w:t>
            </w:r>
            <w:r w:rsidR="00DA723F" w:rsidRPr="0066566C">
              <w:rPr>
                <w:rFonts w:asciiTheme="minorHAnsi" w:hAnsiTheme="minorHAnsi" w:cstheme="minorHAnsi"/>
                <w:noProof/>
                <w:sz w:val="20"/>
                <w:lang w:val="bs-Latn-BA"/>
              </w:rPr>
              <w:t>m</w:t>
            </w:r>
            <w:r w:rsidR="00CE658D" w:rsidRPr="0066566C">
              <w:rPr>
                <w:rFonts w:asciiTheme="minorHAnsi" w:hAnsiTheme="minorHAnsi" w:cstheme="minorHAnsi"/>
                <w:noProof/>
                <w:sz w:val="20"/>
                <w:lang w:val="bs-Latn-BA"/>
              </w:rPr>
              <w:t xml:space="preserve"> funkcija</w:t>
            </w:r>
            <w:r w:rsidR="00DA723F" w:rsidRPr="0066566C">
              <w:rPr>
                <w:rFonts w:asciiTheme="minorHAnsi" w:hAnsiTheme="minorHAnsi" w:cstheme="minorHAnsi"/>
                <w:noProof/>
                <w:sz w:val="20"/>
                <w:lang w:val="bs-Latn-BA"/>
              </w:rPr>
              <w:t>ma</w:t>
            </w:r>
          </w:p>
        </w:tc>
      </w:tr>
      <w:tr w:rsidR="00FC548F" w:rsidRPr="0066566C" w14:paraId="1576B565" w14:textId="77777777" w:rsidTr="00BE4393">
        <w:trPr>
          <w:trHeight w:val="540"/>
        </w:trPr>
        <w:tc>
          <w:tcPr>
            <w:tcW w:w="2284" w:type="dxa"/>
          </w:tcPr>
          <w:p w14:paraId="6B03BBF2" w14:textId="77777777" w:rsidR="00FC548F" w:rsidRPr="0066566C" w:rsidRDefault="00012D0A" w:rsidP="00FC548F">
            <w:pPr>
              <w:pStyle w:val="000-TIJELOTEKSTA"/>
              <w:spacing w:before="60" w:after="60"/>
              <w:ind w:firstLine="0"/>
              <w:jc w:val="left"/>
              <w:rPr>
                <w:rFonts w:asciiTheme="minorHAnsi" w:hAnsiTheme="minorHAnsi" w:cstheme="minorHAnsi"/>
                <w:b/>
                <w:bCs/>
                <w:noProof/>
                <w:sz w:val="20"/>
                <w:lang w:val="bs-Latn-BA"/>
              </w:rPr>
            </w:pPr>
            <w:r w:rsidRPr="00432189">
              <w:rPr>
                <w:rFonts w:asciiTheme="minorHAnsi" w:hAnsiTheme="minorHAnsi" w:cstheme="minorHAnsi"/>
                <w:b/>
                <w:bCs/>
                <w:noProof/>
                <w:sz w:val="20"/>
                <w:lang w:val="bs-Latn-BA"/>
              </w:rPr>
              <w:t>PLAN UKLJUČIVANJA ZAINTERESIRAN</w:t>
            </w:r>
            <w:r w:rsidRPr="0066566C">
              <w:rPr>
                <w:rFonts w:asciiTheme="minorHAnsi" w:hAnsiTheme="minorHAnsi" w:cstheme="minorHAnsi"/>
                <w:b/>
                <w:bCs/>
                <w:noProof/>
                <w:sz w:val="20"/>
                <w:lang w:val="bs-Latn-BA"/>
              </w:rPr>
              <w:t>IH STRANA</w:t>
            </w:r>
          </w:p>
        </w:tc>
        <w:tc>
          <w:tcPr>
            <w:tcW w:w="0" w:type="auto"/>
          </w:tcPr>
          <w:p w14:paraId="094E21E3" w14:textId="77777777" w:rsidR="00FC548F" w:rsidRPr="0066566C" w:rsidRDefault="00CE658D" w:rsidP="00A80856">
            <w:pPr>
              <w:pStyle w:val="000-TIJELOTEKSTA"/>
              <w:spacing w:before="60" w:after="60"/>
              <w:ind w:firstLine="0"/>
              <w:rPr>
                <w:rFonts w:asciiTheme="minorHAnsi" w:hAnsiTheme="minorHAnsi" w:cstheme="minorHAnsi"/>
                <w:noProof/>
                <w:sz w:val="20"/>
                <w:lang w:val="bs-Latn-BA"/>
              </w:rPr>
            </w:pPr>
            <w:r w:rsidRPr="0066566C">
              <w:rPr>
                <w:rFonts w:asciiTheme="minorHAnsi" w:hAnsiTheme="minorHAnsi" w:cstheme="minorHAnsi"/>
                <w:noProof/>
                <w:sz w:val="20"/>
                <w:lang w:val="bs-Latn-BA"/>
              </w:rPr>
              <w:t>Plan koji pomaže u djelotvornoj saradnji Zajmoprimca sa zainteresiranim stranama za vrijeme cijelog trajanja</w:t>
            </w:r>
            <w:r w:rsidR="006D5CFB" w:rsidRPr="0066566C">
              <w:rPr>
                <w:rFonts w:asciiTheme="minorHAnsi" w:hAnsiTheme="minorHAnsi" w:cstheme="minorHAnsi"/>
                <w:noProof/>
                <w:sz w:val="20"/>
                <w:lang w:val="bs-Latn-BA"/>
              </w:rPr>
              <w:t xml:space="preserve"> projekta i u kojem su navedene aktivnosti koje će se implementirati radi upravljanja ili unapređenja saradnje</w:t>
            </w:r>
            <w:r w:rsidR="00FC548F" w:rsidRPr="0066566C">
              <w:rPr>
                <w:rFonts w:asciiTheme="minorHAnsi" w:hAnsiTheme="minorHAnsi" w:cstheme="minorHAnsi"/>
                <w:noProof/>
                <w:sz w:val="20"/>
                <w:lang w:val="bs-Latn-BA"/>
              </w:rPr>
              <w:t>.</w:t>
            </w:r>
          </w:p>
        </w:tc>
      </w:tr>
      <w:tr w:rsidR="00E967B1" w:rsidRPr="0066566C" w14:paraId="0147ED87" w14:textId="77777777" w:rsidTr="00BE4393">
        <w:tc>
          <w:tcPr>
            <w:tcW w:w="2284" w:type="dxa"/>
          </w:tcPr>
          <w:p w14:paraId="06199273" w14:textId="77777777" w:rsidR="00E967B1" w:rsidRPr="00E7771D" w:rsidRDefault="006D5CFB" w:rsidP="00D42EB1">
            <w:pPr>
              <w:pStyle w:val="000-TIJELOTEKSTA"/>
              <w:spacing w:before="60" w:after="60"/>
              <w:ind w:firstLine="0"/>
              <w:rPr>
                <w:rFonts w:asciiTheme="minorHAnsi" w:hAnsiTheme="minorHAnsi" w:cstheme="minorHAnsi"/>
                <w:b/>
                <w:noProof/>
                <w:sz w:val="20"/>
                <w:lang w:val="bs-Latn-BA"/>
              </w:rPr>
            </w:pPr>
            <w:r w:rsidRPr="00E7771D">
              <w:rPr>
                <w:rFonts w:asciiTheme="minorHAnsi" w:hAnsiTheme="minorHAnsi" w:cstheme="minorHAnsi"/>
                <w:b/>
                <w:noProof/>
                <w:sz w:val="20"/>
                <w:lang w:val="bs-Latn-BA"/>
              </w:rPr>
              <w:t>UGROŽENE GRUPE</w:t>
            </w:r>
          </w:p>
        </w:tc>
        <w:tc>
          <w:tcPr>
            <w:tcW w:w="0" w:type="auto"/>
          </w:tcPr>
          <w:p w14:paraId="1E140671" w14:textId="77777777" w:rsidR="00E967B1" w:rsidRPr="00E7771D" w:rsidRDefault="006D5CFB" w:rsidP="00A80856">
            <w:pPr>
              <w:pStyle w:val="000-TIJELOTEKSTA"/>
              <w:spacing w:before="60" w:after="60"/>
              <w:ind w:firstLine="0"/>
              <w:rPr>
                <w:rFonts w:asciiTheme="minorHAnsi" w:hAnsiTheme="minorHAnsi" w:cstheme="minorHAnsi"/>
                <w:noProof/>
                <w:sz w:val="20"/>
                <w:lang w:val="bs-Latn-BA"/>
              </w:rPr>
            </w:pPr>
            <w:r w:rsidRPr="00E7771D">
              <w:rPr>
                <w:rFonts w:asciiTheme="minorHAnsi" w:hAnsiTheme="minorHAnsi" w:cstheme="minorHAnsi"/>
                <w:noProof/>
                <w:sz w:val="20"/>
                <w:lang w:val="bs-Latn-BA"/>
              </w:rPr>
              <w:t>Ljudi</w:t>
            </w:r>
            <w:r w:rsidR="00E967B1" w:rsidRPr="00E7771D">
              <w:rPr>
                <w:rFonts w:asciiTheme="minorHAnsi" w:hAnsiTheme="minorHAnsi" w:cstheme="minorHAnsi"/>
                <w:noProof/>
                <w:sz w:val="20"/>
                <w:lang w:val="bs-Latn-BA"/>
              </w:rPr>
              <w:t xml:space="preserve">, </w:t>
            </w:r>
            <w:r w:rsidRPr="00E7771D">
              <w:rPr>
                <w:rFonts w:asciiTheme="minorHAnsi" w:hAnsiTheme="minorHAnsi" w:cstheme="minorHAnsi"/>
                <w:noProof/>
                <w:sz w:val="20"/>
                <w:lang w:val="bs-Latn-BA"/>
              </w:rPr>
              <w:t xml:space="preserve">naročito oni koji žive ispod granice siromaštva, </w:t>
            </w:r>
            <w:r w:rsidR="00D22901" w:rsidRPr="00E7771D">
              <w:rPr>
                <w:rFonts w:asciiTheme="minorHAnsi" w:hAnsiTheme="minorHAnsi" w:cstheme="minorHAnsi"/>
                <w:noProof/>
                <w:sz w:val="20"/>
                <w:lang w:val="bs-Latn-BA"/>
              </w:rPr>
              <w:t>osobe</w:t>
            </w:r>
            <w:r w:rsidRPr="00E7771D">
              <w:rPr>
                <w:rFonts w:asciiTheme="minorHAnsi" w:hAnsiTheme="minorHAnsi" w:cstheme="minorHAnsi"/>
                <w:noProof/>
                <w:sz w:val="20"/>
                <w:lang w:val="bs-Latn-BA"/>
              </w:rPr>
              <w:t xml:space="preserve"> bez zemlje,</w:t>
            </w:r>
            <w:r w:rsidR="00E967B1" w:rsidRPr="00E7771D">
              <w:rPr>
                <w:rFonts w:asciiTheme="minorHAnsi" w:hAnsiTheme="minorHAnsi" w:cstheme="minorHAnsi"/>
                <w:noProof/>
                <w:sz w:val="20"/>
                <w:lang w:val="bs-Latn-BA"/>
              </w:rPr>
              <w:t xml:space="preserve"> </w:t>
            </w:r>
            <w:r w:rsidRPr="00E7771D">
              <w:rPr>
                <w:rFonts w:asciiTheme="minorHAnsi" w:hAnsiTheme="minorHAnsi" w:cstheme="minorHAnsi"/>
                <w:noProof/>
                <w:sz w:val="20"/>
                <w:lang w:val="bs-Latn-BA"/>
              </w:rPr>
              <w:t>starije osobe</w:t>
            </w:r>
            <w:r w:rsidR="00E967B1" w:rsidRPr="00E7771D">
              <w:rPr>
                <w:rFonts w:asciiTheme="minorHAnsi" w:hAnsiTheme="minorHAnsi" w:cstheme="minorHAnsi"/>
                <w:noProof/>
                <w:sz w:val="20"/>
                <w:lang w:val="bs-Latn-BA"/>
              </w:rPr>
              <w:t xml:space="preserve">, </w:t>
            </w:r>
            <w:r w:rsidRPr="00E7771D">
              <w:rPr>
                <w:rFonts w:asciiTheme="minorHAnsi" w:hAnsiTheme="minorHAnsi" w:cstheme="minorHAnsi"/>
                <w:noProof/>
                <w:sz w:val="20"/>
                <w:lang w:val="bs-Latn-BA"/>
              </w:rPr>
              <w:t xml:space="preserve">žene </w:t>
            </w:r>
            <w:r w:rsidR="00174C6D" w:rsidRPr="00E7771D">
              <w:rPr>
                <w:rFonts w:asciiTheme="minorHAnsi" w:hAnsiTheme="minorHAnsi" w:cstheme="minorHAnsi"/>
                <w:noProof/>
                <w:sz w:val="20"/>
                <w:lang w:val="bs-Latn-BA"/>
              </w:rPr>
              <w:t xml:space="preserve">i </w:t>
            </w:r>
            <w:r w:rsidRPr="00E7771D">
              <w:rPr>
                <w:rFonts w:asciiTheme="minorHAnsi" w:hAnsiTheme="minorHAnsi" w:cstheme="minorHAnsi"/>
                <w:noProof/>
                <w:sz w:val="20"/>
                <w:lang w:val="bs-Latn-BA"/>
              </w:rPr>
              <w:t>djeca, ili druge raseljene osobe koje se ne mogu zaštiti domaćim zakonodavstvom o naknadama</w:t>
            </w:r>
            <w:r w:rsidR="00AA2E40" w:rsidRPr="00E7771D">
              <w:rPr>
                <w:rFonts w:asciiTheme="minorHAnsi" w:hAnsiTheme="minorHAnsi" w:cstheme="minorHAnsi"/>
                <w:noProof/>
                <w:sz w:val="20"/>
                <w:lang w:val="bs-Latn-BA"/>
              </w:rPr>
              <w:t xml:space="preserve"> za zemljište,</w:t>
            </w:r>
            <w:r w:rsidR="00D22901" w:rsidRPr="00E7771D">
              <w:rPr>
                <w:rFonts w:asciiTheme="minorHAnsi" w:hAnsiTheme="minorHAnsi" w:cstheme="minorHAnsi"/>
                <w:noProof/>
                <w:sz w:val="20"/>
                <w:lang w:val="bs-Latn-BA"/>
              </w:rPr>
              <w:t xml:space="preserve"> na</w:t>
            </w:r>
            <w:r w:rsidR="00AA2E40" w:rsidRPr="00E7771D">
              <w:rPr>
                <w:rFonts w:asciiTheme="minorHAnsi" w:hAnsiTheme="minorHAnsi" w:cstheme="minorHAnsi"/>
                <w:noProof/>
                <w:sz w:val="20"/>
                <w:lang w:val="bs-Latn-BA"/>
              </w:rPr>
              <w:t xml:space="preserve"> koj</w:t>
            </w:r>
            <w:r w:rsidR="00D22901" w:rsidRPr="00E7771D">
              <w:rPr>
                <w:rFonts w:asciiTheme="minorHAnsi" w:hAnsiTheme="minorHAnsi" w:cstheme="minorHAnsi"/>
                <w:noProof/>
                <w:sz w:val="20"/>
                <w:lang w:val="bs-Latn-BA"/>
              </w:rPr>
              <w:t>e</w:t>
            </w:r>
            <w:r w:rsidR="00AA2E40" w:rsidRPr="00E7771D">
              <w:rPr>
                <w:rFonts w:asciiTheme="minorHAnsi" w:hAnsiTheme="minorHAnsi" w:cstheme="minorHAnsi"/>
                <w:noProof/>
                <w:sz w:val="20"/>
                <w:lang w:val="bs-Latn-BA"/>
              </w:rPr>
              <w:t xml:space="preserve"> zbog spola</w:t>
            </w:r>
            <w:r w:rsidR="00E967B1" w:rsidRPr="00E7771D">
              <w:rPr>
                <w:rFonts w:asciiTheme="minorHAnsi" w:hAnsiTheme="minorHAnsi" w:cstheme="minorHAnsi"/>
                <w:noProof/>
                <w:sz w:val="20"/>
                <w:lang w:val="bs-Latn-BA"/>
              </w:rPr>
              <w:t xml:space="preserve">, </w:t>
            </w:r>
            <w:r w:rsidR="00AA2E40" w:rsidRPr="00E7771D">
              <w:rPr>
                <w:rFonts w:asciiTheme="minorHAnsi" w:hAnsiTheme="minorHAnsi" w:cstheme="minorHAnsi"/>
                <w:noProof/>
                <w:sz w:val="20"/>
                <w:lang w:val="bs-Latn-BA"/>
              </w:rPr>
              <w:t>etničke pripadnosti</w:t>
            </w:r>
            <w:r w:rsidR="00E967B1" w:rsidRPr="00E7771D">
              <w:rPr>
                <w:rFonts w:asciiTheme="minorHAnsi" w:hAnsiTheme="minorHAnsi" w:cstheme="minorHAnsi"/>
                <w:noProof/>
                <w:sz w:val="20"/>
                <w:lang w:val="bs-Latn-BA"/>
              </w:rPr>
              <w:t xml:space="preserve">, </w:t>
            </w:r>
            <w:r w:rsidR="00AA2E40" w:rsidRPr="00E7771D">
              <w:rPr>
                <w:rFonts w:asciiTheme="minorHAnsi" w:hAnsiTheme="minorHAnsi" w:cstheme="minorHAnsi"/>
                <w:noProof/>
                <w:sz w:val="20"/>
                <w:lang w:val="bs-Latn-BA"/>
              </w:rPr>
              <w:t>dobi</w:t>
            </w:r>
            <w:r w:rsidR="00E967B1" w:rsidRPr="00E7771D">
              <w:rPr>
                <w:rFonts w:asciiTheme="minorHAnsi" w:hAnsiTheme="minorHAnsi" w:cstheme="minorHAnsi"/>
                <w:noProof/>
                <w:sz w:val="20"/>
                <w:lang w:val="bs-Latn-BA"/>
              </w:rPr>
              <w:t xml:space="preserve">, </w:t>
            </w:r>
            <w:r w:rsidR="00AA2E40" w:rsidRPr="00E7771D">
              <w:rPr>
                <w:rFonts w:asciiTheme="minorHAnsi" w:hAnsiTheme="minorHAnsi" w:cstheme="minorHAnsi"/>
                <w:noProof/>
                <w:sz w:val="20"/>
                <w:lang w:val="bs-Latn-BA"/>
              </w:rPr>
              <w:t>fizičkog ili mentalnog invaliditeta</w:t>
            </w:r>
            <w:r w:rsidR="00E967B1" w:rsidRPr="00E7771D">
              <w:rPr>
                <w:rFonts w:asciiTheme="minorHAnsi" w:hAnsiTheme="minorHAnsi" w:cstheme="minorHAnsi"/>
                <w:noProof/>
                <w:sz w:val="20"/>
                <w:lang w:val="bs-Latn-BA"/>
              </w:rPr>
              <w:t xml:space="preserve">, </w:t>
            </w:r>
            <w:r w:rsidR="00AA2E40" w:rsidRPr="00E7771D">
              <w:rPr>
                <w:rFonts w:asciiTheme="minorHAnsi" w:hAnsiTheme="minorHAnsi" w:cstheme="minorHAnsi"/>
                <w:noProof/>
                <w:sz w:val="20"/>
                <w:lang w:val="bs-Latn-BA"/>
              </w:rPr>
              <w:t>ekonomski nepovoljnog položaja ili socijalnog statusa</w:t>
            </w:r>
            <w:r w:rsidR="00D22901" w:rsidRPr="00E7771D">
              <w:rPr>
                <w:rFonts w:asciiTheme="minorHAnsi" w:hAnsiTheme="minorHAnsi" w:cstheme="minorHAnsi"/>
                <w:noProof/>
                <w:sz w:val="20"/>
                <w:lang w:val="bs-Latn-BA"/>
              </w:rPr>
              <w:t xml:space="preserve"> preseljenje može imati nepovoljniji učinak nego na </w:t>
            </w:r>
            <w:r w:rsidR="008468A2" w:rsidRPr="00E7771D">
              <w:rPr>
                <w:rFonts w:asciiTheme="minorHAnsi" w:hAnsiTheme="minorHAnsi" w:cstheme="minorHAnsi"/>
                <w:noProof/>
                <w:sz w:val="20"/>
                <w:lang w:val="bs-Latn-BA"/>
              </w:rPr>
              <w:t>druge</w:t>
            </w:r>
            <w:r w:rsidR="00D22901" w:rsidRPr="00E7771D">
              <w:rPr>
                <w:rFonts w:asciiTheme="minorHAnsi" w:hAnsiTheme="minorHAnsi" w:cstheme="minorHAnsi"/>
                <w:noProof/>
                <w:sz w:val="20"/>
                <w:lang w:val="bs-Latn-BA"/>
              </w:rPr>
              <w:t xml:space="preserve"> osobe, kao i koje mogu biti ograničene u </w:t>
            </w:r>
            <w:r w:rsidR="00C51CF1" w:rsidRPr="00E7771D">
              <w:rPr>
                <w:rFonts w:asciiTheme="minorHAnsi" w:hAnsiTheme="minorHAnsi" w:cstheme="minorHAnsi"/>
                <w:noProof/>
                <w:sz w:val="20"/>
                <w:lang w:val="bs-Latn-BA"/>
              </w:rPr>
              <w:t>svojoj</w:t>
            </w:r>
            <w:r w:rsidR="00D22901" w:rsidRPr="00E7771D">
              <w:rPr>
                <w:rFonts w:asciiTheme="minorHAnsi" w:hAnsiTheme="minorHAnsi" w:cstheme="minorHAnsi"/>
                <w:noProof/>
                <w:sz w:val="20"/>
                <w:lang w:val="bs-Latn-BA"/>
              </w:rPr>
              <w:t xml:space="preserve"> sposobnosti da potražuju ili iskoriste pomoć za preseljenje i povezane razvojne koristi</w:t>
            </w:r>
            <w:r w:rsidR="00E967B1" w:rsidRPr="00E7771D">
              <w:rPr>
                <w:rFonts w:asciiTheme="minorHAnsi" w:hAnsiTheme="minorHAnsi" w:cstheme="minorHAnsi"/>
                <w:noProof/>
                <w:sz w:val="20"/>
                <w:lang w:val="bs-Latn-BA"/>
              </w:rPr>
              <w:t>.</w:t>
            </w:r>
          </w:p>
        </w:tc>
      </w:tr>
    </w:tbl>
    <w:p w14:paraId="3F700AAB" w14:textId="77777777" w:rsidR="002B5672" w:rsidRPr="00432189" w:rsidRDefault="002B5672">
      <w:pPr>
        <w:spacing w:before="0" w:after="0" w:line="240" w:lineRule="auto"/>
        <w:rPr>
          <w:rFonts w:asciiTheme="minorHAnsi" w:hAnsiTheme="minorHAnsi" w:cstheme="minorHAnsi"/>
          <w:bCs/>
          <w:noProof/>
          <w:color w:val="1F497D"/>
          <w:sz w:val="24"/>
          <w:szCs w:val="28"/>
          <w:lang w:val="bs-Latn-BA"/>
        </w:rPr>
      </w:pPr>
    </w:p>
    <w:p w14:paraId="4856058F" w14:textId="77777777" w:rsidR="002B5672" w:rsidRPr="0066566C" w:rsidRDefault="002B5672">
      <w:pPr>
        <w:spacing w:before="0" w:after="0" w:line="240" w:lineRule="auto"/>
        <w:rPr>
          <w:rFonts w:asciiTheme="minorHAnsi" w:hAnsiTheme="minorHAnsi" w:cstheme="minorHAnsi"/>
          <w:bCs/>
          <w:noProof/>
          <w:color w:val="1F497D"/>
          <w:sz w:val="24"/>
          <w:szCs w:val="28"/>
          <w:lang w:val="bs-Latn-BA"/>
        </w:rPr>
      </w:pPr>
    </w:p>
    <w:p w14:paraId="2720102C" w14:textId="77777777" w:rsidR="002B5672" w:rsidRPr="0066566C" w:rsidRDefault="002B5672">
      <w:pPr>
        <w:spacing w:before="0" w:after="0" w:line="240" w:lineRule="auto"/>
        <w:rPr>
          <w:rFonts w:asciiTheme="minorHAnsi" w:hAnsiTheme="minorHAnsi" w:cstheme="minorHAnsi"/>
          <w:bCs/>
          <w:noProof/>
          <w:color w:val="1F497D"/>
          <w:sz w:val="24"/>
          <w:szCs w:val="28"/>
          <w:lang w:val="bs-Latn-BA"/>
        </w:rPr>
      </w:pPr>
      <w:r w:rsidRPr="0066566C">
        <w:rPr>
          <w:rFonts w:asciiTheme="minorHAnsi" w:hAnsiTheme="minorHAnsi" w:cstheme="minorHAnsi"/>
          <w:bCs/>
          <w:noProof/>
          <w:color w:val="1F497D"/>
          <w:sz w:val="24"/>
          <w:szCs w:val="28"/>
          <w:lang w:val="bs-Latn-BA"/>
        </w:rPr>
        <w:br w:type="page"/>
      </w:r>
    </w:p>
    <w:p w14:paraId="14193DEE" w14:textId="77777777" w:rsidR="002D52AA" w:rsidRPr="0066566C" w:rsidRDefault="00D049DC" w:rsidP="00BF6388">
      <w:pPr>
        <w:rPr>
          <w:rFonts w:asciiTheme="minorHAnsi" w:hAnsiTheme="minorHAnsi" w:cstheme="minorHAnsi"/>
          <w:bCs/>
          <w:noProof/>
          <w:color w:val="1F497D"/>
          <w:sz w:val="24"/>
          <w:szCs w:val="28"/>
          <w:lang w:val="bs-Latn-BA"/>
        </w:rPr>
      </w:pPr>
      <w:r w:rsidRPr="0066566C">
        <w:rPr>
          <w:rFonts w:asciiTheme="minorHAnsi" w:hAnsiTheme="minorHAnsi" w:cstheme="minorHAnsi"/>
          <w:bCs/>
          <w:noProof/>
          <w:color w:val="1F497D"/>
          <w:sz w:val="24"/>
          <w:szCs w:val="28"/>
          <w:lang w:val="bs-Latn-BA"/>
        </w:rPr>
        <w:lastRenderedPageBreak/>
        <w:t>Skraćenice</w:t>
      </w:r>
      <w:r w:rsidR="00E96E36" w:rsidRPr="0066566C">
        <w:rPr>
          <w:rFonts w:asciiTheme="minorHAnsi" w:hAnsiTheme="minorHAnsi" w:cstheme="minorHAnsi"/>
          <w:bCs/>
          <w:noProof/>
          <w:color w:val="1F497D"/>
          <w:sz w:val="24"/>
          <w:szCs w:val="28"/>
          <w:lang w:val="bs-Latn-BA"/>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8"/>
        <w:gridCol w:w="7732"/>
      </w:tblGrid>
      <w:tr w:rsidR="00BF6388" w:rsidRPr="0066566C" w14:paraId="6F81122D" w14:textId="77777777" w:rsidTr="007616CE">
        <w:tc>
          <w:tcPr>
            <w:tcW w:w="865" w:type="pct"/>
            <w:shd w:val="clear" w:color="auto" w:fill="auto"/>
          </w:tcPr>
          <w:p w14:paraId="2769940D" w14:textId="77777777" w:rsidR="00BF6388" w:rsidRPr="0066566C" w:rsidRDefault="00BF6388"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BD</w:t>
            </w:r>
          </w:p>
        </w:tc>
        <w:tc>
          <w:tcPr>
            <w:tcW w:w="4135" w:type="pct"/>
            <w:shd w:val="clear" w:color="auto" w:fill="auto"/>
          </w:tcPr>
          <w:p w14:paraId="1861803B" w14:textId="77777777" w:rsidR="00BF6388" w:rsidRPr="0066566C" w:rsidRDefault="00BF6388"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Br</w:t>
            </w:r>
            <w:r w:rsidR="00D049DC" w:rsidRPr="0066566C">
              <w:rPr>
                <w:rFonts w:asciiTheme="minorHAnsi" w:hAnsiTheme="minorHAnsi" w:cstheme="minorHAnsi"/>
                <w:noProof/>
                <w:szCs w:val="20"/>
                <w:lang w:val="bs-Latn-BA"/>
              </w:rPr>
              <w:t>č</w:t>
            </w:r>
            <w:r w:rsidRPr="0066566C">
              <w:rPr>
                <w:rFonts w:asciiTheme="minorHAnsi" w:hAnsiTheme="minorHAnsi" w:cstheme="minorHAnsi"/>
                <w:noProof/>
                <w:szCs w:val="20"/>
                <w:lang w:val="bs-Latn-BA"/>
              </w:rPr>
              <w:t xml:space="preserve">ko </w:t>
            </w:r>
            <w:r w:rsidR="00D049DC" w:rsidRPr="0066566C">
              <w:rPr>
                <w:rFonts w:asciiTheme="minorHAnsi" w:hAnsiTheme="minorHAnsi" w:cstheme="minorHAnsi"/>
                <w:noProof/>
                <w:szCs w:val="20"/>
                <w:lang w:val="bs-Latn-BA"/>
              </w:rPr>
              <w:t>distrikt</w:t>
            </w:r>
          </w:p>
        </w:tc>
      </w:tr>
      <w:tr w:rsidR="00023775" w:rsidRPr="0066566C" w14:paraId="7E30BDB0" w14:textId="77777777" w:rsidTr="007616CE">
        <w:tc>
          <w:tcPr>
            <w:tcW w:w="865" w:type="pct"/>
            <w:shd w:val="clear" w:color="auto" w:fill="auto"/>
          </w:tcPr>
          <w:p w14:paraId="45A331C6"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BiH</w:t>
            </w:r>
          </w:p>
        </w:tc>
        <w:tc>
          <w:tcPr>
            <w:tcW w:w="4135" w:type="pct"/>
            <w:shd w:val="clear" w:color="auto" w:fill="auto"/>
          </w:tcPr>
          <w:p w14:paraId="20B94249" w14:textId="77777777" w:rsidR="00023775" w:rsidRPr="0066566C" w:rsidRDefault="00D049DC" w:rsidP="007616CE">
            <w:pPr>
              <w:spacing w:before="0" w:after="0"/>
              <w:ind w:left="144" w:right="144"/>
              <w:rPr>
                <w:rFonts w:asciiTheme="minorHAnsi" w:eastAsia="Corbel" w:hAnsiTheme="minorHAnsi" w:cstheme="minorHAnsi"/>
                <w:noProof/>
                <w:szCs w:val="20"/>
                <w:lang w:val="bs-Latn-BA"/>
              </w:rPr>
            </w:pPr>
            <w:r w:rsidRPr="0066566C">
              <w:rPr>
                <w:rFonts w:asciiTheme="minorHAnsi" w:eastAsia="Corbel" w:hAnsiTheme="minorHAnsi" w:cstheme="minorHAnsi"/>
                <w:noProof/>
                <w:szCs w:val="20"/>
                <w:lang w:val="bs-Latn-BA"/>
              </w:rPr>
              <w:t>Bosna i Hercegovina</w:t>
            </w:r>
          </w:p>
        </w:tc>
      </w:tr>
      <w:tr w:rsidR="00023775" w:rsidRPr="0066566C" w14:paraId="68D7EF38" w14:textId="77777777" w:rsidTr="007616CE">
        <w:tc>
          <w:tcPr>
            <w:tcW w:w="865" w:type="pct"/>
            <w:shd w:val="clear" w:color="auto" w:fill="auto"/>
          </w:tcPr>
          <w:p w14:paraId="2EE9FA9B"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CPF</w:t>
            </w:r>
          </w:p>
        </w:tc>
        <w:tc>
          <w:tcPr>
            <w:tcW w:w="4135" w:type="pct"/>
            <w:shd w:val="clear" w:color="auto" w:fill="auto"/>
          </w:tcPr>
          <w:p w14:paraId="613FD4EA" w14:textId="77777777" w:rsidR="00023775" w:rsidRPr="0066566C" w:rsidRDefault="00D049DC" w:rsidP="007616CE">
            <w:pPr>
              <w:spacing w:before="0" w:after="0"/>
              <w:ind w:left="144" w:right="144"/>
              <w:rPr>
                <w:rFonts w:asciiTheme="minorHAnsi" w:eastAsia="Corbel" w:hAnsiTheme="minorHAnsi" w:cstheme="minorHAnsi"/>
                <w:noProof/>
                <w:szCs w:val="20"/>
                <w:lang w:val="bs-Latn-BA"/>
              </w:rPr>
            </w:pPr>
            <w:r w:rsidRPr="0066566C">
              <w:rPr>
                <w:rFonts w:asciiTheme="minorHAnsi" w:hAnsiTheme="minorHAnsi" w:cstheme="minorHAnsi"/>
                <w:noProof/>
                <w:lang w:val="bs-Latn-BA"/>
              </w:rPr>
              <w:t>Okvir partnerstva sa zemljom</w:t>
            </w:r>
          </w:p>
        </w:tc>
      </w:tr>
      <w:tr w:rsidR="00023775" w:rsidRPr="0066566C" w14:paraId="2E56FEDB" w14:textId="77777777" w:rsidTr="007616CE">
        <w:tc>
          <w:tcPr>
            <w:tcW w:w="865" w:type="pct"/>
            <w:shd w:val="clear" w:color="auto" w:fill="auto"/>
          </w:tcPr>
          <w:p w14:paraId="3F012BDC"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CGD</w:t>
            </w:r>
          </w:p>
        </w:tc>
        <w:tc>
          <w:tcPr>
            <w:tcW w:w="4135" w:type="pct"/>
            <w:shd w:val="clear" w:color="auto" w:fill="auto"/>
          </w:tcPr>
          <w:p w14:paraId="2AFC5BB5" w14:textId="77777777" w:rsidR="00023775" w:rsidRPr="0066566C" w:rsidRDefault="00023775" w:rsidP="007616CE">
            <w:pPr>
              <w:spacing w:before="0" w:after="0"/>
              <w:ind w:left="144" w:right="144"/>
              <w:rPr>
                <w:rFonts w:asciiTheme="minorHAnsi" w:hAnsiTheme="minorHAnsi" w:cstheme="minorHAnsi"/>
                <w:noProof/>
                <w:lang w:val="bs-Latn-BA"/>
              </w:rPr>
            </w:pPr>
            <w:r w:rsidRPr="0066566C">
              <w:rPr>
                <w:rFonts w:asciiTheme="minorHAnsi" w:hAnsiTheme="minorHAnsi" w:cstheme="minorHAnsi"/>
                <w:noProof/>
                <w:lang w:val="bs-Latn-BA"/>
              </w:rPr>
              <w:t>Central</w:t>
            </w:r>
            <w:r w:rsidR="00E77B0F" w:rsidRPr="0066566C">
              <w:rPr>
                <w:rFonts w:asciiTheme="minorHAnsi" w:hAnsiTheme="minorHAnsi" w:cstheme="minorHAnsi"/>
                <w:noProof/>
                <w:lang w:val="bs-Latn-BA"/>
              </w:rPr>
              <w:t>ni ured za pritužbe</w:t>
            </w:r>
          </w:p>
        </w:tc>
      </w:tr>
      <w:tr w:rsidR="00023775" w:rsidRPr="0066566C" w14:paraId="451E6C36" w14:textId="77777777" w:rsidTr="007616CE">
        <w:tc>
          <w:tcPr>
            <w:tcW w:w="865" w:type="pct"/>
            <w:shd w:val="clear" w:color="auto" w:fill="auto"/>
          </w:tcPr>
          <w:p w14:paraId="5A7BD1B4"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ESF</w:t>
            </w:r>
          </w:p>
        </w:tc>
        <w:tc>
          <w:tcPr>
            <w:tcW w:w="4135" w:type="pct"/>
            <w:shd w:val="clear" w:color="auto" w:fill="auto"/>
          </w:tcPr>
          <w:p w14:paraId="5B28BE6E" w14:textId="77777777" w:rsidR="00023775" w:rsidRPr="0066566C" w:rsidRDefault="00E77B0F"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Okolišni i socijalni okvir</w:t>
            </w:r>
          </w:p>
        </w:tc>
      </w:tr>
      <w:tr w:rsidR="00023775" w:rsidRPr="0066566C" w14:paraId="7FBCCB02" w14:textId="77777777" w:rsidTr="007616CE">
        <w:tc>
          <w:tcPr>
            <w:tcW w:w="865" w:type="pct"/>
            <w:shd w:val="clear" w:color="auto" w:fill="auto"/>
          </w:tcPr>
          <w:p w14:paraId="3B2A1CD3"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ESMF</w:t>
            </w:r>
          </w:p>
        </w:tc>
        <w:tc>
          <w:tcPr>
            <w:tcW w:w="4135" w:type="pct"/>
            <w:shd w:val="clear" w:color="auto" w:fill="auto"/>
          </w:tcPr>
          <w:p w14:paraId="59A08FE3" w14:textId="77777777" w:rsidR="00023775"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Okvir za upravljanje okolišem i socijalnim pitanjima</w:t>
            </w:r>
          </w:p>
        </w:tc>
      </w:tr>
      <w:tr w:rsidR="00023775" w:rsidRPr="0066566C" w14:paraId="6EA7B0D4" w14:textId="77777777" w:rsidTr="007616CE">
        <w:tc>
          <w:tcPr>
            <w:tcW w:w="865" w:type="pct"/>
            <w:shd w:val="clear" w:color="auto" w:fill="auto"/>
          </w:tcPr>
          <w:p w14:paraId="08C4F9E0"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ESMP</w:t>
            </w:r>
          </w:p>
        </w:tc>
        <w:tc>
          <w:tcPr>
            <w:tcW w:w="4135" w:type="pct"/>
            <w:shd w:val="clear" w:color="auto" w:fill="auto"/>
          </w:tcPr>
          <w:p w14:paraId="07B2BA74" w14:textId="77777777" w:rsidR="00023775"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Plan upravljanja okolišem i socijalnim pitanjima</w:t>
            </w:r>
          </w:p>
        </w:tc>
      </w:tr>
      <w:tr w:rsidR="00023775" w:rsidRPr="0066566C" w14:paraId="1F4E5A80" w14:textId="77777777" w:rsidTr="007616CE">
        <w:tc>
          <w:tcPr>
            <w:tcW w:w="865" w:type="pct"/>
            <w:shd w:val="clear" w:color="auto" w:fill="auto"/>
          </w:tcPr>
          <w:p w14:paraId="3237BA2A" w14:textId="77777777" w:rsidR="00023775" w:rsidRPr="00432189" w:rsidRDefault="00E0105A"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ESS-ovi</w:t>
            </w:r>
          </w:p>
        </w:tc>
        <w:tc>
          <w:tcPr>
            <w:tcW w:w="4135" w:type="pct"/>
            <w:shd w:val="clear" w:color="auto" w:fill="auto"/>
          </w:tcPr>
          <w:p w14:paraId="1EEDAE8F" w14:textId="77777777" w:rsidR="00023775" w:rsidRPr="0066566C" w:rsidRDefault="003B1C02" w:rsidP="007616CE">
            <w:pPr>
              <w:spacing w:before="0" w:after="0"/>
              <w:ind w:left="144" w:right="144"/>
              <w:rPr>
                <w:rFonts w:asciiTheme="minorHAnsi" w:hAnsiTheme="minorHAnsi" w:cstheme="minorHAnsi"/>
                <w:noProof/>
                <w:lang w:val="bs-Latn-BA"/>
              </w:rPr>
            </w:pPr>
            <w:r w:rsidRPr="0066566C">
              <w:rPr>
                <w:rFonts w:asciiTheme="minorHAnsi" w:hAnsiTheme="minorHAnsi" w:cstheme="minorHAnsi"/>
                <w:noProof/>
                <w:lang w:val="bs-Latn-BA"/>
              </w:rPr>
              <w:t>Okolišni i socijalni standardi</w:t>
            </w:r>
          </w:p>
        </w:tc>
      </w:tr>
      <w:tr w:rsidR="00023775" w:rsidRPr="0066566C" w14:paraId="5911F10B" w14:textId="77777777" w:rsidTr="007616CE">
        <w:tc>
          <w:tcPr>
            <w:tcW w:w="865" w:type="pct"/>
            <w:shd w:val="clear" w:color="auto" w:fill="auto"/>
          </w:tcPr>
          <w:p w14:paraId="1BF29CF8"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EU</w:t>
            </w:r>
          </w:p>
        </w:tc>
        <w:tc>
          <w:tcPr>
            <w:tcW w:w="4135" w:type="pct"/>
            <w:shd w:val="clear" w:color="auto" w:fill="auto"/>
          </w:tcPr>
          <w:p w14:paraId="457C9FF9" w14:textId="77777777" w:rsidR="00023775" w:rsidRPr="0066566C" w:rsidRDefault="003B1C02" w:rsidP="007616CE">
            <w:pPr>
              <w:spacing w:before="0" w:after="0"/>
              <w:ind w:left="144" w:right="144"/>
              <w:rPr>
                <w:rFonts w:asciiTheme="minorHAnsi" w:eastAsia="Corbel" w:hAnsiTheme="minorHAnsi" w:cstheme="minorHAnsi"/>
                <w:noProof/>
                <w:szCs w:val="20"/>
                <w:lang w:val="bs-Latn-BA"/>
              </w:rPr>
            </w:pPr>
            <w:r w:rsidRPr="0066566C">
              <w:rPr>
                <w:rFonts w:asciiTheme="minorHAnsi" w:eastAsia="Corbel" w:hAnsiTheme="minorHAnsi" w:cstheme="minorHAnsi"/>
                <w:noProof/>
                <w:szCs w:val="20"/>
                <w:lang w:val="bs-Latn-BA"/>
              </w:rPr>
              <w:t>Evropska unija</w:t>
            </w:r>
          </w:p>
        </w:tc>
      </w:tr>
      <w:tr w:rsidR="00023775" w:rsidRPr="0066566C" w14:paraId="5F75E839" w14:textId="77777777" w:rsidTr="007616CE">
        <w:tc>
          <w:tcPr>
            <w:tcW w:w="865" w:type="pct"/>
            <w:shd w:val="clear" w:color="auto" w:fill="auto"/>
          </w:tcPr>
          <w:p w14:paraId="205907D1" w14:textId="77777777" w:rsidR="00023775" w:rsidRPr="00432189" w:rsidRDefault="00E0105A"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ESS-ovi</w:t>
            </w:r>
          </w:p>
        </w:tc>
        <w:tc>
          <w:tcPr>
            <w:tcW w:w="4135" w:type="pct"/>
            <w:shd w:val="clear" w:color="auto" w:fill="auto"/>
          </w:tcPr>
          <w:p w14:paraId="128DA815" w14:textId="77777777" w:rsidR="00023775"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eastAsia="Corbel" w:hAnsiTheme="minorHAnsi" w:cstheme="minorHAnsi"/>
                <w:noProof/>
                <w:szCs w:val="20"/>
                <w:lang w:val="bs-Latn-BA"/>
              </w:rPr>
              <w:t>Okolišni i socijalni standardi</w:t>
            </w:r>
            <w:r w:rsidR="00023775" w:rsidRPr="0066566C">
              <w:rPr>
                <w:rFonts w:asciiTheme="minorHAnsi" w:eastAsia="Corbel" w:hAnsiTheme="minorHAnsi" w:cstheme="minorHAnsi"/>
                <w:noProof/>
                <w:szCs w:val="20"/>
                <w:lang w:val="bs-Latn-BA"/>
              </w:rPr>
              <w:t xml:space="preserve"> </w:t>
            </w:r>
            <w:r w:rsidRPr="0066566C">
              <w:rPr>
                <w:rFonts w:asciiTheme="minorHAnsi" w:eastAsia="Corbel" w:hAnsiTheme="minorHAnsi" w:cstheme="minorHAnsi"/>
                <w:noProof/>
                <w:szCs w:val="20"/>
                <w:lang w:val="bs-Latn-BA"/>
              </w:rPr>
              <w:t>Svjetske banke</w:t>
            </w:r>
          </w:p>
        </w:tc>
      </w:tr>
      <w:tr w:rsidR="00BF6388" w:rsidRPr="0066566C" w14:paraId="51EA7C64" w14:textId="77777777" w:rsidTr="007616CE">
        <w:tc>
          <w:tcPr>
            <w:tcW w:w="865" w:type="pct"/>
            <w:shd w:val="clear" w:color="auto" w:fill="auto"/>
          </w:tcPr>
          <w:p w14:paraId="495AAE32" w14:textId="77777777" w:rsidR="00BF6388" w:rsidRPr="00432189" w:rsidRDefault="00BF6388"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FBiH</w:t>
            </w:r>
          </w:p>
        </w:tc>
        <w:tc>
          <w:tcPr>
            <w:tcW w:w="4135" w:type="pct"/>
            <w:shd w:val="clear" w:color="auto" w:fill="auto"/>
          </w:tcPr>
          <w:p w14:paraId="36D985B0" w14:textId="77777777" w:rsidR="00BF6388" w:rsidRPr="0066566C" w:rsidRDefault="00BF6388"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Federa</w:t>
            </w:r>
            <w:r w:rsidR="003B1C02" w:rsidRPr="0066566C">
              <w:rPr>
                <w:rFonts w:asciiTheme="minorHAnsi" w:hAnsiTheme="minorHAnsi" w:cstheme="minorHAnsi"/>
                <w:noProof/>
                <w:szCs w:val="20"/>
                <w:lang w:val="bs-Latn-BA"/>
              </w:rPr>
              <w:t>cija</w:t>
            </w:r>
            <w:r w:rsidRPr="0066566C">
              <w:rPr>
                <w:rFonts w:asciiTheme="minorHAnsi" w:hAnsiTheme="minorHAnsi" w:cstheme="minorHAnsi"/>
                <w:noProof/>
                <w:szCs w:val="20"/>
                <w:lang w:val="bs-Latn-BA"/>
              </w:rPr>
              <w:t xml:space="preserve"> </w:t>
            </w:r>
            <w:r w:rsidR="00D049DC" w:rsidRPr="0066566C">
              <w:rPr>
                <w:rFonts w:asciiTheme="minorHAnsi" w:hAnsiTheme="minorHAnsi" w:cstheme="minorHAnsi"/>
                <w:noProof/>
                <w:szCs w:val="20"/>
                <w:lang w:val="bs-Latn-BA"/>
              </w:rPr>
              <w:t>Bosn</w:t>
            </w:r>
            <w:r w:rsidR="003B1C02" w:rsidRPr="0066566C">
              <w:rPr>
                <w:rFonts w:asciiTheme="minorHAnsi" w:hAnsiTheme="minorHAnsi" w:cstheme="minorHAnsi"/>
                <w:noProof/>
                <w:szCs w:val="20"/>
                <w:lang w:val="bs-Latn-BA"/>
              </w:rPr>
              <w:t>e</w:t>
            </w:r>
            <w:r w:rsidR="00D049DC" w:rsidRPr="0066566C">
              <w:rPr>
                <w:rFonts w:asciiTheme="minorHAnsi" w:hAnsiTheme="minorHAnsi" w:cstheme="minorHAnsi"/>
                <w:noProof/>
                <w:szCs w:val="20"/>
                <w:lang w:val="bs-Latn-BA"/>
              </w:rPr>
              <w:t xml:space="preserve"> i Hercegovin</w:t>
            </w:r>
            <w:r w:rsidR="003B1C02" w:rsidRPr="0066566C">
              <w:rPr>
                <w:rFonts w:asciiTheme="minorHAnsi" w:hAnsiTheme="minorHAnsi" w:cstheme="minorHAnsi"/>
                <w:noProof/>
                <w:szCs w:val="20"/>
                <w:lang w:val="bs-Latn-BA"/>
              </w:rPr>
              <w:t>e</w:t>
            </w:r>
            <w:r w:rsidRPr="0066566C">
              <w:rPr>
                <w:rFonts w:asciiTheme="minorHAnsi" w:hAnsiTheme="minorHAnsi" w:cstheme="minorHAnsi"/>
                <w:noProof/>
                <w:szCs w:val="20"/>
                <w:lang w:val="bs-Latn-BA"/>
              </w:rPr>
              <w:t xml:space="preserve"> </w:t>
            </w:r>
          </w:p>
        </w:tc>
      </w:tr>
      <w:tr w:rsidR="0055345D" w:rsidRPr="0066566C" w14:paraId="68F6428E" w14:textId="77777777" w:rsidTr="007616CE">
        <w:tc>
          <w:tcPr>
            <w:tcW w:w="865" w:type="pct"/>
            <w:shd w:val="clear" w:color="auto" w:fill="auto"/>
          </w:tcPr>
          <w:p w14:paraId="2BB2DECC" w14:textId="77777777" w:rsidR="0055345D" w:rsidRPr="00432189" w:rsidRDefault="003B1C02"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FMPVŠ</w:t>
            </w:r>
          </w:p>
        </w:tc>
        <w:tc>
          <w:tcPr>
            <w:tcW w:w="4135" w:type="pct"/>
            <w:shd w:val="clear" w:color="auto" w:fill="auto"/>
          </w:tcPr>
          <w:p w14:paraId="081A031E" w14:textId="77777777" w:rsidR="0055345D"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iCs/>
                <w:noProof/>
                <w:szCs w:val="20"/>
                <w:lang w:val="bs-Latn-BA"/>
              </w:rPr>
              <w:t>Federalno ministarstvo poljoprivrede</w:t>
            </w:r>
            <w:r w:rsidR="0055345D" w:rsidRPr="0066566C">
              <w:rPr>
                <w:rFonts w:asciiTheme="minorHAnsi" w:hAnsiTheme="minorHAnsi" w:cstheme="minorHAnsi"/>
                <w:iCs/>
                <w:noProof/>
                <w:szCs w:val="20"/>
                <w:lang w:val="bs-Latn-BA"/>
              </w:rPr>
              <w:t xml:space="preserve">, </w:t>
            </w:r>
            <w:r w:rsidRPr="0066566C">
              <w:rPr>
                <w:rFonts w:asciiTheme="minorHAnsi" w:hAnsiTheme="minorHAnsi" w:cstheme="minorHAnsi"/>
                <w:iCs/>
                <w:noProof/>
                <w:szCs w:val="20"/>
                <w:lang w:val="bs-Latn-BA"/>
              </w:rPr>
              <w:t>vodoprivrede</w:t>
            </w:r>
            <w:r w:rsidR="00174C6D" w:rsidRPr="0066566C">
              <w:rPr>
                <w:rFonts w:asciiTheme="minorHAnsi" w:hAnsiTheme="minorHAnsi" w:cstheme="minorHAnsi"/>
                <w:iCs/>
                <w:noProof/>
                <w:szCs w:val="20"/>
                <w:lang w:val="bs-Latn-BA"/>
              </w:rPr>
              <w:t xml:space="preserve"> i </w:t>
            </w:r>
            <w:r w:rsidRPr="0066566C">
              <w:rPr>
                <w:rFonts w:asciiTheme="minorHAnsi" w:hAnsiTheme="minorHAnsi" w:cstheme="minorHAnsi"/>
                <w:iCs/>
                <w:noProof/>
                <w:szCs w:val="20"/>
                <w:lang w:val="bs-Latn-BA"/>
              </w:rPr>
              <w:t>šumarstva</w:t>
            </w:r>
          </w:p>
        </w:tc>
      </w:tr>
      <w:tr w:rsidR="00023775" w:rsidRPr="0066566C" w14:paraId="1A4F2807" w14:textId="77777777" w:rsidTr="007616CE">
        <w:tc>
          <w:tcPr>
            <w:tcW w:w="865" w:type="pct"/>
            <w:shd w:val="clear" w:color="auto" w:fill="auto"/>
          </w:tcPr>
          <w:p w14:paraId="4A642551" w14:textId="77777777" w:rsidR="00023775" w:rsidRPr="00432189" w:rsidRDefault="003B1C02"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FG</w:t>
            </w:r>
          </w:p>
        </w:tc>
        <w:tc>
          <w:tcPr>
            <w:tcW w:w="4135" w:type="pct"/>
            <w:shd w:val="clear" w:color="auto" w:fill="auto"/>
          </w:tcPr>
          <w:p w14:paraId="7EF86532" w14:textId="77777777" w:rsidR="00023775"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Fiskalna godina</w:t>
            </w:r>
          </w:p>
        </w:tc>
      </w:tr>
      <w:tr w:rsidR="00023775" w:rsidRPr="0066566C" w14:paraId="54444E74" w14:textId="77777777" w:rsidTr="007616CE">
        <w:tc>
          <w:tcPr>
            <w:tcW w:w="865" w:type="pct"/>
            <w:shd w:val="clear" w:color="auto" w:fill="auto"/>
          </w:tcPr>
          <w:p w14:paraId="69BF4791"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GM</w:t>
            </w:r>
          </w:p>
        </w:tc>
        <w:tc>
          <w:tcPr>
            <w:tcW w:w="4135" w:type="pct"/>
            <w:shd w:val="clear" w:color="auto" w:fill="auto"/>
          </w:tcPr>
          <w:p w14:paraId="6A297A43" w14:textId="77777777" w:rsidR="00023775"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Mehanizam za pritužbe</w:t>
            </w:r>
          </w:p>
        </w:tc>
      </w:tr>
      <w:tr w:rsidR="00023775" w:rsidRPr="0066566C" w14:paraId="4255BC32" w14:textId="77777777" w:rsidTr="007616CE">
        <w:tc>
          <w:tcPr>
            <w:tcW w:w="865" w:type="pct"/>
            <w:shd w:val="clear" w:color="auto" w:fill="auto"/>
          </w:tcPr>
          <w:p w14:paraId="5B82AA7B"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GRS</w:t>
            </w:r>
          </w:p>
        </w:tc>
        <w:tc>
          <w:tcPr>
            <w:tcW w:w="4135" w:type="pct"/>
            <w:shd w:val="clear" w:color="auto" w:fill="auto"/>
          </w:tcPr>
          <w:p w14:paraId="3ED31191" w14:textId="77777777" w:rsidR="00023775"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Sistem pravne zaštite u slučaju pritužbi</w:t>
            </w:r>
          </w:p>
        </w:tc>
      </w:tr>
      <w:tr w:rsidR="00023775" w:rsidRPr="0066566C" w14:paraId="66AAE4EE" w14:textId="77777777" w:rsidTr="007616CE">
        <w:tc>
          <w:tcPr>
            <w:tcW w:w="865" w:type="pct"/>
            <w:shd w:val="clear" w:color="auto" w:fill="auto"/>
          </w:tcPr>
          <w:p w14:paraId="6E219FCE"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LGD</w:t>
            </w:r>
          </w:p>
        </w:tc>
        <w:tc>
          <w:tcPr>
            <w:tcW w:w="4135" w:type="pct"/>
            <w:shd w:val="clear" w:color="auto" w:fill="auto"/>
          </w:tcPr>
          <w:p w14:paraId="1AFC9348" w14:textId="77777777" w:rsidR="00023775"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color w:val="000000" w:themeColor="text1"/>
                <w:szCs w:val="20"/>
                <w:lang w:val="bs-Latn-BA"/>
              </w:rPr>
              <w:t>Lokalni uredi za pritužbe</w:t>
            </w:r>
          </w:p>
        </w:tc>
      </w:tr>
      <w:tr w:rsidR="00023775" w:rsidRPr="0066566C" w14:paraId="70D98393" w14:textId="77777777" w:rsidTr="007616CE">
        <w:tc>
          <w:tcPr>
            <w:tcW w:w="865" w:type="pct"/>
            <w:shd w:val="clear" w:color="auto" w:fill="auto"/>
          </w:tcPr>
          <w:p w14:paraId="451D6C02"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LMP</w:t>
            </w:r>
          </w:p>
        </w:tc>
        <w:tc>
          <w:tcPr>
            <w:tcW w:w="4135" w:type="pct"/>
            <w:shd w:val="clear" w:color="auto" w:fill="auto"/>
          </w:tcPr>
          <w:p w14:paraId="14C551A2" w14:textId="77777777" w:rsidR="00023775"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Procedure za upravljanje radnom snagom</w:t>
            </w:r>
          </w:p>
        </w:tc>
      </w:tr>
      <w:tr w:rsidR="0055345D" w:rsidRPr="0066566C" w14:paraId="58C6DC8E" w14:textId="77777777" w:rsidTr="007616CE">
        <w:tc>
          <w:tcPr>
            <w:tcW w:w="865" w:type="pct"/>
            <w:shd w:val="clear" w:color="auto" w:fill="auto"/>
          </w:tcPr>
          <w:p w14:paraId="6399826E" w14:textId="77777777" w:rsidR="0055345D" w:rsidRPr="00432189" w:rsidRDefault="003B1C02"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MPŠV</w:t>
            </w:r>
          </w:p>
        </w:tc>
        <w:tc>
          <w:tcPr>
            <w:tcW w:w="4135" w:type="pct"/>
            <w:shd w:val="clear" w:color="auto" w:fill="auto"/>
          </w:tcPr>
          <w:p w14:paraId="132DA2AF" w14:textId="77777777" w:rsidR="0055345D"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Ministarstvo poljoprivrede</w:t>
            </w:r>
            <w:r w:rsidR="0055345D"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šumarstva</w:t>
            </w:r>
            <w:r w:rsidR="00174C6D" w:rsidRPr="0066566C">
              <w:rPr>
                <w:rFonts w:asciiTheme="minorHAnsi" w:hAnsiTheme="minorHAnsi" w:cstheme="minorHAnsi"/>
                <w:noProof/>
                <w:szCs w:val="20"/>
                <w:lang w:val="bs-Latn-BA"/>
              </w:rPr>
              <w:t xml:space="preserve"> i </w:t>
            </w:r>
            <w:r w:rsidRPr="0066566C">
              <w:rPr>
                <w:rFonts w:asciiTheme="minorHAnsi" w:hAnsiTheme="minorHAnsi" w:cstheme="minorHAnsi"/>
                <w:noProof/>
                <w:szCs w:val="20"/>
                <w:lang w:val="bs-Latn-BA"/>
              </w:rPr>
              <w:t>vodoprivrede</w:t>
            </w:r>
          </w:p>
        </w:tc>
      </w:tr>
      <w:tr w:rsidR="00BF6388" w:rsidRPr="0066566C" w14:paraId="3BD6310C" w14:textId="77777777" w:rsidTr="007616CE">
        <w:tc>
          <w:tcPr>
            <w:tcW w:w="865" w:type="pct"/>
            <w:shd w:val="clear" w:color="auto" w:fill="auto"/>
          </w:tcPr>
          <w:p w14:paraId="60080A47" w14:textId="77777777" w:rsidR="00BF6388" w:rsidRPr="00432189" w:rsidRDefault="003B1C02"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MVTEO</w:t>
            </w:r>
          </w:p>
        </w:tc>
        <w:tc>
          <w:tcPr>
            <w:tcW w:w="4135" w:type="pct"/>
            <w:shd w:val="clear" w:color="auto" w:fill="auto"/>
          </w:tcPr>
          <w:p w14:paraId="2F7F25B4" w14:textId="77777777" w:rsidR="00BF6388" w:rsidRPr="0066566C" w:rsidRDefault="003B1C02"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Ministarstvo vanjske trgovine i ekonomskih odnosa</w:t>
            </w:r>
          </w:p>
        </w:tc>
      </w:tr>
      <w:tr w:rsidR="00023775" w:rsidRPr="0066566C" w14:paraId="1AFB74D9" w14:textId="77777777" w:rsidTr="007616CE">
        <w:tc>
          <w:tcPr>
            <w:tcW w:w="865" w:type="pct"/>
            <w:shd w:val="clear" w:color="auto" w:fill="auto"/>
          </w:tcPr>
          <w:p w14:paraId="23247E37"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M&amp;E</w:t>
            </w:r>
          </w:p>
        </w:tc>
        <w:tc>
          <w:tcPr>
            <w:tcW w:w="4135" w:type="pct"/>
            <w:shd w:val="clear" w:color="auto" w:fill="auto"/>
          </w:tcPr>
          <w:p w14:paraId="4A0ACA30" w14:textId="77777777" w:rsidR="00023775" w:rsidRPr="0066566C" w:rsidRDefault="00454DAA"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Praćenje i evaluacija</w:t>
            </w:r>
          </w:p>
        </w:tc>
      </w:tr>
      <w:tr w:rsidR="00023775" w:rsidRPr="0066566C" w14:paraId="7D167A76" w14:textId="77777777" w:rsidTr="007616CE">
        <w:tc>
          <w:tcPr>
            <w:tcW w:w="865" w:type="pct"/>
            <w:shd w:val="clear" w:color="auto" w:fill="auto"/>
          </w:tcPr>
          <w:p w14:paraId="3BBE6167" w14:textId="77777777" w:rsidR="00023775" w:rsidRPr="00432189" w:rsidRDefault="003C7FC3" w:rsidP="007616CE">
            <w:pPr>
              <w:spacing w:before="0" w:after="0"/>
              <w:ind w:left="144" w:right="144"/>
              <w:rPr>
                <w:rFonts w:asciiTheme="minorHAnsi" w:hAnsiTheme="minorHAnsi" w:cstheme="minorHAnsi"/>
                <w:noProof/>
                <w:szCs w:val="20"/>
                <w:lang w:val="bs-Latn-BA"/>
              </w:rPr>
            </w:pPr>
            <w:r w:rsidRPr="00E7771D">
              <w:rPr>
                <w:rFonts w:asciiTheme="minorHAnsi" w:hAnsiTheme="minorHAnsi" w:cstheme="minorHAnsi"/>
                <w:noProof/>
                <w:szCs w:val="20"/>
                <w:lang w:val="bs-Latn-BA"/>
              </w:rPr>
              <w:t>DZS-ovi</w:t>
            </w:r>
          </w:p>
        </w:tc>
        <w:tc>
          <w:tcPr>
            <w:tcW w:w="4135" w:type="pct"/>
            <w:shd w:val="clear" w:color="auto" w:fill="auto"/>
          </w:tcPr>
          <w:p w14:paraId="11AB8B94" w14:textId="77777777" w:rsidR="00023775" w:rsidRPr="0066566C" w:rsidRDefault="003C7FC3" w:rsidP="007616CE">
            <w:pPr>
              <w:spacing w:before="0" w:after="0"/>
              <w:ind w:left="144" w:right="144"/>
              <w:rPr>
                <w:rFonts w:asciiTheme="minorHAnsi" w:eastAsia="Corbel" w:hAnsiTheme="minorHAnsi" w:cstheme="minorHAnsi"/>
                <w:noProof/>
                <w:szCs w:val="20"/>
                <w:lang w:val="bs-Latn-BA"/>
              </w:rPr>
            </w:pPr>
            <w:r w:rsidRPr="0066566C">
              <w:rPr>
                <w:rFonts w:asciiTheme="minorHAnsi" w:eastAsia="Corbel" w:hAnsiTheme="minorHAnsi" w:cstheme="minorHAnsi"/>
                <w:noProof/>
                <w:szCs w:val="20"/>
                <w:lang w:val="bs-Latn-BA"/>
              </w:rPr>
              <w:t>Druge zainteresirane strane</w:t>
            </w:r>
          </w:p>
        </w:tc>
      </w:tr>
      <w:tr w:rsidR="00023775" w:rsidRPr="0066566C" w14:paraId="003D33C9" w14:textId="77777777" w:rsidTr="007616CE">
        <w:tc>
          <w:tcPr>
            <w:tcW w:w="865" w:type="pct"/>
            <w:shd w:val="clear" w:color="auto" w:fill="auto"/>
          </w:tcPr>
          <w:p w14:paraId="62650EEE"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PAP</w:t>
            </w:r>
          </w:p>
        </w:tc>
        <w:tc>
          <w:tcPr>
            <w:tcW w:w="4135" w:type="pct"/>
            <w:shd w:val="clear" w:color="auto" w:fill="auto"/>
          </w:tcPr>
          <w:p w14:paraId="59FAA949" w14:textId="77777777" w:rsidR="00023775" w:rsidRPr="0066566C" w:rsidRDefault="003C7FC3"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Ljudi zahvaćeni projektom</w:t>
            </w:r>
          </w:p>
        </w:tc>
      </w:tr>
      <w:tr w:rsidR="00023775" w:rsidRPr="0066566C" w14:paraId="3FC992BF" w14:textId="77777777" w:rsidTr="007616CE">
        <w:tc>
          <w:tcPr>
            <w:tcW w:w="865" w:type="pct"/>
            <w:shd w:val="clear" w:color="auto" w:fill="auto"/>
          </w:tcPr>
          <w:p w14:paraId="46F84677" w14:textId="77777777" w:rsidR="00023775" w:rsidRPr="0066566C" w:rsidRDefault="00753DA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PI</w:t>
            </w:r>
            <w:r w:rsidRPr="0066566C">
              <w:rPr>
                <w:rFonts w:asciiTheme="minorHAnsi" w:hAnsiTheme="minorHAnsi" w:cstheme="minorHAnsi"/>
                <w:noProof/>
                <w:szCs w:val="20"/>
                <w:lang w:val="bs-Latn-BA"/>
              </w:rPr>
              <w:t>U</w:t>
            </w:r>
          </w:p>
        </w:tc>
        <w:tc>
          <w:tcPr>
            <w:tcW w:w="4135" w:type="pct"/>
            <w:shd w:val="clear" w:color="auto" w:fill="auto"/>
          </w:tcPr>
          <w:p w14:paraId="3DB40FA9" w14:textId="77777777" w:rsidR="00023775" w:rsidRPr="0066566C" w:rsidRDefault="00753DA5"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J</w:t>
            </w:r>
            <w:r w:rsidR="003C7FC3" w:rsidRPr="0066566C">
              <w:rPr>
                <w:rFonts w:asciiTheme="minorHAnsi" w:hAnsiTheme="minorHAnsi" w:cstheme="minorHAnsi"/>
                <w:noProof/>
                <w:szCs w:val="20"/>
                <w:lang w:val="bs-Latn-BA"/>
              </w:rPr>
              <w:t>edinica</w:t>
            </w:r>
            <w:r w:rsidRPr="0066566C">
              <w:rPr>
                <w:rFonts w:asciiTheme="minorHAnsi" w:hAnsiTheme="minorHAnsi" w:cstheme="minorHAnsi"/>
                <w:noProof/>
                <w:szCs w:val="20"/>
                <w:lang w:val="bs-Latn-BA"/>
              </w:rPr>
              <w:t xml:space="preserve"> za implementaciju projekta</w:t>
            </w:r>
          </w:p>
        </w:tc>
      </w:tr>
      <w:tr w:rsidR="00023775" w:rsidRPr="0066566C" w14:paraId="2A17D847" w14:textId="77777777" w:rsidTr="007616CE">
        <w:tc>
          <w:tcPr>
            <w:tcW w:w="865" w:type="pct"/>
            <w:shd w:val="clear" w:color="auto" w:fill="auto"/>
          </w:tcPr>
          <w:p w14:paraId="330F86C0"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RS</w:t>
            </w:r>
          </w:p>
        </w:tc>
        <w:tc>
          <w:tcPr>
            <w:tcW w:w="4135" w:type="pct"/>
            <w:shd w:val="clear" w:color="auto" w:fill="auto"/>
          </w:tcPr>
          <w:p w14:paraId="75B133A9" w14:textId="77777777" w:rsidR="00023775" w:rsidRPr="0066566C" w:rsidRDefault="00023775"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szCs w:val="20"/>
                <w:lang w:val="bs-Latn-BA"/>
              </w:rPr>
              <w:t>Republika Srpska</w:t>
            </w:r>
          </w:p>
        </w:tc>
      </w:tr>
      <w:tr w:rsidR="00023775" w:rsidRPr="0066566C" w14:paraId="3D495274" w14:textId="77777777" w:rsidTr="007616CE">
        <w:tc>
          <w:tcPr>
            <w:tcW w:w="865" w:type="pct"/>
            <w:shd w:val="clear" w:color="auto" w:fill="auto"/>
          </w:tcPr>
          <w:p w14:paraId="6FD0D543"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bCs/>
                <w:noProof/>
                <w:lang w:val="bs-Latn-BA"/>
              </w:rPr>
              <w:t>SDIP</w:t>
            </w:r>
          </w:p>
        </w:tc>
        <w:tc>
          <w:tcPr>
            <w:tcW w:w="4135" w:type="pct"/>
            <w:shd w:val="clear" w:color="auto" w:fill="auto"/>
          </w:tcPr>
          <w:p w14:paraId="39925165" w14:textId="77777777" w:rsidR="00023775" w:rsidRPr="0066566C" w:rsidRDefault="003C7FC3" w:rsidP="007616CE">
            <w:pPr>
              <w:spacing w:before="0" w:after="0"/>
              <w:ind w:left="144" w:right="144"/>
              <w:rPr>
                <w:rFonts w:asciiTheme="minorHAnsi" w:hAnsiTheme="minorHAnsi" w:cstheme="minorHAnsi"/>
                <w:noProof/>
                <w:szCs w:val="20"/>
                <w:lang w:val="bs-Latn-BA"/>
              </w:rPr>
            </w:pPr>
            <w:r w:rsidRPr="0066566C">
              <w:rPr>
                <w:rFonts w:asciiTheme="minorHAnsi" w:hAnsiTheme="minorHAnsi" w:cstheme="minorHAnsi"/>
                <w:noProof/>
                <w:lang w:val="bs-Latn-BA"/>
              </w:rPr>
              <w:t xml:space="preserve">Program integriranog razvoja </w:t>
            </w:r>
            <w:r w:rsidR="002F3A37" w:rsidRPr="0066566C">
              <w:rPr>
                <w:rFonts w:asciiTheme="minorHAnsi" w:hAnsiTheme="minorHAnsi" w:cstheme="minorHAnsi"/>
                <w:noProof/>
                <w:lang w:val="bs-Latn-BA"/>
              </w:rPr>
              <w:t>koridora rijeka</w:t>
            </w:r>
            <w:r w:rsidRPr="0066566C">
              <w:rPr>
                <w:rFonts w:asciiTheme="minorHAnsi" w:hAnsiTheme="minorHAnsi" w:cstheme="minorHAnsi"/>
                <w:noProof/>
                <w:lang w:val="bs-Latn-BA"/>
              </w:rPr>
              <w:t xml:space="preserve"> Save i Drine</w:t>
            </w:r>
          </w:p>
        </w:tc>
      </w:tr>
      <w:tr w:rsidR="00023775" w:rsidRPr="0066566C" w14:paraId="46560CCE" w14:textId="77777777" w:rsidTr="007616CE">
        <w:tc>
          <w:tcPr>
            <w:tcW w:w="865" w:type="pct"/>
            <w:shd w:val="clear" w:color="auto" w:fill="auto"/>
          </w:tcPr>
          <w:p w14:paraId="40ECFFE9"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SEP</w:t>
            </w:r>
          </w:p>
        </w:tc>
        <w:tc>
          <w:tcPr>
            <w:tcW w:w="4135" w:type="pct"/>
            <w:shd w:val="clear" w:color="auto" w:fill="auto"/>
          </w:tcPr>
          <w:p w14:paraId="5F226A54" w14:textId="77777777" w:rsidR="00023775" w:rsidRPr="0066566C" w:rsidRDefault="00012D0A" w:rsidP="007616CE">
            <w:pPr>
              <w:spacing w:before="0" w:after="0"/>
              <w:ind w:left="144" w:right="144"/>
              <w:rPr>
                <w:rFonts w:asciiTheme="minorHAnsi" w:eastAsia="Corbel" w:hAnsiTheme="minorHAnsi" w:cstheme="minorHAnsi"/>
                <w:noProof/>
                <w:szCs w:val="20"/>
                <w:lang w:val="bs-Latn-BA"/>
              </w:rPr>
            </w:pPr>
            <w:r w:rsidRPr="0066566C">
              <w:rPr>
                <w:rFonts w:asciiTheme="minorHAnsi" w:eastAsia="Corbel" w:hAnsiTheme="minorHAnsi" w:cstheme="minorHAnsi"/>
                <w:noProof/>
                <w:szCs w:val="20"/>
                <w:lang w:val="bs-Latn-BA"/>
              </w:rPr>
              <w:t>Plan uključivanja zainteresiranih strana</w:t>
            </w:r>
          </w:p>
        </w:tc>
      </w:tr>
      <w:tr w:rsidR="00023775" w:rsidRPr="0066566C" w14:paraId="6C6DA71A" w14:textId="77777777" w:rsidTr="007616CE">
        <w:tc>
          <w:tcPr>
            <w:tcW w:w="865" w:type="pct"/>
            <w:shd w:val="clear" w:color="auto" w:fill="auto"/>
          </w:tcPr>
          <w:p w14:paraId="6E361113" w14:textId="77777777" w:rsidR="00023775" w:rsidRPr="00432189" w:rsidRDefault="00023775"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SEL</w:t>
            </w:r>
          </w:p>
        </w:tc>
        <w:tc>
          <w:tcPr>
            <w:tcW w:w="4135" w:type="pct"/>
            <w:shd w:val="clear" w:color="auto" w:fill="auto"/>
          </w:tcPr>
          <w:p w14:paraId="2B3A08BB" w14:textId="77777777" w:rsidR="00023775" w:rsidRPr="0066566C" w:rsidRDefault="003C7FC3" w:rsidP="007616CE">
            <w:pPr>
              <w:spacing w:before="0" w:after="0"/>
              <w:ind w:left="144" w:right="144"/>
              <w:rPr>
                <w:rFonts w:asciiTheme="minorHAnsi" w:eastAsia="Corbel" w:hAnsiTheme="minorHAnsi" w:cstheme="minorHAnsi"/>
                <w:noProof/>
                <w:szCs w:val="20"/>
                <w:lang w:val="bs-Latn-BA"/>
              </w:rPr>
            </w:pPr>
            <w:r w:rsidRPr="0066566C">
              <w:rPr>
                <w:rFonts w:asciiTheme="minorHAnsi" w:eastAsia="Corbel" w:hAnsiTheme="minorHAnsi" w:cstheme="minorHAnsi"/>
                <w:noProof/>
                <w:szCs w:val="20"/>
                <w:lang w:val="bs-Latn-BA"/>
              </w:rPr>
              <w:t>Dnevnik uključivanja zainteresiranih strana</w:t>
            </w:r>
          </w:p>
        </w:tc>
      </w:tr>
      <w:tr w:rsidR="00023775" w:rsidRPr="0066566C" w14:paraId="0AA3F9CE" w14:textId="77777777" w:rsidTr="007616CE">
        <w:tc>
          <w:tcPr>
            <w:tcW w:w="865" w:type="pct"/>
            <w:shd w:val="clear" w:color="auto" w:fill="auto"/>
          </w:tcPr>
          <w:p w14:paraId="45B080FD" w14:textId="77777777" w:rsidR="00023775" w:rsidRPr="0066566C" w:rsidRDefault="003C7FC3" w:rsidP="007616CE">
            <w:pPr>
              <w:spacing w:before="0" w:after="0"/>
              <w:ind w:left="144" w:right="144"/>
              <w:rPr>
                <w:rFonts w:asciiTheme="minorHAnsi" w:hAnsiTheme="minorHAnsi" w:cstheme="minorHAnsi"/>
                <w:noProof/>
                <w:szCs w:val="20"/>
                <w:lang w:val="bs-Latn-BA"/>
              </w:rPr>
            </w:pPr>
            <w:r w:rsidRPr="00432189">
              <w:rPr>
                <w:rFonts w:asciiTheme="minorHAnsi" w:hAnsiTheme="minorHAnsi" w:cstheme="minorHAnsi"/>
                <w:noProof/>
                <w:szCs w:val="20"/>
                <w:lang w:val="bs-Latn-BA"/>
              </w:rPr>
              <w:t>S</w:t>
            </w:r>
            <w:r w:rsidR="00023775" w:rsidRPr="00432189">
              <w:rPr>
                <w:rFonts w:asciiTheme="minorHAnsi" w:hAnsiTheme="minorHAnsi" w:cstheme="minorHAnsi"/>
                <w:noProof/>
                <w:szCs w:val="20"/>
                <w:lang w:val="bs-Latn-BA"/>
              </w:rPr>
              <w:t>B</w:t>
            </w:r>
          </w:p>
        </w:tc>
        <w:tc>
          <w:tcPr>
            <w:tcW w:w="4135" w:type="pct"/>
            <w:shd w:val="clear" w:color="auto" w:fill="auto"/>
          </w:tcPr>
          <w:p w14:paraId="1F513D28" w14:textId="77777777" w:rsidR="00023775" w:rsidRPr="0066566C" w:rsidRDefault="003C7FC3" w:rsidP="007616CE">
            <w:pPr>
              <w:spacing w:before="0" w:after="0"/>
              <w:ind w:left="144" w:right="144"/>
              <w:rPr>
                <w:rFonts w:asciiTheme="minorHAnsi" w:eastAsia="Corbel" w:hAnsiTheme="minorHAnsi" w:cstheme="minorHAnsi"/>
                <w:noProof/>
                <w:szCs w:val="20"/>
                <w:lang w:val="bs-Latn-BA"/>
              </w:rPr>
            </w:pPr>
            <w:r w:rsidRPr="0066566C">
              <w:rPr>
                <w:rFonts w:asciiTheme="minorHAnsi" w:eastAsia="Corbel" w:hAnsiTheme="minorHAnsi" w:cstheme="minorHAnsi"/>
                <w:noProof/>
                <w:szCs w:val="20"/>
                <w:lang w:val="bs-Latn-BA"/>
              </w:rPr>
              <w:t>Svjetska banka</w:t>
            </w:r>
          </w:p>
        </w:tc>
      </w:tr>
    </w:tbl>
    <w:p w14:paraId="4FB3183F" w14:textId="77777777" w:rsidR="00023775" w:rsidRPr="00432189" w:rsidRDefault="00023775" w:rsidP="00F07CF8">
      <w:pPr>
        <w:spacing w:before="0" w:after="0"/>
        <w:rPr>
          <w:rFonts w:asciiTheme="minorHAnsi" w:hAnsiTheme="minorHAnsi" w:cstheme="minorHAnsi"/>
          <w:noProof/>
          <w:color w:val="1F497D"/>
          <w:sz w:val="18"/>
          <w:szCs w:val="18"/>
          <w:lang w:val="bs-Latn-BA"/>
        </w:rPr>
      </w:pPr>
    </w:p>
    <w:p w14:paraId="24B5FC82" w14:textId="77777777" w:rsidR="00023775" w:rsidRPr="0066566C" w:rsidRDefault="00023775" w:rsidP="00F07CF8">
      <w:pPr>
        <w:spacing w:before="0" w:after="0"/>
        <w:rPr>
          <w:rFonts w:asciiTheme="minorHAnsi" w:hAnsiTheme="minorHAnsi" w:cstheme="minorHAnsi"/>
          <w:noProof/>
          <w:color w:val="1F497D"/>
          <w:sz w:val="18"/>
          <w:szCs w:val="18"/>
          <w:lang w:val="bs-Latn-BA"/>
        </w:rPr>
      </w:pPr>
    </w:p>
    <w:p w14:paraId="74A4D5F9" w14:textId="77777777" w:rsidR="007F477A" w:rsidRPr="0066566C" w:rsidRDefault="007F477A">
      <w:pPr>
        <w:spacing w:before="0" w:after="0" w:line="240" w:lineRule="auto"/>
        <w:rPr>
          <w:rFonts w:asciiTheme="minorHAnsi" w:hAnsiTheme="minorHAnsi" w:cstheme="minorHAnsi"/>
          <w:bCs/>
          <w:noProof/>
          <w:color w:val="1F497D"/>
          <w:sz w:val="24"/>
          <w:szCs w:val="28"/>
          <w:lang w:val="bs-Latn-BA"/>
        </w:rPr>
      </w:pPr>
      <w:bookmarkStart w:id="2" w:name="_Toc534637246"/>
      <w:bookmarkStart w:id="3" w:name="_Toc3981296"/>
      <w:bookmarkStart w:id="4" w:name="_Toc406940328"/>
      <w:bookmarkStart w:id="5" w:name="_Toc154218955"/>
      <w:r w:rsidRPr="0066566C">
        <w:rPr>
          <w:rFonts w:asciiTheme="minorHAnsi" w:hAnsiTheme="minorHAnsi" w:cstheme="minorHAnsi"/>
          <w:bCs/>
          <w:noProof/>
          <w:color w:val="1F497D"/>
          <w:sz w:val="24"/>
          <w:szCs w:val="28"/>
          <w:lang w:val="bs-Latn-BA"/>
        </w:rPr>
        <w:br w:type="page"/>
      </w:r>
    </w:p>
    <w:p w14:paraId="72B1ADFC" w14:textId="77777777" w:rsidR="00747347" w:rsidRPr="0066566C" w:rsidRDefault="00650DD2" w:rsidP="00F07CF8">
      <w:pPr>
        <w:pStyle w:val="Heading1"/>
        <w:shd w:val="clear" w:color="auto" w:fill="F2F2F2"/>
        <w:spacing w:before="0"/>
        <w:rPr>
          <w:rFonts w:asciiTheme="minorHAnsi" w:hAnsiTheme="minorHAnsi" w:cstheme="minorHAnsi"/>
          <w:noProof/>
          <w:lang w:val="bs-Latn-BA"/>
        </w:rPr>
      </w:pPr>
      <w:bookmarkStart w:id="6" w:name="_Toc46340622"/>
      <w:bookmarkStart w:id="7" w:name="_Toc481062943"/>
      <w:bookmarkEnd w:id="2"/>
      <w:bookmarkEnd w:id="3"/>
      <w:bookmarkEnd w:id="4"/>
      <w:bookmarkEnd w:id="5"/>
      <w:r w:rsidRPr="0066566C">
        <w:rPr>
          <w:rFonts w:asciiTheme="minorHAnsi" w:hAnsiTheme="minorHAnsi" w:cstheme="minorHAnsi"/>
          <w:noProof/>
          <w:lang w:val="bs-Latn-BA"/>
        </w:rPr>
        <w:lastRenderedPageBreak/>
        <w:t>UVOD</w:t>
      </w:r>
      <w:bookmarkEnd w:id="6"/>
    </w:p>
    <w:p w14:paraId="256C988E" w14:textId="77777777" w:rsidR="007C5AB3" w:rsidRPr="0066566C" w:rsidRDefault="00425C2B" w:rsidP="00E7771D">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lang w:val="bs-Latn-BA"/>
        </w:rPr>
      </w:pPr>
      <w:bookmarkStart w:id="8" w:name="_Hlk14862645"/>
      <w:r w:rsidRPr="0066566C">
        <w:rPr>
          <w:rFonts w:asciiTheme="minorHAnsi" w:hAnsiTheme="minorHAnsi" w:cstheme="minorHAnsi"/>
          <w:noProof/>
          <w:lang w:val="bs-Latn-BA"/>
        </w:rPr>
        <w:t>Razvojni cilj</w:t>
      </w:r>
      <w:r w:rsidR="007C5AB3" w:rsidRPr="0066566C">
        <w:rPr>
          <w:rFonts w:asciiTheme="minorHAnsi" w:hAnsiTheme="minorHAnsi" w:cstheme="minorHAnsi"/>
          <w:noProof/>
          <w:lang w:val="bs-Latn-BA"/>
        </w:rPr>
        <w:t xml:space="preserve"> </w:t>
      </w:r>
      <w:r w:rsidR="0068524C" w:rsidRPr="0066566C">
        <w:rPr>
          <w:rFonts w:asciiTheme="minorHAnsi" w:hAnsiTheme="minorHAnsi" w:cstheme="minorHAnsi"/>
          <w:noProof/>
          <w:lang w:val="bs-Latn-BA"/>
        </w:rPr>
        <w:t xml:space="preserve">Programa </w:t>
      </w:r>
      <w:r w:rsidR="00910CEE" w:rsidRPr="0066566C">
        <w:rPr>
          <w:rFonts w:asciiTheme="minorHAnsi" w:hAnsiTheme="minorHAnsi" w:cstheme="minorHAnsi"/>
          <w:noProof/>
          <w:lang w:val="bs-Latn-BA"/>
        </w:rPr>
        <w:t>integriranog razvoja riječnih koridora Save i Drine</w:t>
      </w:r>
      <w:r w:rsidR="007C5AB3"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 xml:space="preserve">je poboljšati zaštitu od poplava i </w:t>
      </w:r>
      <w:r w:rsidR="0068524C" w:rsidRPr="0066566C">
        <w:rPr>
          <w:rFonts w:asciiTheme="minorHAnsi" w:hAnsiTheme="minorHAnsi" w:cstheme="minorHAnsi"/>
          <w:noProof/>
          <w:lang w:val="bs-Latn-BA"/>
        </w:rPr>
        <w:t xml:space="preserve">omogućiti </w:t>
      </w:r>
      <w:r w:rsidRPr="0066566C">
        <w:rPr>
          <w:rFonts w:asciiTheme="minorHAnsi" w:hAnsiTheme="minorHAnsi" w:cstheme="minorHAnsi"/>
          <w:noProof/>
          <w:lang w:val="bs-Latn-BA"/>
        </w:rPr>
        <w:t>prekograničn</w:t>
      </w:r>
      <w:r w:rsidR="0068524C" w:rsidRPr="0066566C">
        <w:rPr>
          <w:rFonts w:asciiTheme="minorHAnsi" w:hAnsiTheme="minorHAnsi" w:cstheme="minorHAnsi"/>
          <w:noProof/>
          <w:lang w:val="bs-Latn-BA"/>
        </w:rPr>
        <w:t>u saradnju u oblasti voda</w:t>
      </w:r>
      <w:r w:rsidRPr="0066566C">
        <w:rPr>
          <w:rFonts w:asciiTheme="minorHAnsi" w:hAnsiTheme="minorHAnsi" w:cstheme="minorHAnsi"/>
          <w:noProof/>
          <w:lang w:val="bs-Latn-BA"/>
        </w:rPr>
        <w:t xml:space="preserve"> </w:t>
      </w:r>
      <w:r w:rsidR="0016747B" w:rsidRPr="0066566C">
        <w:rPr>
          <w:rFonts w:asciiTheme="minorHAnsi" w:hAnsiTheme="minorHAnsi" w:cstheme="minorHAnsi"/>
          <w:noProof/>
          <w:lang w:val="bs-Latn-BA"/>
        </w:rPr>
        <w:t xml:space="preserve">u </w:t>
      </w:r>
      <w:r w:rsidRPr="0066566C">
        <w:rPr>
          <w:rFonts w:asciiTheme="minorHAnsi" w:hAnsiTheme="minorHAnsi" w:cstheme="minorHAnsi"/>
          <w:noProof/>
          <w:lang w:val="bs-Latn-BA"/>
        </w:rPr>
        <w:t>koridor</w:t>
      </w:r>
      <w:r w:rsidR="0016747B" w:rsidRPr="0066566C">
        <w:rPr>
          <w:rFonts w:asciiTheme="minorHAnsi" w:hAnsiTheme="minorHAnsi" w:cstheme="minorHAnsi"/>
          <w:noProof/>
          <w:lang w:val="bs-Latn-BA"/>
        </w:rPr>
        <w:t>im</w:t>
      </w:r>
      <w:r w:rsidRPr="0066566C">
        <w:rPr>
          <w:rFonts w:asciiTheme="minorHAnsi" w:hAnsiTheme="minorHAnsi" w:cstheme="minorHAnsi"/>
          <w:noProof/>
          <w:lang w:val="bs-Latn-BA"/>
        </w:rPr>
        <w:t>a</w:t>
      </w:r>
      <w:r w:rsidR="00A61B14">
        <w:rPr>
          <w:rFonts w:asciiTheme="minorHAnsi" w:hAnsiTheme="minorHAnsi" w:cstheme="minorHAnsi"/>
          <w:noProof/>
          <w:lang w:val="bs-Latn-BA"/>
        </w:rPr>
        <w:t xml:space="preserve"> rijeka</w:t>
      </w:r>
      <w:r w:rsidRPr="0066566C">
        <w:rPr>
          <w:rFonts w:asciiTheme="minorHAnsi" w:hAnsiTheme="minorHAnsi" w:cstheme="minorHAnsi"/>
          <w:noProof/>
          <w:lang w:val="bs-Latn-BA"/>
        </w:rPr>
        <w:t xml:space="preserve"> Save i Drine</w:t>
      </w:r>
      <w:r w:rsidR="007C5AB3" w:rsidRPr="0066566C">
        <w:rPr>
          <w:rFonts w:asciiTheme="minorHAnsi" w:hAnsiTheme="minorHAnsi" w:cstheme="minorHAnsi"/>
          <w:noProof/>
          <w:lang w:val="bs-Latn-BA"/>
        </w:rPr>
        <w:t>.</w:t>
      </w:r>
      <w:bookmarkEnd w:id="8"/>
      <w:r w:rsidR="0016747B" w:rsidRPr="0066566C">
        <w:rPr>
          <w:rFonts w:asciiTheme="minorHAnsi" w:hAnsiTheme="minorHAnsi" w:cstheme="minorHAnsi"/>
          <w:noProof/>
          <w:lang w:val="bs-Latn-BA"/>
        </w:rPr>
        <w:t xml:space="preserve"> Projekt se sastoji od četiri komponente, implementirat će se u toku razdoblja od 10 godina koje </w:t>
      </w:r>
      <w:r w:rsidR="00D31571">
        <w:rPr>
          <w:rFonts w:asciiTheme="minorHAnsi" w:hAnsiTheme="minorHAnsi" w:cstheme="minorHAnsi"/>
          <w:noProof/>
          <w:lang w:val="bs-Latn-BA"/>
        </w:rPr>
        <w:t>će biti</w:t>
      </w:r>
      <w:r w:rsidR="0016747B" w:rsidRPr="0066566C">
        <w:rPr>
          <w:rFonts w:asciiTheme="minorHAnsi" w:hAnsiTheme="minorHAnsi" w:cstheme="minorHAnsi"/>
          <w:noProof/>
          <w:lang w:val="bs-Latn-BA"/>
        </w:rPr>
        <w:t xml:space="preserve"> organizirano u dvije faze. Po</w:t>
      </w:r>
      <w:r w:rsidR="009B58B0">
        <w:rPr>
          <w:rFonts w:asciiTheme="minorHAnsi" w:hAnsiTheme="minorHAnsi" w:cstheme="minorHAnsi"/>
          <w:noProof/>
          <w:lang w:val="bs-Latn-BA"/>
        </w:rPr>
        <w:t>t</w:t>
      </w:r>
      <w:r w:rsidR="0016747B" w:rsidRPr="0066566C">
        <w:rPr>
          <w:rFonts w:asciiTheme="minorHAnsi" w:hAnsiTheme="minorHAnsi" w:cstheme="minorHAnsi"/>
          <w:noProof/>
          <w:lang w:val="bs-Latn-BA"/>
        </w:rPr>
        <w:t xml:space="preserve">projektima u Bosni i Hercegovini upravljat će </w:t>
      </w:r>
      <w:r w:rsidR="00753DA5" w:rsidRPr="0066566C">
        <w:rPr>
          <w:rFonts w:asciiTheme="minorHAnsi" w:hAnsiTheme="minorHAnsi" w:cstheme="minorHAnsi"/>
          <w:noProof/>
          <w:lang w:val="bs-Latn-BA"/>
        </w:rPr>
        <w:t>PIU</w:t>
      </w:r>
      <w:r w:rsidR="0016747B" w:rsidRPr="0066566C">
        <w:rPr>
          <w:rFonts w:asciiTheme="minorHAnsi" w:hAnsiTheme="minorHAnsi" w:cstheme="minorHAnsi"/>
          <w:noProof/>
          <w:lang w:val="bs-Latn-BA"/>
        </w:rPr>
        <w:t xml:space="preserve">-ovi na </w:t>
      </w:r>
      <w:r w:rsidR="00041FE1">
        <w:rPr>
          <w:rFonts w:asciiTheme="minorHAnsi" w:hAnsiTheme="minorHAnsi" w:cstheme="minorHAnsi"/>
          <w:noProof/>
          <w:lang w:val="bs-Latn-BA"/>
        </w:rPr>
        <w:t xml:space="preserve">nivou </w:t>
      </w:r>
      <w:r w:rsidR="0016747B" w:rsidRPr="0066566C">
        <w:rPr>
          <w:rFonts w:asciiTheme="minorHAnsi" w:hAnsiTheme="minorHAnsi" w:cstheme="minorHAnsi"/>
          <w:noProof/>
          <w:lang w:val="bs-Latn-BA"/>
        </w:rPr>
        <w:t>entitet</w:t>
      </w:r>
      <w:r w:rsidR="00041FE1">
        <w:rPr>
          <w:rFonts w:asciiTheme="minorHAnsi" w:hAnsiTheme="minorHAnsi" w:cstheme="minorHAnsi"/>
          <w:noProof/>
          <w:lang w:val="bs-Latn-BA"/>
        </w:rPr>
        <w:t>a</w:t>
      </w:r>
      <w:r w:rsidR="0016747B" w:rsidRPr="0066566C">
        <w:rPr>
          <w:rFonts w:asciiTheme="minorHAnsi" w:hAnsiTheme="minorHAnsi" w:cstheme="minorHAnsi"/>
          <w:noProof/>
          <w:lang w:val="bs-Latn-BA"/>
        </w:rPr>
        <w:t>/Brčko distrikta.</w:t>
      </w:r>
    </w:p>
    <w:p w14:paraId="52254ABD" w14:textId="77777777" w:rsidR="00CC6538" w:rsidRPr="0066566C" w:rsidRDefault="003A00E1" w:rsidP="00CC6538">
      <w:pPr>
        <w:pStyle w:val="Heading2"/>
        <w:ind w:hanging="36"/>
        <w:rPr>
          <w:rFonts w:asciiTheme="minorHAnsi" w:hAnsiTheme="minorHAnsi" w:cstheme="minorHAnsi"/>
          <w:noProof/>
          <w:lang w:val="bs-Latn-BA"/>
        </w:rPr>
      </w:pPr>
      <w:bookmarkStart w:id="9" w:name="_Toc46340623"/>
      <w:bookmarkStart w:id="10" w:name="_Toc46340624"/>
      <w:bookmarkStart w:id="11" w:name="_Toc46340625"/>
      <w:bookmarkEnd w:id="9"/>
      <w:bookmarkEnd w:id="10"/>
      <w:r w:rsidRPr="0066566C">
        <w:rPr>
          <w:rFonts w:asciiTheme="minorHAnsi" w:hAnsiTheme="minorHAnsi" w:cstheme="minorHAnsi"/>
          <w:noProof/>
          <w:lang w:val="bs-Latn-BA"/>
        </w:rPr>
        <w:t>Ciljevi</w:t>
      </w:r>
      <w:r w:rsidR="00174C6D" w:rsidRPr="0066566C">
        <w:rPr>
          <w:rFonts w:asciiTheme="minorHAnsi" w:hAnsiTheme="minorHAnsi" w:cstheme="minorHAnsi"/>
          <w:noProof/>
          <w:lang w:val="bs-Latn-BA"/>
        </w:rPr>
        <w:t xml:space="preserve"> i </w:t>
      </w:r>
      <w:r w:rsidRPr="0066566C">
        <w:rPr>
          <w:rFonts w:asciiTheme="minorHAnsi" w:hAnsiTheme="minorHAnsi" w:cstheme="minorHAnsi"/>
          <w:noProof/>
          <w:lang w:val="bs-Latn-BA"/>
        </w:rPr>
        <w:t>opseg ovog</w:t>
      </w:r>
      <w:r w:rsidR="00CC6538" w:rsidRPr="0066566C">
        <w:rPr>
          <w:rFonts w:asciiTheme="minorHAnsi" w:hAnsiTheme="minorHAnsi" w:cstheme="minorHAnsi"/>
          <w:noProof/>
          <w:lang w:val="bs-Latn-BA"/>
        </w:rPr>
        <w:t xml:space="preserve"> </w:t>
      </w:r>
      <w:r w:rsidR="00012D0A" w:rsidRPr="0066566C">
        <w:rPr>
          <w:rFonts w:asciiTheme="minorHAnsi" w:hAnsiTheme="minorHAnsi" w:cstheme="minorHAnsi"/>
          <w:noProof/>
          <w:lang w:val="bs-Latn-BA"/>
        </w:rPr>
        <w:t>Plan</w:t>
      </w:r>
      <w:r w:rsidRPr="0066566C">
        <w:rPr>
          <w:rFonts w:asciiTheme="minorHAnsi" w:hAnsiTheme="minorHAnsi" w:cstheme="minorHAnsi"/>
          <w:noProof/>
          <w:lang w:val="bs-Latn-BA"/>
        </w:rPr>
        <w:t>a</w:t>
      </w:r>
      <w:r w:rsidR="00012D0A" w:rsidRPr="0066566C">
        <w:rPr>
          <w:rFonts w:asciiTheme="minorHAnsi" w:hAnsiTheme="minorHAnsi" w:cstheme="minorHAnsi"/>
          <w:noProof/>
          <w:lang w:val="bs-Latn-BA"/>
        </w:rPr>
        <w:t xml:space="preserve"> uključivanja zainteresiranih strana</w:t>
      </w:r>
      <w:bookmarkEnd w:id="11"/>
    </w:p>
    <w:p w14:paraId="7BB1159D" w14:textId="77777777" w:rsidR="00CC6538" w:rsidRPr="0066566C" w:rsidRDefault="003A00E1" w:rsidP="00CC6538">
      <w:pPr>
        <w:jc w:val="both"/>
        <w:rPr>
          <w:rFonts w:asciiTheme="minorHAnsi" w:hAnsiTheme="minorHAnsi" w:cstheme="minorHAnsi"/>
          <w:noProof/>
          <w:lang w:val="bs-Latn-BA"/>
        </w:rPr>
      </w:pPr>
      <w:r w:rsidRPr="0066566C">
        <w:rPr>
          <w:rFonts w:asciiTheme="minorHAnsi" w:hAnsiTheme="minorHAnsi" w:cstheme="minorHAnsi"/>
          <w:noProof/>
          <w:lang w:val="bs-Latn-BA"/>
        </w:rPr>
        <w:t>U skladu sa</w:t>
      </w:r>
      <w:r w:rsidR="00CC653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zahtjevima Svjetske banke</w:t>
      </w:r>
      <w:r w:rsidR="00CC653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uključivanje zainteresiranih strana je inkluzivan proces koji se provodi za vrijeme cijelog životnog ciklusa projekta</w:t>
      </w:r>
      <w:r w:rsidR="00CC6538" w:rsidRPr="0066566C">
        <w:rPr>
          <w:rFonts w:asciiTheme="minorHAnsi" w:hAnsiTheme="minorHAnsi" w:cstheme="minorHAnsi"/>
          <w:noProof/>
          <w:lang w:val="bs-Latn-BA"/>
        </w:rPr>
        <w:t>,</w:t>
      </w:r>
      <w:r w:rsidR="00174C6D"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a najdjelotvornij</w:t>
      </w:r>
      <w:r w:rsidR="00946C35" w:rsidRPr="0066566C">
        <w:rPr>
          <w:rFonts w:asciiTheme="minorHAnsi" w:hAnsiTheme="minorHAnsi" w:cstheme="minorHAnsi"/>
          <w:noProof/>
          <w:lang w:val="bs-Latn-BA"/>
        </w:rPr>
        <w:t>i</w:t>
      </w:r>
      <w:r w:rsidRPr="0066566C">
        <w:rPr>
          <w:rFonts w:asciiTheme="minorHAnsi" w:hAnsiTheme="minorHAnsi" w:cstheme="minorHAnsi"/>
          <w:noProof/>
          <w:lang w:val="bs-Latn-BA"/>
        </w:rPr>
        <w:t xml:space="preserve"> je ako se pokrene u ranoj fazi izrade projekta</w:t>
      </w:r>
      <w:r w:rsidR="00CC653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Uključivanje treba početi</w:t>
      </w:r>
      <w:r w:rsidR="00931283" w:rsidRPr="0066566C">
        <w:rPr>
          <w:rFonts w:asciiTheme="minorHAnsi" w:hAnsiTheme="minorHAnsi" w:cstheme="minorHAnsi"/>
          <w:noProof/>
          <w:lang w:val="bs-Latn-BA"/>
        </w:rPr>
        <w:t xml:space="preserve"> što je ranije moguće kod pripreme projekta</w:t>
      </w:r>
      <w:r w:rsidR="00CC6538" w:rsidRPr="0066566C">
        <w:rPr>
          <w:rFonts w:asciiTheme="minorHAnsi" w:hAnsiTheme="minorHAnsi" w:cstheme="minorHAnsi"/>
          <w:noProof/>
          <w:lang w:val="bs-Latn-BA"/>
        </w:rPr>
        <w:t xml:space="preserve">, </w:t>
      </w:r>
      <w:r w:rsidR="00931283" w:rsidRPr="0066566C">
        <w:rPr>
          <w:rFonts w:asciiTheme="minorHAnsi" w:hAnsiTheme="minorHAnsi" w:cstheme="minorHAnsi"/>
          <w:noProof/>
          <w:lang w:val="bs-Latn-BA"/>
        </w:rPr>
        <w:t>jer blagovremeno utvrđivanje i konsultacije sa zainteresiranim stranama omogućavaju uvažavanje stavova i mišljenja tih grupa pri izradi i implementaciji projekta</w:t>
      </w:r>
      <w:r w:rsidR="00CC6538" w:rsidRPr="0066566C">
        <w:rPr>
          <w:rFonts w:asciiTheme="minorHAnsi" w:hAnsiTheme="minorHAnsi" w:cstheme="minorHAnsi"/>
          <w:noProof/>
          <w:lang w:val="bs-Latn-BA"/>
        </w:rPr>
        <w:t xml:space="preserve">. </w:t>
      </w:r>
    </w:p>
    <w:p w14:paraId="539729E3" w14:textId="77777777" w:rsidR="00CC6538" w:rsidRPr="0066566C" w:rsidRDefault="00946C35" w:rsidP="00CC6538">
      <w:pPr>
        <w:jc w:val="both"/>
        <w:rPr>
          <w:rFonts w:asciiTheme="minorHAnsi" w:hAnsiTheme="minorHAnsi" w:cstheme="minorHAnsi"/>
          <w:noProof/>
          <w:lang w:val="bs-Latn-BA"/>
        </w:rPr>
      </w:pPr>
      <w:r w:rsidRPr="0066566C">
        <w:rPr>
          <w:rFonts w:asciiTheme="minorHAnsi" w:hAnsiTheme="minorHAnsi" w:cstheme="minorHAnsi"/>
          <w:noProof/>
          <w:lang w:val="bs-Latn-BA"/>
        </w:rPr>
        <w:t>Uključivanje zainteresiranih strana je kontinuiran i iterativan proces putem kojeg Zajmoprimac</w:t>
      </w:r>
      <w:r w:rsidR="00CC653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utvrđuje</w:t>
      </w:r>
      <w:r w:rsidR="00CC6538" w:rsidRPr="0066566C">
        <w:rPr>
          <w:rFonts w:asciiTheme="minorHAnsi" w:hAnsiTheme="minorHAnsi" w:cstheme="minorHAnsi"/>
          <w:noProof/>
          <w:lang w:val="bs-Latn-BA"/>
        </w:rPr>
        <w:t>,</w:t>
      </w:r>
      <w:r w:rsidRPr="0066566C">
        <w:rPr>
          <w:rFonts w:asciiTheme="minorHAnsi" w:hAnsiTheme="minorHAnsi" w:cstheme="minorHAnsi"/>
          <w:noProof/>
          <w:lang w:val="bs-Latn-BA"/>
        </w:rPr>
        <w:t xml:space="preserve"> komunicira i olakšava dvosmjerni dijalog s osobama zahvaćenim projektnim odlukama i aktivnostima, kao i sa drugim zainteresiranim stranama zainteresiranim za projekt</w:t>
      </w:r>
      <w:r w:rsidR="00CC6538" w:rsidRPr="0066566C">
        <w:rPr>
          <w:rFonts w:asciiTheme="minorHAnsi" w:hAnsiTheme="minorHAnsi" w:cstheme="minorHAnsi"/>
          <w:noProof/>
          <w:lang w:val="bs-Latn-BA"/>
        </w:rPr>
        <w:t>.</w:t>
      </w:r>
      <w:r w:rsidRPr="0066566C">
        <w:rPr>
          <w:rFonts w:asciiTheme="minorHAnsi" w:hAnsiTheme="minorHAnsi" w:cstheme="minorHAnsi"/>
          <w:noProof/>
          <w:lang w:val="bs-Latn-BA"/>
        </w:rPr>
        <w:t xml:space="preserve"> Uvažavaju se različite potrebe raznih grupa i pojedinaca, naročito onih koji se nalaze u nepovoljnom položaju i koji su ugroženi</w:t>
      </w:r>
      <w:r w:rsidR="00CC6538" w:rsidRPr="0066566C">
        <w:rPr>
          <w:rFonts w:asciiTheme="minorHAnsi" w:hAnsiTheme="minorHAnsi" w:cstheme="minorHAnsi"/>
          <w:noProof/>
          <w:lang w:val="bs-Latn-BA"/>
        </w:rPr>
        <w:t xml:space="preserve">. </w:t>
      </w:r>
    </w:p>
    <w:p w14:paraId="692EBB0F" w14:textId="77777777" w:rsidR="00CC6538" w:rsidRPr="0066566C" w:rsidRDefault="00946C35" w:rsidP="00CC6538">
      <w:pPr>
        <w:jc w:val="both"/>
        <w:rPr>
          <w:rFonts w:asciiTheme="minorHAnsi" w:hAnsiTheme="minorHAnsi" w:cstheme="minorHAnsi"/>
          <w:noProof/>
          <w:lang w:val="bs-Latn-BA"/>
        </w:rPr>
      </w:pPr>
      <w:r w:rsidRPr="0066566C">
        <w:rPr>
          <w:rFonts w:asciiTheme="minorHAnsi" w:hAnsiTheme="minorHAnsi" w:cstheme="minorHAnsi"/>
          <w:noProof/>
          <w:lang w:val="bs-Latn-BA"/>
        </w:rPr>
        <w:t>Kako bi se na odgovarajući način zadovoljile potrebe različitih grupa, izrađeni su komunikacijski i informacijski kanali za sve utvrđene zainteresirane strane u skladu s njihovim potrebama</w:t>
      </w:r>
      <w:r w:rsidR="00CC653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Koristit će se</w:t>
      </w:r>
      <w:r w:rsidR="00B11559" w:rsidRPr="0066566C">
        <w:rPr>
          <w:rFonts w:asciiTheme="minorHAnsi" w:hAnsiTheme="minorHAnsi" w:cstheme="minorHAnsi"/>
          <w:noProof/>
          <w:lang w:val="bs-Latn-BA"/>
        </w:rPr>
        <w:t xml:space="preserve"> participativni proces za dobivanje komentara i prijedloga za dizajn Projekta, koji mogu pomoći u unapređenju dizajna Projekta i donijeti više prednosti na lokalnom nivou</w:t>
      </w:r>
      <w:r w:rsidR="00CC6538" w:rsidRPr="0066566C">
        <w:rPr>
          <w:rFonts w:asciiTheme="minorHAnsi" w:hAnsiTheme="minorHAnsi" w:cstheme="minorHAnsi"/>
          <w:noProof/>
          <w:lang w:val="bs-Latn-BA"/>
        </w:rPr>
        <w:t>.</w:t>
      </w:r>
    </w:p>
    <w:p w14:paraId="40CB273C" w14:textId="77777777" w:rsidR="00CC6538" w:rsidRPr="0066566C" w:rsidRDefault="00B11559" w:rsidP="00CC6538">
      <w:pPr>
        <w:jc w:val="both"/>
        <w:rPr>
          <w:rFonts w:asciiTheme="minorHAnsi" w:hAnsiTheme="minorHAnsi" w:cstheme="minorHAnsi"/>
          <w:noProof/>
          <w:lang w:val="bs-Latn-BA"/>
        </w:rPr>
      </w:pPr>
      <w:r w:rsidRPr="0066566C">
        <w:rPr>
          <w:rFonts w:asciiTheme="minorHAnsi" w:hAnsiTheme="minorHAnsi" w:cstheme="minorHAnsi"/>
          <w:noProof/>
          <w:lang w:val="bs-Latn-BA"/>
        </w:rPr>
        <w:t>Zahtjevi, potrebe i očekivanja zainteresiranih strana utvrdit će se prije izrade dizajna Projekta</w:t>
      </w:r>
      <w:r w:rsidR="00CC653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dok će</w:t>
      </w:r>
      <w:r w:rsidR="00CC6538" w:rsidRPr="0066566C">
        <w:rPr>
          <w:rFonts w:asciiTheme="minorHAnsi" w:hAnsiTheme="minorHAnsi" w:cstheme="minorHAnsi"/>
          <w:noProof/>
          <w:lang w:val="bs-Latn-BA"/>
        </w:rPr>
        <w:t xml:space="preserve"> </w:t>
      </w:r>
      <w:r w:rsidR="00753DA5" w:rsidRPr="0066566C">
        <w:rPr>
          <w:rFonts w:asciiTheme="minorHAnsi" w:hAnsiTheme="minorHAnsi" w:cstheme="minorHAnsi"/>
          <w:noProof/>
          <w:lang w:val="bs-Latn-BA"/>
        </w:rPr>
        <w:t>PIU</w:t>
      </w:r>
      <w:r w:rsidRPr="0066566C">
        <w:rPr>
          <w:rFonts w:asciiTheme="minorHAnsi" w:hAnsiTheme="minorHAnsi" w:cstheme="minorHAnsi"/>
          <w:noProof/>
          <w:lang w:val="bs-Latn-BA"/>
        </w:rPr>
        <w:t>-ovi</w:t>
      </w:r>
      <w:r w:rsidR="00CC653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biti obavezni uspostaviti održivu komunikaciju s interesnim grupama</w:t>
      </w:r>
      <w:r w:rsidR="00CC6538" w:rsidRPr="0066566C">
        <w:rPr>
          <w:rFonts w:asciiTheme="minorHAnsi" w:hAnsiTheme="minorHAnsi" w:cstheme="minorHAnsi"/>
          <w:noProof/>
          <w:lang w:val="bs-Latn-BA"/>
        </w:rPr>
        <w:t xml:space="preserve">, </w:t>
      </w:r>
      <w:r w:rsidR="005172CD" w:rsidRPr="0066566C">
        <w:rPr>
          <w:rFonts w:asciiTheme="minorHAnsi" w:hAnsiTheme="minorHAnsi" w:cstheme="minorHAnsi"/>
          <w:noProof/>
          <w:lang w:val="bs-Latn-BA"/>
        </w:rPr>
        <w:t>i to radi njihovog redovnog informiranja o projektu, kao i radi izvještavanja o potencijalnim izmjenama</w:t>
      </w:r>
      <w:r w:rsidR="00CC6538" w:rsidRPr="0066566C">
        <w:rPr>
          <w:rFonts w:asciiTheme="minorHAnsi" w:hAnsiTheme="minorHAnsi" w:cstheme="minorHAnsi"/>
          <w:noProof/>
          <w:lang w:val="bs-Latn-BA"/>
        </w:rPr>
        <w:t>.</w:t>
      </w:r>
    </w:p>
    <w:p w14:paraId="4CACFB25" w14:textId="77777777" w:rsidR="00CC6538" w:rsidRPr="0066566C" w:rsidRDefault="005172CD" w:rsidP="00CC6538">
      <w:pPr>
        <w:jc w:val="both"/>
        <w:rPr>
          <w:rFonts w:asciiTheme="minorHAnsi" w:hAnsiTheme="minorHAnsi" w:cstheme="minorHAnsi"/>
          <w:noProof/>
          <w:lang w:val="bs-Latn-BA"/>
        </w:rPr>
      </w:pPr>
      <w:r w:rsidRPr="0066566C">
        <w:rPr>
          <w:rFonts w:asciiTheme="minorHAnsi" w:hAnsiTheme="minorHAnsi" w:cstheme="minorHAnsi"/>
          <w:noProof/>
          <w:lang w:val="bs-Latn-BA"/>
        </w:rPr>
        <w:t>Cilj ovog</w:t>
      </w:r>
      <w:r w:rsidR="00CC6538" w:rsidRPr="0066566C">
        <w:rPr>
          <w:rFonts w:asciiTheme="minorHAnsi" w:hAnsiTheme="minorHAnsi" w:cstheme="minorHAnsi"/>
          <w:noProof/>
          <w:lang w:val="bs-Latn-BA"/>
        </w:rPr>
        <w:t xml:space="preserve"> </w:t>
      </w:r>
      <w:r w:rsidR="00012D0A" w:rsidRPr="0066566C">
        <w:rPr>
          <w:rFonts w:asciiTheme="minorHAnsi" w:hAnsiTheme="minorHAnsi" w:cstheme="minorHAnsi"/>
          <w:noProof/>
          <w:lang w:val="bs-Latn-BA"/>
        </w:rPr>
        <w:t>Plan</w:t>
      </w:r>
      <w:r w:rsidRPr="0066566C">
        <w:rPr>
          <w:rFonts w:asciiTheme="minorHAnsi" w:hAnsiTheme="minorHAnsi" w:cstheme="minorHAnsi"/>
          <w:noProof/>
          <w:lang w:val="bs-Latn-BA"/>
        </w:rPr>
        <w:t>a</w:t>
      </w:r>
      <w:r w:rsidR="00012D0A" w:rsidRPr="0066566C">
        <w:rPr>
          <w:rFonts w:asciiTheme="minorHAnsi" w:hAnsiTheme="minorHAnsi" w:cstheme="minorHAnsi"/>
          <w:noProof/>
          <w:lang w:val="bs-Latn-BA"/>
        </w:rPr>
        <w:t xml:space="preserve"> uključivanja zainteresiranih strana</w:t>
      </w:r>
      <w:r w:rsidR="00CC6538" w:rsidRPr="0066566C">
        <w:rPr>
          <w:rFonts w:asciiTheme="minorHAnsi" w:hAnsiTheme="minorHAnsi" w:cstheme="minorHAnsi"/>
          <w:noProof/>
          <w:lang w:val="bs-Latn-BA"/>
        </w:rPr>
        <w:t xml:space="preserve"> (SEP) </w:t>
      </w:r>
      <w:r w:rsidRPr="0066566C">
        <w:rPr>
          <w:rFonts w:asciiTheme="minorHAnsi" w:hAnsiTheme="minorHAnsi" w:cstheme="minorHAnsi"/>
          <w:noProof/>
          <w:lang w:val="bs-Latn-BA"/>
        </w:rPr>
        <w:t>je unaprijediti i olakšati donošenje odluka vezan</w:t>
      </w:r>
      <w:r w:rsidR="00B34B0A" w:rsidRPr="0066566C">
        <w:rPr>
          <w:rFonts w:asciiTheme="minorHAnsi" w:hAnsiTheme="minorHAnsi" w:cstheme="minorHAnsi"/>
          <w:noProof/>
          <w:lang w:val="bs-Latn-BA"/>
        </w:rPr>
        <w:t>o</w:t>
      </w:r>
      <w:r w:rsidRPr="0066566C">
        <w:rPr>
          <w:rFonts w:asciiTheme="minorHAnsi" w:hAnsiTheme="minorHAnsi" w:cstheme="minorHAnsi"/>
          <w:noProof/>
          <w:lang w:val="bs-Latn-BA"/>
        </w:rPr>
        <w:t xml:space="preserve"> za Projekt i stvoriti mogućnosti za blagovremeno aktivno sudjelovanje svih zainteresiranih strana</w:t>
      </w:r>
      <w:r w:rsidR="00CC6538" w:rsidRPr="0066566C">
        <w:rPr>
          <w:rFonts w:asciiTheme="minorHAnsi" w:hAnsiTheme="minorHAnsi" w:cstheme="minorHAnsi"/>
          <w:noProof/>
          <w:lang w:val="bs-Latn-BA"/>
        </w:rPr>
        <w:t>,</w:t>
      </w:r>
      <w:r w:rsidRPr="0066566C">
        <w:rPr>
          <w:rFonts w:asciiTheme="minorHAnsi" w:hAnsiTheme="minorHAnsi" w:cstheme="minorHAnsi"/>
          <w:noProof/>
          <w:lang w:val="bs-Latn-BA"/>
        </w:rPr>
        <w:t xml:space="preserve"> kao</w:t>
      </w:r>
      <w:r w:rsidR="00174C6D" w:rsidRPr="0066566C">
        <w:rPr>
          <w:rFonts w:asciiTheme="minorHAnsi" w:hAnsiTheme="minorHAnsi" w:cstheme="minorHAnsi"/>
          <w:noProof/>
          <w:lang w:val="bs-Latn-BA"/>
        </w:rPr>
        <w:t xml:space="preserve"> i </w:t>
      </w:r>
      <w:r w:rsidRPr="0066566C">
        <w:rPr>
          <w:rFonts w:asciiTheme="minorHAnsi" w:hAnsiTheme="minorHAnsi" w:cstheme="minorHAnsi"/>
          <w:noProof/>
          <w:lang w:val="bs-Latn-BA"/>
        </w:rPr>
        <w:t xml:space="preserve">dati mogućnost svim zainteresiranim stranama da izraze svoja mišljenja i bojazni </w:t>
      </w:r>
      <w:r w:rsidR="00B34B0A" w:rsidRPr="0066566C">
        <w:rPr>
          <w:rFonts w:asciiTheme="minorHAnsi" w:hAnsiTheme="minorHAnsi" w:cstheme="minorHAnsi"/>
          <w:noProof/>
          <w:lang w:val="bs-Latn-BA"/>
        </w:rPr>
        <w:t>koje mogu uticati na Projektne odluke</w:t>
      </w:r>
      <w:r w:rsidR="00CC6538" w:rsidRPr="0066566C">
        <w:rPr>
          <w:rFonts w:asciiTheme="minorHAnsi" w:hAnsiTheme="minorHAnsi" w:cstheme="minorHAnsi"/>
          <w:noProof/>
          <w:lang w:val="bs-Latn-BA"/>
        </w:rPr>
        <w:t xml:space="preserve">. </w:t>
      </w:r>
      <w:r w:rsidR="00B34B0A" w:rsidRPr="0066566C">
        <w:rPr>
          <w:rFonts w:asciiTheme="minorHAnsi" w:hAnsiTheme="minorHAnsi" w:cstheme="minorHAnsi"/>
          <w:noProof/>
          <w:lang w:val="bs-Latn-BA"/>
        </w:rPr>
        <w:t>Svrha ovog</w:t>
      </w:r>
      <w:r w:rsidR="00CC6538" w:rsidRPr="0066566C">
        <w:rPr>
          <w:rFonts w:asciiTheme="minorHAnsi" w:hAnsiTheme="minorHAnsi" w:cstheme="minorHAnsi"/>
          <w:noProof/>
          <w:lang w:val="bs-Latn-BA"/>
        </w:rPr>
        <w:t xml:space="preserve"> SEP</w:t>
      </w:r>
      <w:r w:rsidR="00B34B0A" w:rsidRPr="0066566C">
        <w:rPr>
          <w:rFonts w:asciiTheme="minorHAnsi" w:hAnsiTheme="minorHAnsi" w:cstheme="minorHAnsi"/>
          <w:noProof/>
          <w:lang w:val="bs-Latn-BA"/>
        </w:rPr>
        <w:t>-a</w:t>
      </w:r>
      <w:r w:rsidR="00CC6538" w:rsidRPr="0066566C">
        <w:rPr>
          <w:rFonts w:asciiTheme="minorHAnsi" w:hAnsiTheme="minorHAnsi" w:cstheme="minorHAnsi"/>
          <w:noProof/>
          <w:lang w:val="bs-Latn-BA"/>
        </w:rPr>
        <w:t xml:space="preserve"> </w:t>
      </w:r>
      <w:r w:rsidR="00B34B0A" w:rsidRPr="0066566C">
        <w:rPr>
          <w:rFonts w:asciiTheme="minorHAnsi" w:hAnsiTheme="minorHAnsi" w:cstheme="minorHAnsi"/>
          <w:noProof/>
          <w:lang w:val="bs-Latn-BA"/>
        </w:rPr>
        <w:t>je</w:t>
      </w:r>
      <w:r w:rsidR="00CC6538" w:rsidRPr="0066566C">
        <w:rPr>
          <w:rFonts w:asciiTheme="minorHAnsi" w:hAnsiTheme="minorHAnsi" w:cstheme="minorHAnsi"/>
          <w:noProof/>
          <w:lang w:val="bs-Latn-BA"/>
        </w:rPr>
        <w:t xml:space="preserve">, </w:t>
      </w:r>
      <w:r w:rsidR="00B34B0A" w:rsidRPr="0066566C">
        <w:rPr>
          <w:rFonts w:asciiTheme="minorHAnsi" w:hAnsiTheme="minorHAnsi" w:cstheme="minorHAnsi"/>
          <w:noProof/>
          <w:lang w:val="bs-Latn-BA"/>
        </w:rPr>
        <w:t>prema tome</w:t>
      </w:r>
      <w:r w:rsidR="00CC6538" w:rsidRPr="0066566C">
        <w:rPr>
          <w:rFonts w:asciiTheme="minorHAnsi" w:hAnsiTheme="minorHAnsi" w:cstheme="minorHAnsi"/>
          <w:noProof/>
          <w:lang w:val="bs-Latn-BA"/>
        </w:rPr>
        <w:t xml:space="preserve">, </w:t>
      </w:r>
      <w:r w:rsidR="00B34B0A" w:rsidRPr="0066566C">
        <w:rPr>
          <w:rFonts w:asciiTheme="minorHAnsi" w:hAnsiTheme="minorHAnsi" w:cstheme="minorHAnsi"/>
          <w:noProof/>
          <w:lang w:val="bs-Latn-BA"/>
        </w:rPr>
        <w:t>unaprijediti uključivanje zainteresiranih strana</w:t>
      </w:r>
      <w:r w:rsidR="00CC6538" w:rsidRPr="0066566C">
        <w:rPr>
          <w:rFonts w:asciiTheme="minorHAnsi" w:hAnsiTheme="minorHAnsi" w:cstheme="minorHAnsi"/>
          <w:noProof/>
          <w:lang w:val="bs-Latn-BA"/>
        </w:rPr>
        <w:t xml:space="preserve"> </w:t>
      </w:r>
      <w:r w:rsidR="00B34B0A" w:rsidRPr="0066566C">
        <w:rPr>
          <w:rFonts w:asciiTheme="minorHAnsi" w:hAnsiTheme="minorHAnsi" w:cstheme="minorHAnsi"/>
          <w:noProof/>
          <w:lang w:val="bs-Latn-BA"/>
        </w:rPr>
        <w:t>za vrijeme cijelog životnog ciklusa Projekta</w:t>
      </w:r>
      <w:r w:rsidR="00CC6538" w:rsidRPr="0066566C">
        <w:rPr>
          <w:rFonts w:asciiTheme="minorHAnsi" w:hAnsiTheme="minorHAnsi" w:cstheme="minorHAnsi"/>
          <w:noProof/>
          <w:lang w:val="bs-Latn-BA"/>
        </w:rPr>
        <w:t>,</w:t>
      </w:r>
      <w:r w:rsidR="00174C6D" w:rsidRPr="0066566C">
        <w:rPr>
          <w:rFonts w:asciiTheme="minorHAnsi" w:hAnsiTheme="minorHAnsi" w:cstheme="minorHAnsi"/>
          <w:noProof/>
          <w:lang w:val="bs-Latn-BA"/>
        </w:rPr>
        <w:t xml:space="preserve"> </w:t>
      </w:r>
      <w:r w:rsidR="00B34B0A" w:rsidRPr="0066566C">
        <w:rPr>
          <w:rFonts w:asciiTheme="minorHAnsi" w:hAnsiTheme="minorHAnsi" w:cstheme="minorHAnsi"/>
          <w:noProof/>
          <w:lang w:val="bs-Latn-BA"/>
        </w:rPr>
        <w:t>kao i provoditi uključivanje zainteresiranih strana u skladu sa zakonima</w:t>
      </w:r>
      <w:r w:rsidR="00CC6538" w:rsidRPr="0066566C">
        <w:rPr>
          <w:rFonts w:asciiTheme="minorHAnsi" w:hAnsiTheme="minorHAnsi" w:cstheme="minorHAnsi"/>
          <w:noProof/>
          <w:lang w:val="bs-Latn-BA"/>
        </w:rPr>
        <w:t xml:space="preserve"> BiH, </w:t>
      </w:r>
      <w:r w:rsidR="00B34B0A" w:rsidRPr="0066566C">
        <w:rPr>
          <w:rFonts w:asciiTheme="minorHAnsi" w:hAnsiTheme="minorHAnsi" w:cstheme="minorHAnsi"/>
          <w:noProof/>
          <w:lang w:val="bs-Latn-BA"/>
        </w:rPr>
        <w:t>kao i</w:t>
      </w:r>
      <w:r w:rsidR="00CC6538" w:rsidRPr="0066566C">
        <w:rPr>
          <w:rFonts w:asciiTheme="minorHAnsi" w:hAnsiTheme="minorHAnsi" w:cstheme="minorHAnsi"/>
          <w:noProof/>
          <w:lang w:val="bs-Latn-BA"/>
        </w:rPr>
        <w:t xml:space="preserve"> </w:t>
      </w:r>
      <w:r w:rsidR="00E0105A" w:rsidRPr="0066566C">
        <w:rPr>
          <w:rFonts w:asciiTheme="minorHAnsi" w:hAnsiTheme="minorHAnsi" w:cstheme="minorHAnsi"/>
          <w:noProof/>
          <w:lang w:val="bs-Latn-BA"/>
        </w:rPr>
        <w:t>zahtjevi</w:t>
      </w:r>
      <w:r w:rsidR="00B34B0A" w:rsidRPr="0066566C">
        <w:rPr>
          <w:rFonts w:asciiTheme="minorHAnsi" w:hAnsiTheme="minorHAnsi" w:cstheme="minorHAnsi"/>
          <w:noProof/>
          <w:lang w:val="bs-Latn-BA"/>
        </w:rPr>
        <w:t>ma iz</w:t>
      </w:r>
      <w:r w:rsidR="00CC6538" w:rsidRPr="0066566C">
        <w:rPr>
          <w:rFonts w:asciiTheme="minorHAnsi" w:hAnsiTheme="minorHAnsi" w:cstheme="minorHAnsi"/>
          <w:noProof/>
          <w:lang w:val="bs-Latn-BA"/>
        </w:rPr>
        <w:t xml:space="preserve"> </w:t>
      </w:r>
      <w:r w:rsidR="00B34B0A" w:rsidRPr="0066566C">
        <w:rPr>
          <w:rFonts w:asciiTheme="minorHAnsi" w:hAnsiTheme="minorHAnsi" w:cstheme="minorHAnsi"/>
          <w:noProof/>
          <w:lang w:val="bs-Latn-BA"/>
        </w:rPr>
        <w:t>Okolišnih i socijalnih standarda (ESS-ovi) Svjetske banke</w:t>
      </w:r>
      <w:r w:rsidR="00CC6538" w:rsidRPr="0066566C">
        <w:rPr>
          <w:rFonts w:asciiTheme="minorHAnsi" w:hAnsiTheme="minorHAnsi" w:cstheme="minorHAnsi"/>
          <w:noProof/>
          <w:lang w:val="bs-Latn-BA"/>
        </w:rPr>
        <w:t xml:space="preserve"> (</w:t>
      </w:r>
      <w:r w:rsidR="00B34B0A" w:rsidRPr="0066566C">
        <w:rPr>
          <w:rFonts w:asciiTheme="minorHAnsi" w:hAnsiTheme="minorHAnsi" w:cstheme="minorHAnsi"/>
          <w:noProof/>
          <w:lang w:val="bs-Latn-BA"/>
        </w:rPr>
        <w:t>SB</w:t>
      </w:r>
      <w:r w:rsidR="00CC6538" w:rsidRPr="0066566C">
        <w:rPr>
          <w:rFonts w:asciiTheme="minorHAnsi" w:hAnsiTheme="minorHAnsi" w:cstheme="minorHAnsi"/>
          <w:noProof/>
          <w:lang w:val="bs-Latn-BA"/>
        </w:rPr>
        <w:t>).</w:t>
      </w:r>
    </w:p>
    <w:p w14:paraId="232B85D2" w14:textId="77777777" w:rsidR="001B65E2" w:rsidRPr="00E7771D" w:rsidRDefault="00B34B0A" w:rsidP="001B65E2">
      <w:pPr>
        <w:jc w:val="both"/>
        <w:rPr>
          <w:rFonts w:asciiTheme="minorHAnsi" w:hAnsiTheme="minorHAnsi" w:cstheme="minorHAnsi"/>
          <w:noProof/>
          <w:lang w:val="bs-Latn-BA"/>
        </w:rPr>
      </w:pPr>
      <w:r w:rsidRPr="00E7771D">
        <w:rPr>
          <w:rFonts w:asciiTheme="minorHAnsi" w:hAnsiTheme="minorHAnsi" w:cstheme="minorHAnsi"/>
          <w:noProof/>
          <w:lang w:val="bs-Latn-BA"/>
        </w:rPr>
        <w:t>SEP</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je primjenjiv na</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sve planirane aktivnosti</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 okviru</w:t>
      </w:r>
      <w:r w:rsidR="001B65E2" w:rsidRPr="00E7771D">
        <w:rPr>
          <w:rFonts w:asciiTheme="minorHAnsi" w:hAnsiTheme="minorHAnsi" w:cstheme="minorHAnsi"/>
          <w:noProof/>
          <w:lang w:val="bs-Latn-BA"/>
        </w:rPr>
        <w:t xml:space="preserve"> </w:t>
      </w:r>
      <w:r w:rsidR="00425C2B" w:rsidRPr="00E7771D">
        <w:rPr>
          <w:rFonts w:asciiTheme="minorHAnsi" w:hAnsiTheme="minorHAnsi" w:cstheme="minorHAnsi"/>
          <w:noProof/>
          <w:lang w:val="bs-Latn-BA"/>
        </w:rPr>
        <w:t>Projekt</w:t>
      </w:r>
      <w:r w:rsidRPr="00E7771D">
        <w:rPr>
          <w:rFonts w:asciiTheme="minorHAnsi" w:hAnsiTheme="minorHAnsi" w:cstheme="minorHAnsi"/>
          <w:noProof/>
          <w:lang w:val="bs-Latn-BA"/>
        </w:rPr>
        <w:t>a</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 Fazi I</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dok će se</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adekvatnost</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ovog SEP-a</w:t>
      </w:r>
      <w:r w:rsidR="001B65E2" w:rsidRPr="00E7771D">
        <w:rPr>
          <w:rFonts w:asciiTheme="minorHAnsi" w:hAnsiTheme="minorHAnsi" w:cstheme="minorHAnsi"/>
          <w:noProof/>
          <w:lang w:val="bs-Latn-BA"/>
        </w:rPr>
        <w:t xml:space="preserve"> </w:t>
      </w:r>
      <w:r w:rsidR="009B3091" w:rsidRPr="00E7771D">
        <w:rPr>
          <w:rFonts w:asciiTheme="minorHAnsi" w:hAnsiTheme="minorHAnsi" w:cstheme="minorHAnsi"/>
          <w:noProof/>
          <w:lang w:val="bs-Latn-BA"/>
        </w:rPr>
        <w:t>procijeniti</w:t>
      </w:r>
      <w:r w:rsidR="00174C6D" w:rsidRPr="00E7771D">
        <w:rPr>
          <w:rFonts w:asciiTheme="minorHAnsi" w:hAnsiTheme="minorHAnsi" w:cstheme="minorHAnsi"/>
          <w:noProof/>
          <w:lang w:val="bs-Latn-BA"/>
        </w:rPr>
        <w:t xml:space="preserve"> i </w:t>
      </w:r>
      <w:r w:rsidR="009B3091" w:rsidRPr="00E7771D">
        <w:rPr>
          <w:rFonts w:asciiTheme="minorHAnsi" w:hAnsiTheme="minorHAnsi" w:cstheme="minorHAnsi"/>
          <w:noProof/>
          <w:lang w:val="bs-Latn-BA"/>
        </w:rPr>
        <w:t>ažurirati ovisno o slučaju prije početka</w:t>
      </w:r>
      <w:r w:rsidR="001B65E2" w:rsidRPr="00E7771D">
        <w:rPr>
          <w:rFonts w:asciiTheme="minorHAnsi" w:hAnsiTheme="minorHAnsi" w:cstheme="minorHAnsi"/>
          <w:noProof/>
          <w:lang w:val="bs-Latn-BA"/>
        </w:rPr>
        <w:t xml:space="preserve"> </w:t>
      </w:r>
      <w:r w:rsidR="009B3091" w:rsidRPr="00E7771D">
        <w:rPr>
          <w:rFonts w:asciiTheme="minorHAnsi" w:hAnsiTheme="minorHAnsi" w:cstheme="minorHAnsi"/>
          <w:noProof/>
          <w:lang w:val="bs-Latn-BA"/>
        </w:rPr>
        <w:t xml:space="preserve">Faze </w:t>
      </w:r>
      <w:r w:rsidR="001B65E2" w:rsidRPr="00E7771D">
        <w:rPr>
          <w:rFonts w:asciiTheme="minorHAnsi" w:hAnsiTheme="minorHAnsi" w:cstheme="minorHAnsi"/>
          <w:noProof/>
          <w:lang w:val="bs-Latn-BA"/>
        </w:rPr>
        <w:t xml:space="preserve">II. </w:t>
      </w:r>
      <w:r w:rsidR="009B3091" w:rsidRPr="00E7771D">
        <w:rPr>
          <w:rFonts w:asciiTheme="minorHAnsi" w:hAnsiTheme="minorHAnsi" w:cstheme="minorHAnsi"/>
          <w:noProof/>
          <w:lang w:val="bs-Latn-BA"/>
        </w:rPr>
        <w:t xml:space="preserve">Uključivanje zainteresiranih strana bit će sastavni dio </w:t>
      </w:r>
      <w:r w:rsidR="0043709B" w:rsidRPr="00E7771D">
        <w:rPr>
          <w:rFonts w:asciiTheme="minorHAnsi" w:hAnsiTheme="minorHAnsi" w:cstheme="minorHAnsi"/>
          <w:noProof/>
          <w:lang w:val="bs-Latn-BA"/>
        </w:rPr>
        <w:t xml:space="preserve">provedbe okolišnih </w:t>
      </w:r>
      <w:r w:rsidR="009B3091" w:rsidRPr="00E7771D">
        <w:rPr>
          <w:rFonts w:asciiTheme="minorHAnsi" w:hAnsiTheme="minorHAnsi" w:cstheme="minorHAnsi"/>
          <w:noProof/>
          <w:lang w:val="bs-Latn-BA"/>
        </w:rPr>
        <w:t xml:space="preserve">i </w:t>
      </w:r>
      <w:r w:rsidR="0043709B" w:rsidRPr="00E7771D">
        <w:rPr>
          <w:rFonts w:asciiTheme="minorHAnsi" w:hAnsiTheme="minorHAnsi" w:cstheme="minorHAnsi"/>
          <w:noProof/>
          <w:lang w:val="bs-Latn-BA"/>
        </w:rPr>
        <w:t>socijalnih aspekata</w:t>
      </w:r>
      <w:r w:rsidR="009B3091" w:rsidRPr="00E7771D">
        <w:rPr>
          <w:rFonts w:asciiTheme="minorHAnsi" w:hAnsiTheme="minorHAnsi" w:cstheme="minorHAnsi"/>
          <w:noProof/>
          <w:lang w:val="bs-Latn-BA"/>
        </w:rPr>
        <w:t xml:space="preserve"> projekta i dizajna i implementacije projekta</w:t>
      </w:r>
      <w:r w:rsidR="001B65E2" w:rsidRPr="00E7771D">
        <w:rPr>
          <w:rFonts w:asciiTheme="minorHAnsi" w:hAnsiTheme="minorHAnsi" w:cstheme="minorHAnsi"/>
          <w:noProof/>
          <w:lang w:val="bs-Latn-BA"/>
        </w:rPr>
        <w:t>.</w:t>
      </w:r>
    </w:p>
    <w:p w14:paraId="57B998C9" w14:textId="77777777" w:rsidR="001B65E2" w:rsidRPr="00E7771D" w:rsidRDefault="009B3091" w:rsidP="001B65E2">
      <w:pPr>
        <w:jc w:val="both"/>
        <w:rPr>
          <w:rFonts w:asciiTheme="minorHAnsi" w:hAnsiTheme="minorHAnsi" w:cstheme="minorHAnsi"/>
          <w:noProof/>
          <w:lang w:val="bs-Latn-BA"/>
        </w:rPr>
      </w:pPr>
      <w:r w:rsidRPr="00E7771D">
        <w:rPr>
          <w:rFonts w:asciiTheme="minorHAnsi" w:hAnsiTheme="minorHAnsi" w:cstheme="minorHAnsi"/>
          <w:noProof/>
          <w:lang w:val="bs-Latn-BA"/>
        </w:rPr>
        <w:t xml:space="preserve">Dokument se sastoji od </w:t>
      </w:r>
      <w:r w:rsidR="001B65E2" w:rsidRPr="00E7771D">
        <w:rPr>
          <w:rFonts w:asciiTheme="minorHAnsi" w:hAnsiTheme="minorHAnsi" w:cstheme="minorHAnsi"/>
          <w:noProof/>
          <w:lang w:val="bs-Latn-BA"/>
        </w:rPr>
        <w:t>1</w:t>
      </w:r>
      <w:r w:rsidR="001D6013" w:rsidRPr="00E7771D">
        <w:rPr>
          <w:rFonts w:asciiTheme="minorHAnsi" w:hAnsiTheme="minorHAnsi" w:cstheme="minorHAnsi"/>
          <w:noProof/>
          <w:lang w:val="bs-Latn-BA"/>
        </w:rPr>
        <w:t>1</w:t>
      </w:r>
      <w:r w:rsidRPr="00E7771D">
        <w:rPr>
          <w:rFonts w:asciiTheme="minorHAnsi" w:hAnsiTheme="minorHAnsi" w:cstheme="minorHAnsi"/>
          <w:noProof/>
          <w:lang w:val="bs-Latn-BA"/>
        </w:rPr>
        <w:t xml:space="preserve"> poglavlja</w:t>
      </w:r>
      <w:r w:rsidR="001D6013" w:rsidRPr="00E7771D">
        <w:rPr>
          <w:rFonts w:asciiTheme="minorHAnsi" w:hAnsiTheme="minorHAnsi" w:cstheme="minorHAnsi"/>
          <w:noProof/>
          <w:lang w:val="bs-Latn-BA"/>
        </w:rPr>
        <w:t>.</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 1. poglavlju predstavljen</w:t>
      </w:r>
      <w:r w:rsidR="00290B45" w:rsidRPr="00E7771D">
        <w:rPr>
          <w:rFonts w:asciiTheme="minorHAnsi" w:hAnsiTheme="minorHAnsi" w:cstheme="minorHAnsi"/>
          <w:noProof/>
          <w:lang w:val="bs-Latn-BA"/>
        </w:rPr>
        <w:t xml:space="preserve"> je</w:t>
      </w:r>
      <w:r w:rsidRPr="00E7771D">
        <w:rPr>
          <w:rFonts w:asciiTheme="minorHAnsi" w:hAnsiTheme="minorHAnsi" w:cstheme="minorHAnsi"/>
          <w:noProof/>
          <w:lang w:val="bs-Latn-BA"/>
        </w:rPr>
        <w:t xml:space="preserve"> </w:t>
      </w:r>
      <w:r w:rsidR="00425C2B" w:rsidRPr="00E7771D">
        <w:rPr>
          <w:rFonts w:asciiTheme="minorHAnsi" w:hAnsiTheme="minorHAnsi" w:cstheme="minorHAnsi"/>
          <w:noProof/>
          <w:lang w:val="bs-Latn-BA"/>
        </w:rPr>
        <w:t>Projekt</w:t>
      </w:r>
      <w:r w:rsidR="00174C6D" w:rsidRPr="00E7771D">
        <w:rPr>
          <w:rFonts w:asciiTheme="minorHAnsi" w:hAnsiTheme="minorHAnsi" w:cstheme="minorHAnsi"/>
          <w:noProof/>
          <w:lang w:val="bs-Latn-BA"/>
        </w:rPr>
        <w:t xml:space="preserve"> i </w:t>
      </w:r>
      <w:r w:rsidR="00290B45" w:rsidRPr="00E7771D">
        <w:rPr>
          <w:rFonts w:asciiTheme="minorHAnsi" w:hAnsiTheme="minorHAnsi" w:cstheme="minorHAnsi"/>
          <w:noProof/>
          <w:lang w:val="bs-Latn-BA"/>
        </w:rPr>
        <w:t>njegovi</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ciljevi</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 xml:space="preserve">nakon čega je u </w:t>
      </w:r>
      <w:r w:rsidR="001B65E2" w:rsidRPr="00E7771D">
        <w:rPr>
          <w:rFonts w:asciiTheme="minorHAnsi" w:hAnsiTheme="minorHAnsi" w:cstheme="minorHAnsi"/>
          <w:noProof/>
          <w:lang w:val="bs-Latn-BA"/>
        </w:rPr>
        <w:t>2</w:t>
      </w:r>
      <w:r w:rsidR="00290B45" w:rsidRPr="00E7771D">
        <w:rPr>
          <w:rFonts w:asciiTheme="minorHAnsi" w:hAnsiTheme="minorHAnsi" w:cstheme="minorHAnsi"/>
          <w:noProof/>
          <w:lang w:val="bs-Latn-BA"/>
        </w:rPr>
        <w:t>. poglavlju naveden</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regulatorni okvir</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u</w:t>
      </w:r>
      <w:r w:rsidR="009957F0" w:rsidRPr="00E7771D">
        <w:rPr>
          <w:rFonts w:asciiTheme="minorHAnsi" w:hAnsiTheme="minorHAnsi" w:cstheme="minorHAnsi"/>
          <w:noProof/>
          <w:lang w:val="bs-Latn-BA"/>
        </w:rPr>
        <w:t xml:space="preserve"> BiH (FBiH, RS</w:t>
      </w:r>
      <w:r w:rsidR="00174C6D" w:rsidRPr="00E7771D">
        <w:rPr>
          <w:rFonts w:asciiTheme="minorHAnsi" w:hAnsiTheme="minorHAnsi" w:cstheme="minorHAnsi"/>
          <w:noProof/>
          <w:lang w:val="bs-Latn-BA"/>
        </w:rPr>
        <w:t xml:space="preserve"> i </w:t>
      </w:r>
      <w:r w:rsidR="009957F0" w:rsidRPr="00E7771D">
        <w:rPr>
          <w:rFonts w:asciiTheme="minorHAnsi" w:hAnsiTheme="minorHAnsi" w:cstheme="minorHAnsi"/>
          <w:noProof/>
          <w:lang w:val="bs-Latn-BA"/>
        </w:rPr>
        <w:t>BD BiH)</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koji pruža</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okvir za</w:t>
      </w:r>
      <w:r w:rsidR="001B65E2" w:rsidRPr="00E7771D">
        <w:rPr>
          <w:rFonts w:asciiTheme="minorHAnsi" w:hAnsiTheme="minorHAnsi" w:cstheme="minorHAnsi"/>
          <w:noProof/>
          <w:lang w:val="bs-Latn-BA"/>
        </w:rPr>
        <w:t xml:space="preserve"> SEP</w:t>
      </w:r>
      <w:r w:rsidR="0005769B"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pored</w:t>
      </w:r>
      <w:r w:rsidR="001B65E2" w:rsidRPr="00E7771D">
        <w:rPr>
          <w:rFonts w:asciiTheme="minorHAnsi" w:hAnsiTheme="minorHAnsi" w:cstheme="minorHAnsi"/>
          <w:noProof/>
          <w:lang w:val="bs-Latn-BA"/>
        </w:rPr>
        <w:t xml:space="preserve"> ESS10</w:t>
      </w:r>
      <w:r w:rsidR="00290B45" w:rsidRPr="00E7771D">
        <w:rPr>
          <w:rFonts w:asciiTheme="minorHAnsi" w:hAnsiTheme="minorHAnsi" w:cstheme="minorHAnsi"/>
          <w:noProof/>
          <w:lang w:val="bs-Latn-BA"/>
        </w:rPr>
        <w:t xml:space="preserve"> Svjetske banke koji je prikazan u </w:t>
      </w:r>
      <w:r w:rsidR="001B65E2" w:rsidRPr="00E7771D">
        <w:rPr>
          <w:rFonts w:asciiTheme="minorHAnsi" w:hAnsiTheme="minorHAnsi" w:cstheme="minorHAnsi"/>
          <w:noProof/>
          <w:lang w:val="bs-Latn-BA"/>
        </w:rPr>
        <w:t>3.</w:t>
      </w:r>
      <w:r w:rsidR="00290B45" w:rsidRPr="00E7771D">
        <w:rPr>
          <w:rFonts w:asciiTheme="minorHAnsi" w:hAnsiTheme="minorHAnsi" w:cstheme="minorHAnsi"/>
          <w:noProof/>
          <w:lang w:val="bs-Latn-BA"/>
        </w:rPr>
        <w:t xml:space="preserve"> poglavlju.</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Sažetak</w:t>
      </w:r>
      <w:r w:rsidR="001B65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uključivanj</w:t>
      </w:r>
      <w:r w:rsidR="00290B45" w:rsidRPr="00E7771D">
        <w:rPr>
          <w:rFonts w:asciiTheme="minorHAnsi" w:hAnsiTheme="minorHAnsi" w:cstheme="minorHAnsi"/>
          <w:noProof/>
          <w:lang w:val="bs-Latn-BA"/>
        </w:rPr>
        <w:t>a</w:t>
      </w:r>
      <w:r w:rsidRPr="00E7771D">
        <w:rPr>
          <w:rFonts w:asciiTheme="minorHAnsi" w:hAnsiTheme="minorHAnsi" w:cstheme="minorHAnsi"/>
          <w:noProof/>
          <w:lang w:val="bs-Latn-BA"/>
        </w:rPr>
        <w:t xml:space="preserve"> zainteresiranih strana</w:t>
      </w:r>
      <w:r w:rsidR="00290B45" w:rsidRPr="00E7771D">
        <w:rPr>
          <w:rFonts w:asciiTheme="minorHAnsi" w:hAnsiTheme="minorHAnsi" w:cstheme="minorHAnsi"/>
          <w:noProof/>
          <w:lang w:val="bs-Latn-BA"/>
        </w:rPr>
        <w:t xml:space="preserve"> održanih do sada</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prikazan je u 4. poglavlju</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Utvrđivanje, kartiranje i analiza zainteresiranih strana</w:t>
      </w:r>
      <w:r w:rsidR="0005769B"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opisani su u 5. poglavlju</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Aktivnosti uključivanja zainteresiranih strana</w:t>
      </w:r>
      <w:r w:rsidR="0005769B"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 xml:space="preserve">prikazane su u </w:t>
      </w:r>
      <w:r w:rsidR="0083188D" w:rsidRPr="00E7771D">
        <w:rPr>
          <w:rFonts w:asciiTheme="minorHAnsi" w:hAnsiTheme="minorHAnsi" w:cstheme="minorHAnsi"/>
          <w:noProof/>
          <w:lang w:val="bs-Latn-BA"/>
        </w:rPr>
        <w:t>6. poglavlju</w:t>
      </w:r>
      <w:r w:rsidR="001B65E2" w:rsidRPr="00E7771D">
        <w:rPr>
          <w:rFonts w:asciiTheme="minorHAnsi" w:hAnsiTheme="minorHAnsi" w:cstheme="minorHAnsi"/>
          <w:noProof/>
          <w:lang w:val="bs-Latn-BA"/>
        </w:rPr>
        <w:t xml:space="preserve">. </w:t>
      </w:r>
      <w:r w:rsidR="0083188D" w:rsidRPr="00E7771D">
        <w:rPr>
          <w:rFonts w:asciiTheme="minorHAnsi" w:hAnsiTheme="minorHAnsi" w:cstheme="minorHAnsi"/>
          <w:noProof/>
          <w:lang w:val="bs-Latn-BA"/>
        </w:rPr>
        <w:t>Implementacijski aranžmani</w:t>
      </w:r>
      <w:r w:rsidR="001B65E2" w:rsidRPr="00E7771D">
        <w:rPr>
          <w:rFonts w:asciiTheme="minorHAnsi" w:hAnsiTheme="minorHAnsi" w:cstheme="minorHAnsi"/>
          <w:noProof/>
          <w:lang w:val="bs-Latn-BA"/>
        </w:rPr>
        <w:t xml:space="preserve"> </w:t>
      </w:r>
      <w:r w:rsidR="0083188D" w:rsidRPr="00E7771D">
        <w:rPr>
          <w:rFonts w:asciiTheme="minorHAnsi" w:hAnsiTheme="minorHAnsi" w:cstheme="minorHAnsi"/>
          <w:noProof/>
          <w:lang w:val="bs-Latn-BA"/>
        </w:rPr>
        <w:t>za</w:t>
      </w:r>
      <w:r w:rsidR="001B65E2" w:rsidRPr="00E7771D">
        <w:rPr>
          <w:rFonts w:asciiTheme="minorHAnsi" w:hAnsiTheme="minorHAnsi" w:cstheme="minorHAnsi"/>
          <w:noProof/>
          <w:lang w:val="bs-Latn-BA"/>
        </w:rPr>
        <w:t xml:space="preserve"> </w:t>
      </w:r>
      <w:r w:rsidR="0083188D" w:rsidRPr="00E7771D">
        <w:rPr>
          <w:rFonts w:asciiTheme="minorHAnsi" w:hAnsiTheme="minorHAnsi" w:cstheme="minorHAnsi"/>
          <w:noProof/>
          <w:lang w:val="bs-Latn-BA"/>
        </w:rPr>
        <w:t>provedbu</w:t>
      </w:r>
      <w:r w:rsidR="001B65E2" w:rsidRPr="00E7771D">
        <w:rPr>
          <w:rFonts w:asciiTheme="minorHAnsi" w:hAnsiTheme="minorHAnsi" w:cstheme="minorHAnsi"/>
          <w:noProof/>
          <w:lang w:val="bs-Latn-BA"/>
        </w:rPr>
        <w:t xml:space="preserve"> </w:t>
      </w:r>
      <w:r w:rsidR="0083188D" w:rsidRPr="00E7771D">
        <w:rPr>
          <w:rFonts w:asciiTheme="minorHAnsi" w:hAnsiTheme="minorHAnsi" w:cstheme="minorHAnsi"/>
          <w:noProof/>
          <w:lang w:val="bs-Latn-BA"/>
        </w:rPr>
        <w:t>SEP-a</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 xml:space="preserve">prikazani su u </w:t>
      </w:r>
      <w:r w:rsidR="001A4887" w:rsidRPr="00E7771D">
        <w:rPr>
          <w:rFonts w:asciiTheme="minorHAnsi" w:hAnsiTheme="minorHAnsi" w:cstheme="minorHAnsi"/>
          <w:noProof/>
          <w:lang w:val="bs-Latn-BA"/>
        </w:rPr>
        <w:t>7</w:t>
      </w:r>
      <w:r w:rsidR="001B65E2" w:rsidRPr="00E7771D">
        <w:rPr>
          <w:rFonts w:asciiTheme="minorHAnsi" w:hAnsiTheme="minorHAnsi" w:cstheme="minorHAnsi"/>
          <w:noProof/>
          <w:lang w:val="bs-Latn-BA"/>
        </w:rPr>
        <w:t>.</w:t>
      </w:r>
      <w:r w:rsidR="0083188D" w:rsidRPr="00E7771D">
        <w:rPr>
          <w:rFonts w:asciiTheme="minorHAnsi" w:hAnsiTheme="minorHAnsi" w:cstheme="minorHAnsi"/>
          <w:noProof/>
          <w:lang w:val="bs-Latn-BA"/>
        </w:rPr>
        <w:t xml:space="preserve"> poglavlju.</w:t>
      </w:r>
      <w:r w:rsidR="001B65E2" w:rsidRPr="00E7771D">
        <w:rPr>
          <w:rFonts w:asciiTheme="minorHAnsi" w:hAnsiTheme="minorHAnsi" w:cstheme="minorHAnsi"/>
          <w:noProof/>
          <w:lang w:val="bs-Latn-BA"/>
        </w:rPr>
        <w:t xml:space="preserve"> </w:t>
      </w:r>
      <w:r w:rsidR="0083188D" w:rsidRPr="00E7771D">
        <w:rPr>
          <w:rFonts w:asciiTheme="minorHAnsi" w:hAnsiTheme="minorHAnsi" w:cstheme="minorHAnsi"/>
          <w:noProof/>
          <w:lang w:val="bs-Latn-BA"/>
        </w:rPr>
        <w:t>Slijedi opis</w:t>
      </w:r>
      <w:r w:rsidR="001B65E2" w:rsidRPr="00E7771D">
        <w:rPr>
          <w:rFonts w:asciiTheme="minorHAnsi" w:hAnsiTheme="minorHAnsi" w:cstheme="minorHAnsi"/>
          <w:noProof/>
          <w:lang w:val="bs-Latn-BA"/>
        </w:rPr>
        <w:t xml:space="preserve"> </w:t>
      </w:r>
      <w:r w:rsidR="00425C2B" w:rsidRPr="00E7771D">
        <w:rPr>
          <w:rFonts w:asciiTheme="minorHAnsi" w:hAnsiTheme="minorHAnsi" w:cstheme="minorHAnsi"/>
          <w:noProof/>
          <w:lang w:val="bs-Latn-BA"/>
        </w:rPr>
        <w:t>Projekt</w:t>
      </w:r>
      <w:r w:rsidR="0083188D" w:rsidRPr="00E7771D">
        <w:rPr>
          <w:rFonts w:asciiTheme="minorHAnsi" w:hAnsiTheme="minorHAnsi" w:cstheme="minorHAnsi"/>
          <w:noProof/>
          <w:lang w:val="bs-Latn-BA"/>
        </w:rPr>
        <w:t>nog Mehanizma za pritužbe</w:t>
      </w:r>
      <w:r w:rsidR="001B65E2" w:rsidRPr="00E7771D">
        <w:rPr>
          <w:rFonts w:asciiTheme="minorHAnsi" w:hAnsiTheme="minorHAnsi" w:cstheme="minorHAnsi"/>
          <w:noProof/>
          <w:lang w:val="bs-Latn-BA"/>
        </w:rPr>
        <w:t xml:space="preserve"> (GM)</w:t>
      </w:r>
      <w:r w:rsidR="0083188D" w:rsidRPr="00E7771D">
        <w:rPr>
          <w:rFonts w:asciiTheme="minorHAnsi" w:hAnsiTheme="minorHAnsi" w:cstheme="minorHAnsi"/>
          <w:noProof/>
          <w:lang w:val="bs-Latn-BA"/>
        </w:rPr>
        <w:t xml:space="preserve"> u</w:t>
      </w:r>
      <w:r w:rsidR="001B65E2" w:rsidRPr="00E7771D">
        <w:rPr>
          <w:rFonts w:asciiTheme="minorHAnsi" w:hAnsiTheme="minorHAnsi" w:cstheme="minorHAnsi"/>
          <w:noProof/>
          <w:lang w:val="bs-Latn-BA"/>
        </w:rPr>
        <w:t xml:space="preserve"> </w:t>
      </w:r>
      <w:r w:rsidR="001A4887" w:rsidRPr="00E7771D">
        <w:rPr>
          <w:rFonts w:asciiTheme="minorHAnsi" w:hAnsiTheme="minorHAnsi" w:cstheme="minorHAnsi"/>
          <w:noProof/>
          <w:lang w:val="bs-Latn-BA"/>
        </w:rPr>
        <w:t>8</w:t>
      </w:r>
      <w:r w:rsidR="001B65E2" w:rsidRPr="00E7771D">
        <w:rPr>
          <w:rFonts w:asciiTheme="minorHAnsi" w:hAnsiTheme="minorHAnsi" w:cstheme="minorHAnsi"/>
          <w:noProof/>
          <w:lang w:val="bs-Latn-BA"/>
        </w:rPr>
        <w:t>.</w:t>
      </w:r>
      <w:r w:rsidR="0083188D" w:rsidRPr="00E7771D">
        <w:rPr>
          <w:rFonts w:asciiTheme="minorHAnsi" w:hAnsiTheme="minorHAnsi" w:cstheme="minorHAnsi"/>
          <w:noProof/>
          <w:lang w:val="bs-Latn-BA"/>
        </w:rPr>
        <w:t xml:space="preserve"> poglavlju.</w:t>
      </w:r>
      <w:r w:rsidR="001B65E2" w:rsidRPr="00E7771D">
        <w:rPr>
          <w:rFonts w:asciiTheme="minorHAnsi" w:hAnsiTheme="minorHAnsi" w:cstheme="minorHAnsi"/>
          <w:noProof/>
          <w:lang w:val="bs-Latn-BA"/>
        </w:rPr>
        <w:t xml:space="preserve"> </w:t>
      </w:r>
      <w:r w:rsidR="0083188D" w:rsidRPr="00E7771D">
        <w:rPr>
          <w:rFonts w:asciiTheme="minorHAnsi" w:hAnsiTheme="minorHAnsi" w:cstheme="minorHAnsi"/>
          <w:noProof/>
          <w:lang w:val="bs-Latn-BA"/>
        </w:rPr>
        <w:t>Praćenje</w:t>
      </w:r>
      <w:r w:rsidR="001B65E2" w:rsidRPr="00E7771D">
        <w:rPr>
          <w:rFonts w:asciiTheme="minorHAnsi" w:hAnsiTheme="minorHAnsi" w:cstheme="minorHAnsi"/>
          <w:noProof/>
          <w:lang w:val="bs-Latn-BA"/>
        </w:rPr>
        <w:t xml:space="preserve">, </w:t>
      </w:r>
      <w:r w:rsidR="0083188D" w:rsidRPr="00E7771D">
        <w:rPr>
          <w:rFonts w:asciiTheme="minorHAnsi" w:hAnsiTheme="minorHAnsi" w:cstheme="minorHAnsi"/>
          <w:noProof/>
          <w:lang w:val="bs-Latn-BA"/>
        </w:rPr>
        <w:t xml:space="preserve">dokumentacija </w:t>
      </w:r>
      <w:r w:rsidR="00174C6D" w:rsidRPr="00E7771D">
        <w:rPr>
          <w:rFonts w:asciiTheme="minorHAnsi" w:hAnsiTheme="minorHAnsi" w:cstheme="minorHAnsi"/>
          <w:noProof/>
          <w:lang w:val="bs-Latn-BA"/>
        </w:rPr>
        <w:t xml:space="preserve">i </w:t>
      </w:r>
      <w:r w:rsidR="0083188D" w:rsidRPr="00E7771D">
        <w:rPr>
          <w:rFonts w:asciiTheme="minorHAnsi" w:hAnsiTheme="minorHAnsi" w:cstheme="minorHAnsi"/>
          <w:noProof/>
          <w:lang w:val="bs-Latn-BA"/>
        </w:rPr>
        <w:t>izvještavanje</w:t>
      </w:r>
      <w:r w:rsidR="001B65E2" w:rsidRPr="00E7771D">
        <w:rPr>
          <w:rFonts w:asciiTheme="minorHAnsi" w:hAnsiTheme="minorHAnsi" w:cstheme="minorHAnsi"/>
          <w:noProof/>
          <w:lang w:val="bs-Latn-BA"/>
        </w:rPr>
        <w:t xml:space="preserve"> </w:t>
      </w:r>
      <w:r w:rsidR="00290B45" w:rsidRPr="00E7771D">
        <w:rPr>
          <w:rFonts w:asciiTheme="minorHAnsi" w:hAnsiTheme="minorHAnsi" w:cstheme="minorHAnsi"/>
          <w:noProof/>
          <w:lang w:val="bs-Latn-BA"/>
        </w:rPr>
        <w:t xml:space="preserve">prikazani su u </w:t>
      </w:r>
      <w:r w:rsidR="001A4887" w:rsidRPr="00E7771D">
        <w:rPr>
          <w:rFonts w:asciiTheme="minorHAnsi" w:hAnsiTheme="minorHAnsi" w:cstheme="minorHAnsi"/>
          <w:noProof/>
          <w:lang w:val="bs-Latn-BA"/>
        </w:rPr>
        <w:t>9</w:t>
      </w:r>
      <w:r w:rsidR="0083188D" w:rsidRPr="00E7771D">
        <w:rPr>
          <w:rFonts w:asciiTheme="minorHAnsi" w:hAnsiTheme="minorHAnsi" w:cstheme="minorHAnsi"/>
          <w:noProof/>
          <w:lang w:val="bs-Latn-BA"/>
        </w:rPr>
        <w:t>. poglavlju</w:t>
      </w:r>
      <w:r w:rsidR="001B65E2" w:rsidRPr="00E7771D">
        <w:rPr>
          <w:rFonts w:asciiTheme="minorHAnsi" w:hAnsiTheme="minorHAnsi" w:cstheme="minorHAnsi"/>
          <w:noProof/>
          <w:lang w:val="bs-Latn-BA"/>
        </w:rPr>
        <w:t xml:space="preserve">, </w:t>
      </w:r>
      <w:r w:rsidR="0083188D" w:rsidRPr="00E7771D">
        <w:rPr>
          <w:rFonts w:asciiTheme="minorHAnsi" w:hAnsiTheme="minorHAnsi" w:cstheme="minorHAnsi"/>
          <w:noProof/>
          <w:lang w:val="bs-Latn-BA"/>
        </w:rPr>
        <w:t xml:space="preserve">zahtjevi vezani za objavljivanje i konsultacije prikazani su u </w:t>
      </w:r>
      <w:r w:rsidR="001A4887" w:rsidRPr="00E7771D">
        <w:rPr>
          <w:rFonts w:asciiTheme="minorHAnsi" w:hAnsiTheme="minorHAnsi" w:cstheme="minorHAnsi"/>
          <w:noProof/>
          <w:lang w:val="bs-Latn-BA"/>
        </w:rPr>
        <w:t>10</w:t>
      </w:r>
      <w:r w:rsidR="0083188D" w:rsidRPr="00E7771D">
        <w:rPr>
          <w:rFonts w:asciiTheme="minorHAnsi" w:hAnsiTheme="minorHAnsi" w:cstheme="minorHAnsi"/>
          <w:noProof/>
          <w:lang w:val="bs-Latn-BA"/>
        </w:rPr>
        <w:t>. poglavlju</w:t>
      </w:r>
      <w:r w:rsidR="001B65E2" w:rsidRPr="00E7771D">
        <w:rPr>
          <w:rFonts w:asciiTheme="minorHAnsi" w:hAnsiTheme="minorHAnsi" w:cstheme="minorHAnsi"/>
          <w:noProof/>
          <w:lang w:val="bs-Latn-BA"/>
        </w:rPr>
        <w:t>,</w:t>
      </w:r>
      <w:r w:rsidR="0083188D" w:rsidRPr="00E7771D">
        <w:rPr>
          <w:rFonts w:asciiTheme="minorHAnsi" w:hAnsiTheme="minorHAnsi" w:cstheme="minorHAnsi"/>
          <w:noProof/>
          <w:lang w:val="bs-Latn-BA"/>
        </w:rPr>
        <w:t xml:space="preserve"> dok je budžet koji je potreban za provedbu SEP-a razmatran u </w:t>
      </w:r>
      <w:r w:rsidR="001B65E2" w:rsidRPr="00E7771D">
        <w:rPr>
          <w:rFonts w:asciiTheme="minorHAnsi" w:hAnsiTheme="minorHAnsi" w:cstheme="minorHAnsi"/>
          <w:noProof/>
          <w:lang w:val="bs-Latn-BA"/>
        </w:rPr>
        <w:t>1</w:t>
      </w:r>
      <w:r w:rsidR="001A4887" w:rsidRPr="00E7771D">
        <w:rPr>
          <w:rFonts w:asciiTheme="minorHAnsi" w:hAnsiTheme="minorHAnsi" w:cstheme="minorHAnsi"/>
          <w:noProof/>
          <w:lang w:val="bs-Latn-BA"/>
        </w:rPr>
        <w:t>1</w:t>
      </w:r>
      <w:r w:rsidR="001B65E2" w:rsidRPr="00E7771D">
        <w:rPr>
          <w:rFonts w:asciiTheme="minorHAnsi" w:hAnsiTheme="minorHAnsi" w:cstheme="minorHAnsi"/>
          <w:noProof/>
          <w:lang w:val="bs-Latn-BA"/>
        </w:rPr>
        <w:t>.</w:t>
      </w:r>
      <w:r w:rsidR="0083188D" w:rsidRPr="00E7771D">
        <w:rPr>
          <w:rFonts w:asciiTheme="minorHAnsi" w:hAnsiTheme="minorHAnsi" w:cstheme="minorHAnsi"/>
          <w:noProof/>
          <w:lang w:val="bs-Latn-BA"/>
        </w:rPr>
        <w:t xml:space="preserve"> poglavlju.</w:t>
      </w:r>
    </w:p>
    <w:p w14:paraId="06274C83" w14:textId="77777777" w:rsidR="004334E3" w:rsidRPr="0066566C" w:rsidRDefault="0083188D" w:rsidP="00046CAE">
      <w:pPr>
        <w:pStyle w:val="Heading2"/>
        <w:ind w:hanging="36"/>
        <w:rPr>
          <w:rFonts w:asciiTheme="minorHAnsi" w:hAnsiTheme="minorHAnsi" w:cstheme="minorHAnsi"/>
          <w:noProof/>
          <w:lang w:val="bs-Latn-BA"/>
        </w:rPr>
      </w:pPr>
      <w:bookmarkStart w:id="12" w:name="_Toc46340626"/>
      <w:r w:rsidRPr="00432189">
        <w:rPr>
          <w:rFonts w:asciiTheme="minorHAnsi" w:hAnsiTheme="minorHAnsi" w:cstheme="minorHAnsi"/>
          <w:noProof/>
          <w:lang w:val="bs-Latn-BA"/>
        </w:rPr>
        <w:lastRenderedPageBreak/>
        <w:t>Kratak opis</w:t>
      </w:r>
      <w:r w:rsidR="007648AF" w:rsidRPr="00432189">
        <w:rPr>
          <w:rFonts w:asciiTheme="minorHAnsi" w:hAnsiTheme="minorHAnsi" w:cstheme="minorHAnsi"/>
          <w:noProof/>
          <w:lang w:val="bs-Latn-BA"/>
        </w:rPr>
        <w:t xml:space="preserve"> </w:t>
      </w:r>
      <w:r w:rsidR="00425C2B" w:rsidRPr="0066566C">
        <w:rPr>
          <w:rFonts w:asciiTheme="minorHAnsi" w:hAnsiTheme="minorHAnsi" w:cstheme="minorHAnsi"/>
          <w:noProof/>
          <w:lang w:val="bs-Latn-BA"/>
        </w:rPr>
        <w:t>Projekt</w:t>
      </w:r>
      <w:r w:rsidRPr="0066566C">
        <w:rPr>
          <w:rFonts w:asciiTheme="minorHAnsi" w:hAnsiTheme="minorHAnsi" w:cstheme="minorHAnsi"/>
          <w:noProof/>
          <w:lang w:val="bs-Latn-BA"/>
        </w:rPr>
        <w:t>a</w:t>
      </w:r>
      <w:bookmarkEnd w:id="12"/>
    </w:p>
    <w:p w14:paraId="2CAEE9E0" w14:textId="77777777" w:rsidR="007616CE" w:rsidRPr="00E7771D" w:rsidRDefault="0083188D" w:rsidP="007616CE">
      <w:pPr>
        <w:pStyle w:val="Heading3"/>
        <w:ind w:left="567" w:hanging="567"/>
        <w:rPr>
          <w:rFonts w:asciiTheme="minorHAnsi" w:hAnsiTheme="minorHAnsi" w:cstheme="minorHAnsi"/>
          <w:noProof/>
          <w:lang w:val="bs-Latn-BA"/>
        </w:rPr>
      </w:pPr>
      <w:bookmarkStart w:id="13" w:name="_Toc46340627"/>
      <w:r w:rsidRPr="00E7771D">
        <w:rPr>
          <w:rFonts w:asciiTheme="minorHAnsi" w:hAnsiTheme="minorHAnsi" w:cstheme="minorHAnsi"/>
          <w:noProof/>
          <w:lang w:val="bs-Latn-BA"/>
        </w:rPr>
        <w:t>Ciljevi</w:t>
      </w:r>
      <w:bookmarkEnd w:id="13"/>
    </w:p>
    <w:p w14:paraId="4D4EF743" w14:textId="77777777" w:rsidR="007616CE" w:rsidRPr="00E7771D" w:rsidRDefault="0083188D" w:rsidP="007616CE">
      <w:pPr>
        <w:jc w:val="both"/>
        <w:rPr>
          <w:rFonts w:asciiTheme="minorHAnsi" w:hAnsiTheme="minorHAnsi" w:cstheme="minorHAnsi"/>
          <w:noProof/>
          <w:lang w:val="bs-Latn-BA"/>
        </w:rPr>
      </w:pPr>
      <w:r w:rsidRPr="00E7771D">
        <w:rPr>
          <w:rFonts w:asciiTheme="minorHAnsi" w:hAnsiTheme="minorHAnsi" w:cstheme="minorHAnsi"/>
          <w:b/>
          <w:noProof/>
          <w:lang w:val="bs-Latn-BA"/>
        </w:rPr>
        <w:t xml:space="preserve">Cilj </w:t>
      </w:r>
      <w:r w:rsidR="008770B7" w:rsidRPr="00E7771D">
        <w:rPr>
          <w:rFonts w:asciiTheme="minorHAnsi" w:hAnsiTheme="minorHAnsi" w:cstheme="minorHAnsi"/>
          <w:b/>
          <w:noProof/>
          <w:lang w:val="bs-Latn-BA"/>
        </w:rPr>
        <w:t>višeg nivoa</w:t>
      </w:r>
      <w:r w:rsidR="008770B7" w:rsidRPr="00E7771D">
        <w:rPr>
          <w:rFonts w:asciiTheme="minorHAnsi" w:hAnsiTheme="minorHAnsi" w:cstheme="minorHAnsi"/>
          <w:bCs/>
          <w:noProof/>
          <w:lang w:val="bs-Latn-BA"/>
        </w:rPr>
        <w:t xml:space="preserve"> </w:t>
      </w:r>
      <w:r w:rsidRPr="00E7771D">
        <w:rPr>
          <w:rFonts w:asciiTheme="minorHAnsi" w:hAnsiTheme="minorHAnsi" w:cstheme="minorHAnsi"/>
          <w:bCs/>
          <w:noProof/>
          <w:lang w:val="bs-Latn-BA"/>
        </w:rPr>
        <w:t xml:space="preserve">Programa integriranog razvoja </w:t>
      </w:r>
      <w:r w:rsidR="002F3A37" w:rsidRPr="00E7771D">
        <w:rPr>
          <w:rFonts w:asciiTheme="minorHAnsi" w:hAnsiTheme="minorHAnsi" w:cstheme="minorHAnsi"/>
          <w:bCs/>
          <w:noProof/>
          <w:lang w:val="bs-Latn-BA"/>
        </w:rPr>
        <w:t>koridora rijeka</w:t>
      </w:r>
      <w:r w:rsidRPr="00E7771D">
        <w:rPr>
          <w:rFonts w:asciiTheme="minorHAnsi" w:hAnsiTheme="minorHAnsi" w:cstheme="minorHAnsi"/>
          <w:bCs/>
          <w:noProof/>
          <w:lang w:val="bs-Latn-BA"/>
        </w:rPr>
        <w:t xml:space="preserve"> Save i Drine</w:t>
      </w:r>
      <w:r w:rsidR="007616CE" w:rsidRPr="00E7771D">
        <w:rPr>
          <w:rFonts w:asciiTheme="minorHAnsi" w:hAnsiTheme="minorHAnsi" w:cstheme="minorHAnsi"/>
          <w:bCs/>
          <w:noProof/>
          <w:lang w:val="bs-Latn-BA"/>
        </w:rPr>
        <w:t xml:space="preserve"> (SDIP) </w:t>
      </w:r>
      <w:r w:rsidRPr="00E7771D">
        <w:rPr>
          <w:rFonts w:asciiTheme="minorHAnsi" w:hAnsiTheme="minorHAnsi" w:cstheme="minorHAnsi"/>
          <w:bCs/>
          <w:noProof/>
          <w:lang w:val="bs-Latn-BA"/>
        </w:rPr>
        <w:t>je</w:t>
      </w:r>
      <w:r w:rsidR="007616CE" w:rsidRPr="00E7771D">
        <w:rPr>
          <w:rFonts w:asciiTheme="minorHAnsi" w:hAnsiTheme="minorHAnsi" w:cstheme="minorHAnsi"/>
          <w:bCs/>
          <w:noProof/>
          <w:lang w:val="bs-Latn-BA"/>
        </w:rPr>
        <w:t xml:space="preserve"> </w:t>
      </w:r>
      <w:r w:rsidR="003C1398" w:rsidRPr="00E7771D">
        <w:rPr>
          <w:rFonts w:asciiTheme="minorHAnsi" w:hAnsiTheme="minorHAnsi" w:cstheme="minorHAnsi"/>
          <w:bCs/>
          <w:noProof/>
          <w:lang w:val="bs-Latn-BA"/>
        </w:rPr>
        <w:t xml:space="preserve">jačati </w:t>
      </w:r>
      <w:r w:rsidR="00BA0A65" w:rsidRPr="00E7771D">
        <w:rPr>
          <w:rFonts w:asciiTheme="minorHAnsi" w:hAnsiTheme="minorHAnsi" w:cstheme="minorHAnsi"/>
          <w:bCs/>
          <w:noProof/>
          <w:lang w:val="bs-Latn-BA"/>
        </w:rPr>
        <w:t>prekograničn</w:t>
      </w:r>
      <w:r w:rsidR="003C1398" w:rsidRPr="00E7771D">
        <w:rPr>
          <w:rFonts w:asciiTheme="minorHAnsi" w:hAnsiTheme="minorHAnsi" w:cstheme="minorHAnsi"/>
          <w:bCs/>
          <w:noProof/>
          <w:lang w:val="bs-Latn-BA"/>
        </w:rPr>
        <w:t>u</w:t>
      </w:r>
      <w:r w:rsidR="00BA0A65" w:rsidRPr="00E7771D">
        <w:rPr>
          <w:rFonts w:asciiTheme="minorHAnsi" w:hAnsiTheme="minorHAnsi" w:cstheme="minorHAnsi"/>
          <w:bCs/>
          <w:noProof/>
          <w:lang w:val="bs-Latn-BA"/>
        </w:rPr>
        <w:t xml:space="preserve"> </w:t>
      </w:r>
      <w:r w:rsidR="003C1398" w:rsidRPr="00E7771D">
        <w:rPr>
          <w:rFonts w:asciiTheme="minorHAnsi" w:hAnsiTheme="minorHAnsi" w:cstheme="minorHAnsi"/>
          <w:bCs/>
          <w:noProof/>
          <w:lang w:val="bs-Latn-BA"/>
        </w:rPr>
        <w:t xml:space="preserve">saradnju u oblasti </w:t>
      </w:r>
      <w:r w:rsidR="00BA0A65" w:rsidRPr="00E7771D">
        <w:rPr>
          <w:rFonts w:asciiTheme="minorHAnsi" w:hAnsiTheme="minorHAnsi" w:cstheme="minorHAnsi"/>
          <w:bCs/>
          <w:noProof/>
          <w:lang w:val="bs-Latn-BA"/>
        </w:rPr>
        <w:t xml:space="preserve">voda </w:t>
      </w:r>
      <w:r w:rsidR="003C1398" w:rsidRPr="00E7771D">
        <w:rPr>
          <w:rFonts w:asciiTheme="minorHAnsi" w:hAnsiTheme="minorHAnsi" w:cstheme="minorHAnsi"/>
          <w:bCs/>
          <w:noProof/>
          <w:lang w:val="bs-Latn-BA"/>
        </w:rPr>
        <w:t xml:space="preserve">i poboljšati plovnost i zaštitu od poplava u </w:t>
      </w:r>
      <w:r w:rsidR="00BA0A65" w:rsidRPr="00E7771D">
        <w:rPr>
          <w:rFonts w:asciiTheme="minorHAnsi" w:hAnsiTheme="minorHAnsi" w:cstheme="minorHAnsi"/>
          <w:bCs/>
          <w:noProof/>
          <w:lang w:val="bs-Latn-BA"/>
        </w:rPr>
        <w:t>koridor</w:t>
      </w:r>
      <w:r w:rsidR="003C1398" w:rsidRPr="00E7771D">
        <w:rPr>
          <w:rFonts w:asciiTheme="minorHAnsi" w:hAnsiTheme="minorHAnsi" w:cstheme="minorHAnsi"/>
          <w:bCs/>
          <w:noProof/>
          <w:lang w:val="bs-Latn-BA"/>
        </w:rPr>
        <w:t>im</w:t>
      </w:r>
      <w:r w:rsidR="00BA0A65" w:rsidRPr="00E7771D">
        <w:rPr>
          <w:rFonts w:asciiTheme="minorHAnsi" w:hAnsiTheme="minorHAnsi" w:cstheme="minorHAnsi"/>
          <w:bCs/>
          <w:noProof/>
          <w:lang w:val="bs-Latn-BA"/>
        </w:rPr>
        <w:t>a</w:t>
      </w:r>
      <w:r w:rsidR="003C1398" w:rsidRPr="00E7771D">
        <w:rPr>
          <w:rFonts w:asciiTheme="minorHAnsi" w:hAnsiTheme="minorHAnsi" w:cstheme="minorHAnsi"/>
          <w:bCs/>
          <w:noProof/>
          <w:lang w:val="bs-Latn-BA"/>
        </w:rPr>
        <w:t xml:space="preserve"> rijeka</w:t>
      </w:r>
      <w:r w:rsidR="00BA0A65" w:rsidRPr="00E7771D">
        <w:rPr>
          <w:rFonts w:asciiTheme="minorHAnsi" w:hAnsiTheme="minorHAnsi" w:cstheme="minorHAnsi"/>
          <w:bCs/>
          <w:noProof/>
          <w:lang w:val="bs-Latn-BA"/>
        </w:rPr>
        <w:t xml:space="preserve"> Save i Drine</w:t>
      </w:r>
      <w:r w:rsidR="007616CE" w:rsidRPr="00E7771D">
        <w:rPr>
          <w:rFonts w:asciiTheme="minorHAnsi" w:hAnsiTheme="minorHAnsi" w:cstheme="minorHAnsi"/>
          <w:bCs/>
          <w:noProof/>
          <w:lang w:val="bs-Latn-BA"/>
        </w:rPr>
        <w:t>.</w:t>
      </w:r>
    </w:p>
    <w:p w14:paraId="6970AAB7" w14:textId="77777777" w:rsidR="007616CE" w:rsidRPr="00E7771D" w:rsidRDefault="00BA0A65" w:rsidP="007616CE">
      <w:pPr>
        <w:jc w:val="both"/>
        <w:rPr>
          <w:rFonts w:asciiTheme="minorHAnsi" w:hAnsiTheme="minorHAnsi" w:cstheme="minorHAnsi"/>
          <w:noProof/>
          <w:lang w:val="bs-Latn-BA"/>
        </w:rPr>
      </w:pPr>
      <w:r w:rsidRPr="00E7771D">
        <w:rPr>
          <w:rFonts w:asciiTheme="minorHAnsi" w:hAnsiTheme="minorHAnsi" w:cstheme="minorHAnsi"/>
          <w:b/>
          <w:bCs/>
          <w:noProof/>
          <w:lang w:val="bs-Latn-BA"/>
        </w:rPr>
        <w:t>Razvojni cilj</w:t>
      </w:r>
      <w:r w:rsidR="007616CE" w:rsidRPr="00E7771D">
        <w:rPr>
          <w:rFonts w:asciiTheme="minorHAnsi" w:hAnsiTheme="minorHAnsi" w:cstheme="minorHAnsi"/>
          <w:noProof/>
          <w:lang w:val="bs-Latn-BA"/>
        </w:rPr>
        <w:t xml:space="preserve"> SDIP</w:t>
      </w:r>
      <w:r w:rsidRPr="00E7771D">
        <w:rPr>
          <w:rFonts w:asciiTheme="minorHAnsi" w:hAnsiTheme="minorHAnsi" w:cstheme="minorHAnsi"/>
          <w:noProof/>
          <w:lang w:val="bs-Latn-BA"/>
        </w:rPr>
        <w:t>-a</w:t>
      </w:r>
      <w:r w:rsidR="007616CE"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 xml:space="preserve">Faza </w:t>
      </w:r>
      <w:r w:rsidR="007616CE" w:rsidRPr="00E7771D">
        <w:rPr>
          <w:rFonts w:asciiTheme="minorHAnsi" w:hAnsiTheme="minorHAnsi" w:cstheme="minorHAnsi"/>
          <w:noProof/>
          <w:lang w:val="bs-Latn-BA"/>
        </w:rPr>
        <w:t xml:space="preserve">1 </w:t>
      </w:r>
      <w:r w:rsidRPr="00E7771D">
        <w:rPr>
          <w:rFonts w:asciiTheme="minorHAnsi" w:hAnsiTheme="minorHAnsi" w:cstheme="minorHAnsi"/>
          <w:noProof/>
          <w:lang w:val="bs-Latn-BA"/>
        </w:rPr>
        <w:t>Programa</w:t>
      </w:r>
      <w:r w:rsidR="007616CE"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je poboljšan</w:t>
      </w:r>
      <w:r w:rsidR="003C1398" w:rsidRPr="00E7771D">
        <w:rPr>
          <w:rFonts w:asciiTheme="minorHAnsi" w:hAnsiTheme="minorHAnsi" w:cstheme="minorHAnsi"/>
          <w:noProof/>
          <w:lang w:val="bs-Latn-BA"/>
        </w:rPr>
        <w:t>je</w:t>
      </w:r>
      <w:r w:rsidRPr="00E7771D">
        <w:rPr>
          <w:rFonts w:asciiTheme="minorHAnsi" w:hAnsiTheme="minorHAnsi" w:cstheme="minorHAnsi"/>
          <w:noProof/>
          <w:lang w:val="bs-Latn-BA"/>
        </w:rPr>
        <w:t xml:space="preserve"> </w:t>
      </w:r>
      <w:r w:rsidR="003C1398" w:rsidRPr="00E7771D">
        <w:rPr>
          <w:rFonts w:asciiTheme="minorHAnsi" w:hAnsiTheme="minorHAnsi" w:cstheme="minorHAnsi"/>
          <w:noProof/>
          <w:lang w:val="bs-Latn-BA"/>
        </w:rPr>
        <w:t xml:space="preserve">zaštite </w:t>
      </w:r>
      <w:r w:rsidRPr="00E7771D">
        <w:rPr>
          <w:rFonts w:asciiTheme="minorHAnsi" w:hAnsiTheme="minorHAnsi" w:cstheme="minorHAnsi"/>
          <w:noProof/>
          <w:lang w:val="bs-Latn-BA"/>
        </w:rPr>
        <w:t>od poplava</w:t>
      </w:r>
      <w:r w:rsidR="007616CE" w:rsidRPr="00E7771D">
        <w:rPr>
          <w:rFonts w:asciiTheme="minorHAnsi" w:hAnsiTheme="minorHAnsi" w:cstheme="minorHAnsi"/>
          <w:noProof/>
          <w:lang w:val="bs-Latn-BA"/>
        </w:rPr>
        <w:t xml:space="preserve"> </w:t>
      </w:r>
      <w:r w:rsidR="003C1398" w:rsidRPr="00E7771D">
        <w:rPr>
          <w:rFonts w:asciiTheme="minorHAnsi" w:hAnsiTheme="minorHAnsi" w:cstheme="minorHAnsi"/>
          <w:noProof/>
          <w:lang w:val="bs-Latn-BA"/>
        </w:rPr>
        <w:t xml:space="preserve">i omogućavanje prekogranične saradnje u oblasti voda u </w:t>
      </w:r>
      <w:r w:rsidR="008142CA" w:rsidRPr="00E7771D">
        <w:rPr>
          <w:rFonts w:asciiTheme="minorHAnsi" w:hAnsiTheme="minorHAnsi" w:cstheme="minorHAnsi"/>
          <w:noProof/>
          <w:lang w:val="bs-Latn-BA"/>
        </w:rPr>
        <w:t>koridor</w:t>
      </w:r>
      <w:r w:rsidR="003C1398" w:rsidRPr="00E7771D">
        <w:rPr>
          <w:rFonts w:asciiTheme="minorHAnsi" w:hAnsiTheme="minorHAnsi" w:cstheme="minorHAnsi"/>
          <w:noProof/>
          <w:lang w:val="bs-Latn-BA"/>
        </w:rPr>
        <w:t>im</w:t>
      </w:r>
      <w:r w:rsidR="008142CA" w:rsidRPr="00E7771D">
        <w:rPr>
          <w:rFonts w:asciiTheme="minorHAnsi" w:hAnsiTheme="minorHAnsi" w:cstheme="minorHAnsi"/>
          <w:noProof/>
          <w:lang w:val="bs-Latn-BA"/>
        </w:rPr>
        <w:t>a</w:t>
      </w:r>
      <w:r w:rsidR="003C1398" w:rsidRPr="00E7771D">
        <w:rPr>
          <w:rFonts w:asciiTheme="minorHAnsi" w:hAnsiTheme="minorHAnsi" w:cstheme="minorHAnsi"/>
          <w:noProof/>
          <w:lang w:val="bs-Latn-BA"/>
        </w:rPr>
        <w:t xml:space="preserve"> rijeka</w:t>
      </w:r>
      <w:r w:rsidR="008142CA" w:rsidRPr="00E7771D">
        <w:rPr>
          <w:rFonts w:asciiTheme="minorHAnsi" w:hAnsiTheme="minorHAnsi" w:cstheme="minorHAnsi"/>
          <w:noProof/>
          <w:lang w:val="bs-Latn-BA"/>
        </w:rPr>
        <w:t xml:space="preserve"> </w:t>
      </w:r>
      <w:r w:rsidR="007616CE" w:rsidRPr="00E7771D">
        <w:rPr>
          <w:rFonts w:asciiTheme="minorHAnsi" w:hAnsiTheme="minorHAnsi" w:cstheme="minorHAnsi"/>
          <w:noProof/>
          <w:lang w:val="bs-Latn-BA"/>
        </w:rPr>
        <w:t>Sav</w:t>
      </w:r>
      <w:r w:rsidR="008142CA" w:rsidRPr="00E7771D">
        <w:rPr>
          <w:rFonts w:asciiTheme="minorHAnsi" w:hAnsiTheme="minorHAnsi" w:cstheme="minorHAnsi"/>
          <w:noProof/>
          <w:lang w:val="bs-Latn-BA"/>
        </w:rPr>
        <w:t>e</w:t>
      </w:r>
      <w:r w:rsidR="00174C6D" w:rsidRPr="00E7771D">
        <w:rPr>
          <w:rFonts w:asciiTheme="minorHAnsi" w:hAnsiTheme="minorHAnsi" w:cstheme="minorHAnsi"/>
          <w:noProof/>
          <w:lang w:val="bs-Latn-BA"/>
        </w:rPr>
        <w:t xml:space="preserve"> i </w:t>
      </w:r>
      <w:r w:rsidR="007616CE" w:rsidRPr="00E7771D">
        <w:rPr>
          <w:rFonts w:asciiTheme="minorHAnsi" w:hAnsiTheme="minorHAnsi" w:cstheme="minorHAnsi"/>
          <w:noProof/>
          <w:lang w:val="bs-Latn-BA"/>
        </w:rPr>
        <w:t>Drin</w:t>
      </w:r>
      <w:r w:rsidR="008142CA" w:rsidRPr="00E7771D">
        <w:rPr>
          <w:rFonts w:asciiTheme="minorHAnsi" w:hAnsiTheme="minorHAnsi" w:cstheme="minorHAnsi"/>
          <w:noProof/>
          <w:lang w:val="bs-Latn-BA"/>
        </w:rPr>
        <w:t>e</w:t>
      </w:r>
      <w:r w:rsidR="007616CE" w:rsidRPr="00E7771D">
        <w:rPr>
          <w:rFonts w:asciiTheme="minorHAnsi" w:hAnsiTheme="minorHAnsi" w:cstheme="minorHAnsi"/>
          <w:noProof/>
          <w:lang w:val="bs-Latn-BA"/>
        </w:rPr>
        <w:t>.</w:t>
      </w:r>
    </w:p>
    <w:p w14:paraId="22522578" w14:textId="77777777" w:rsidR="007616CE" w:rsidRPr="00E7771D" w:rsidRDefault="008142CA" w:rsidP="007616CE">
      <w:pPr>
        <w:pStyle w:val="Heading3"/>
        <w:ind w:left="567" w:hanging="567"/>
        <w:rPr>
          <w:rFonts w:asciiTheme="minorHAnsi" w:hAnsiTheme="minorHAnsi" w:cstheme="minorHAnsi"/>
          <w:noProof/>
          <w:lang w:val="bs-Latn-BA"/>
        </w:rPr>
      </w:pPr>
      <w:bookmarkStart w:id="14" w:name="_Toc46340628"/>
      <w:r w:rsidRPr="00E7771D">
        <w:rPr>
          <w:rFonts w:asciiTheme="minorHAnsi" w:hAnsiTheme="minorHAnsi" w:cstheme="minorHAnsi"/>
          <w:noProof/>
          <w:lang w:val="bs-Latn-BA"/>
        </w:rPr>
        <w:t>Komponente</w:t>
      </w:r>
      <w:bookmarkEnd w:id="14"/>
    </w:p>
    <w:p w14:paraId="44743127" w14:textId="77777777" w:rsidR="007616CE" w:rsidRPr="00E7771D" w:rsidRDefault="008142CA" w:rsidP="007616CE">
      <w:pPr>
        <w:jc w:val="both"/>
        <w:rPr>
          <w:rFonts w:asciiTheme="minorHAnsi" w:hAnsiTheme="minorHAnsi" w:cstheme="minorHAnsi"/>
          <w:noProof/>
          <w:lang w:val="bs-Latn-BA"/>
        </w:rPr>
      </w:pPr>
      <w:r w:rsidRPr="00E7771D">
        <w:rPr>
          <w:rFonts w:asciiTheme="minorHAnsi" w:hAnsiTheme="minorHAnsi" w:cstheme="minorHAnsi"/>
          <w:noProof/>
          <w:lang w:val="bs-Latn-BA"/>
        </w:rPr>
        <w:t xml:space="preserve">U okviru ovog projekta </w:t>
      </w:r>
      <w:r w:rsidR="007E0B70" w:rsidRPr="00E7771D">
        <w:rPr>
          <w:rFonts w:asciiTheme="minorHAnsi" w:hAnsiTheme="minorHAnsi" w:cstheme="minorHAnsi"/>
          <w:noProof/>
          <w:lang w:val="bs-Latn-BA"/>
        </w:rPr>
        <w:t>implementirat će se podprojekti s visokom spremnošću za implementaciju i relevantnošću za ciljeve programa, s glavnim projektima i tenderskom dokumentacijom koji će vjerovatno biti spremni do efektivnosti u Crnoj Gori</w:t>
      </w:r>
      <w:r w:rsidR="007616CE" w:rsidRPr="00E7771D">
        <w:rPr>
          <w:rFonts w:asciiTheme="minorHAnsi" w:hAnsiTheme="minorHAnsi" w:cstheme="minorHAnsi"/>
          <w:noProof/>
          <w:lang w:val="bs-Latn-BA"/>
        </w:rPr>
        <w:t xml:space="preserve">, </w:t>
      </w:r>
      <w:r w:rsidR="003C1398" w:rsidRPr="00E7771D">
        <w:rPr>
          <w:rFonts w:asciiTheme="minorHAnsi" w:hAnsiTheme="minorHAnsi" w:cstheme="minorHAnsi"/>
          <w:noProof/>
          <w:lang w:val="bs-Latn-BA"/>
        </w:rPr>
        <w:t>Bosni i Hercegovini (</w:t>
      </w:r>
      <w:r w:rsidR="007616CE" w:rsidRPr="00E7771D">
        <w:rPr>
          <w:rFonts w:asciiTheme="minorHAnsi" w:hAnsiTheme="minorHAnsi" w:cstheme="minorHAnsi"/>
          <w:noProof/>
          <w:lang w:val="bs-Latn-BA"/>
        </w:rPr>
        <w:t>BiH</w:t>
      </w:r>
      <w:r w:rsidR="003C1398" w:rsidRPr="00E7771D">
        <w:rPr>
          <w:rFonts w:asciiTheme="minorHAnsi" w:hAnsiTheme="minorHAnsi" w:cstheme="minorHAnsi"/>
          <w:noProof/>
          <w:lang w:val="bs-Latn-BA"/>
        </w:rPr>
        <w:t>)</w:t>
      </w:r>
      <w:r w:rsidR="00174C6D" w:rsidRPr="00E7771D">
        <w:rPr>
          <w:rFonts w:asciiTheme="minorHAnsi" w:hAnsiTheme="minorHAnsi" w:cstheme="minorHAnsi"/>
          <w:noProof/>
          <w:lang w:val="bs-Latn-BA"/>
        </w:rPr>
        <w:t xml:space="preserve"> i </w:t>
      </w:r>
      <w:r w:rsidR="007E0B70" w:rsidRPr="00E7771D">
        <w:rPr>
          <w:rFonts w:asciiTheme="minorHAnsi" w:hAnsiTheme="minorHAnsi" w:cstheme="minorHAnsi"/>
          <w:noProof/>
          <w:lang w:val="bs-Latn-BA"/>
        </w:rPr>
        <w:t>Srbiji</w:t>
      </w:r>
      <w:r w:rsidR="007616CE" w:rsidRPr="00E7771D">
        <w:rPr>
          <w:rFonts w:asciiTheme="minorHAnsi" w:hAnsiTheme="minorHAnsi" w:cstheme="minorHAnsi"/>
          <w:noProof/>
          <w:lang w:val="bs-Latn-BA"/>
        </w:rPr>
        <w:t xml:space="preserve">, </w:t>
      </w:r>
      <w:r w:rsidR="007E0B70" w:rsidRPr="00E7771D">
        <w:rPr>
          <w:rFonts w:asciiTheme="minorHAnsi" w:hAnsiTheme="minorHAnsi" w:cstheme="minorHAnsi"/>
          <w:noProof/>
          <w:lang w:val="bs-Latn-BA"/>
        </w:rPr>
        <w:t>uz istovremenu pripremu potprojekata koji će se implementirati u toku druge faze Regionalnog programa</w:t>
      </w:r>
      <w:r w:rsidR="007616CE" w:rsidRPr="00E7771D">
        <w:rPr>
          <w:rFonts w:asciiTheme="minorHAnsi" w:hAnsiTheme="minorHAnsi" w:cstheme="minorHAnsi"/>
          <w:noProof/>
          <w:lang w:val="bs-Latn-BA"/>
        </w:rPr>
        <w:t xml:space="preserve">. </w:t>
      </w:r>
      <w:r w:rsidR="00B346A6" w:rsidRPr="00E7771D">
        <w:rPr>
          <w:rFonts w:asciiTheme="minorHAnsi" w:hAnsiTheme="minorHAnsi" w:cstheme="minorHAnsi"/>
          <w:noProof/>
          <w:lang w:val="bs-Latn-BA"/>
        </w:rPr>
        <w:t>Projekt</w:t>
      </w:r>
      <w:r w:rsidR="007616CE" w:rsidRPr="00E7771D">
        <w:rPr>
          <w:rFonts w:asciiTheme="minorHAnsi" w:hAnsiTheme="minorHAnsi" w:cstheme="minorHAnsi"/>
          <w:noProof/>
          <w:lang w:val="bs-Latn-BA"/>
        </w:rPr>
        <w:t xml:space="preserve"> </w:t>
      </w:r>
      <w:r w:rsidR="007E0B70" w:rsidRPr="00E7771D">
        <w:rPr>
          <w:rFonts w:asciiTheme="minorHAnsi" w:hAnsiTheme="minorHAnsi" w:cstheme="minorHAnsi"/>
          <w:noProof/>
          <w:lang w:val="bs-Latn-BA"/>
        </w:rPr>
        <w:t xml:space="preserve">se sastoji od </w:t>
      </w:r>
      <w:r w:rsidR="003C1398" w:rsidRPr="00E7771D">
        <w:rPr>
          <w:rFonts w:asciiTheme="minorHAnsi" w:hAnsiTheme="minorHAnsi" w:cstheme="minorHAnsi"/>
          <w:noProof/>
          <w:lang w:val="bs-Latn-BA"/>
        </w:rPr>
        <w:t xml:space="preserve">četiri </w:t>
      </w:r>
      <w:r w:rsidR="007E0B70" w:rsidRPr="00E7771D">
        <w:rPr>
          <w:rFonts w:asciiTheme="minorHAnsi" w:hAnsiTheme="minorHAnsi" w:cstheme="minorHAnsi"/>
          <w:noProof/>
          <w:lang w:val="bs-Latn-BA"/>
        </w:rPr>
        <w:t>komponente kako je opisano u nastavku</w:t>
      </w:r>
      <w:r w:rsidR="007616CE" w:rsidRPr="00E7771D">
        <w:rPr>
          <w:rFonts w:asciiTheme="minorHAnsi" w:hAnsiTheme="minorHAnsi" w:cstheme="minorHAnsi"/>
          <w:noProof/>
          <w:lang w:val="bs-Latn-BA"/>
        </w:rPr>
        <w:t>:</w:t>
      </w:r>
    </w:p>
    <w:p w14:paraId="388E86BA" w14:textId="77777777" w:rsidR="007616CE" w:rsidRPr="00E7771D" w:rsidRDefault="007E0B70" w:rsidP="007616CE">
      <w:pPr>
        <w:spacing w:after="0"/>
        <w:jc w:val="both"/>
        <w:rPr>
          <w:rStyle w:val="tlid-translation"/>
          <w:rFonts w:asciiTheme="minorHAnsi" w:hAnsiTheme="minorHAnsi" w:cstheme="minorHAnsi"/>
          <w:noProof/>
          <w:color w:val="1F497D"/>
          <w:lang w:val="bs-Latn-BA"/>
        </w:rPr>
      </w:pPr>
      <w:r w:rsidRPr="00E7771D">
        <w:rPr>
          <w:rStyle w:val="tlid-translation"/>
          <w:rFonts w:asciiTheme="minorHAnsi" w:hAnsiTheme="minorHAnsi" w:cstheme="minorHAnsi"/>
          <w:noProof/>
          <w:color w:val="1F497D"/>
          <w:lang w:val="bs-Latn-BA"/>
        </w:rPr>
        <w:t>Komponenta</w:t>
      </w:r>
      <w:r w:rsidR="007616CE" w:rsidRPr="00E7771D">
        <w:rPr>
          <w:rStyle w:val="tlid-translation"/>
          <w:rFonts w:asciiTheme="minorHAnsi" w:hAnsiTheme="minorHAnsi" w:cstheme="minorHAnsi"/>
          <w:noProof/>
          <w:color w:val="1F497D"/>
          <w:lang w:val="bs-Latn-BA"/>
        </w:rPr>
        <w:t xml:space="preserve"> 1: </w:t>
      </w:r>
      <w:r w:rsidRPr="00E7771D">
        <w:rPr>
          <w:rStyle w:val="tlid-translation"/>
          <w:rFonts w:asciiTheme="minorHAnsi" w:hAnsiTheme="minorHAnsi" w:cstheme="minorHAnsi"/>
          <w:noProof/>
          <w:color w:val="1F497D"/>
          <w:lang w:val="bs-Latn-BA"/>
        </w:rPr>
        <w:t xml:space="preserve">Integrirano upravljanje i razvoj </w:t>
      </w:r>
      <w:r w:rsidR="00816A15" w:rsidRPr="00E7771D">
        <w:rPr>
          <w:rStyle w:val="tlid-translation"/>
          <w:rFonts w:asciiTheme="minorHAnsi" w:hAnsiTheme="minorHAnsi" w:cstheme="minorHAnsi"/>
          <w:noProof/>
          <w:color w:val="1F497D"/>
          <w:lang w:val="bs-Latn-BA"/>
        </w:rPr>
        <w:t>koridora</w:t>
      </w:r>
      <w:r w:rsidR="003C1398" w:rsidRPr="00E7771D">
        <w:rPr>
          <w:rStyle w:val="tlid-translation"/>
          <w:rFonts w:asciiTheme="minorHAnsi" w:hAnsiTheme="minorHAnsi" w:cstheme="minorHAnsi"/>
          <w:noProof/>
          <w:color w:val="1F497D"/>
          <w:lang w:val="bs-Latn-BA"/>
        </w:rPr>
        <w:t xml:space="preserve"> rijeke</w:t>
      </w:r>
      <w:r w:rsidRPr="00E7771D">
        <w:rPr>
          <w:rStyle w:val="tlid-translation"/>
          <w:rFonts w:asciiTheme="minorHAnsi" w:hAnsiTheme="minorHAnsi" w:cstheme="minorHAnsi"/>
          <w:noProof/>
          <w:color w:val="1F497D"/>
          <w:lang w:val="bs-Latn-BA"/>
        </w:rPr>
        <w:t xml:space="preserve"> Save</w:t>
      </w:r>
      <w:r w:rsidR="007616CE" w:rsidRPr="00E7771D">
        <w:rPr>
          <w:rStyle w:val="tlid-translation"/>
          <w:rFonts w:asciiTheme="minorHAnsi" w:hAnsiTheme="minorHAnsi" w:cstheme="minorHAnsi"/>
          <w:noProof/>
          <w:color w:val="1F497D"/>
          <w:lang w:val="bs-Latn-BA"/>
        </w:rPr>
        <w:t xml:space="preserve"> </w:t>
      </w:r>
    </w:p>
    <w:p w14:paraId="4ED35414" w14:textId="77777777" w:rsidR="007616CE" w:rsidRPr="00E7771D" w:rsidRDefault="007E0B70" w:rsidP="00E7771D">
      <w:pPr>
        <w:jc w:val="both"/>
        <w:rPr>
          <w:rFonts w:asciiTheme="minorHAnsi" w:hAnsiTheme="minorHAnsi" w:cstheme="minorHAnsi"/>
          <w:noProof/>
          <w:lang w:val="bs-Latn-BA"/>
        </w:rPr>
      </w:pPr>
      <w:r w:rsidRPr="00E7771D">
        <w:rPr>
          <w:rFonts w:asciiTheme="minorHAnsi" w:hAnsiTheme="minorHAnsi" w:cstheme="minorHAnsi"/>
          <w:noProof/>
          <w:lang w:val="bs-Latn-BA"/>
        </w:rPr>
        <w:t>Podkomponenta</w:t>
      </w:r>
      <w:r w:rsidR="007616CE" w:rsidRPr="00E7771D">
        <w:rPr>
          <w:rFonts w:asciiTheme="minorHAnsi" w:hAnsiTheme="minorHAnsi" w:cstheme="minorHAnsi"/>
          <w:noProof/>
          <w:lang w:val="bs-Latn-BA"/>
        </w:rPr>
        <w:t xml:space="preserve"> 1.1: </w:t>
      </w:r>
      <w:r w:rsidRPr="00E7771D">
        <w:rPr>
          <w:rFonts w:asciiTheme="minorHAnsi" w:hAnsiTheme="minorHAnsi" w:cstheme="minorHAnsi"/>
          <w:b/>
          <w:noProof/>
          <w:lang w:val="bs-Latn-BA"/>
        </w:rPr>
        <w:t>Zaštita od poplava</w:t>
      </w:r>
      <w:r w:rsidR="007616CE" w:rsidRPr="00E7771D">
        <w:rPr>
          <w:rFonts w:asciiTheme="minorHAnsi" w:hAnsiTheme="minorHAnsi" w:cstheme="minorHAnsi"/>
          <w:b/>
          <w:noProof/>
          <w:lang w:val="bs-Latn-BA"/>
        </w:rPr>
        <w:t xml:space="preserve">, </w:t>
      </w:r>
      <w:r w:rsidRPr="00E7771D">
        <w:rPr>
          <w:rFonts w:asciiTheme="minorHAnsi" w:hAnsiTheme="minorHAnsi" w:cstheme="minorHAnsi"/>
          <w:b/>
          <w:noProof/>
          <w:lang w:val="bs-Latn-BA"/>
        </w:rPr>
        <w:t>upravljanje okolišem</w:t>
      </w:r>
      <w:r w:rsidR="00174C6D" w:rsidRPr="00E7771D">
        <w:rPr>
          <w:rFonts w:asciiTheme="minorHAnsi" w:hAnsiTheme="minorHAnsi" w:cstheme="minorHAnsi"/>
          <w:b/>
          <w:noProof/>
          <w:lang w:val="bs-Latn-BA"/>
        </w:rPr>
        <w:t xml:space="preserve"> i </w:t>
      </w:r>
      <w:r w:rsidRPr="00E7771D">
        <w:rPr>
          <w:rFonts w:asciiTheme="minorHAnsi" w:hAnsiTheme="minorHAnsi" w:cstheme="minorHAnsi"/>
          <w:b/>
          <w:noProof/>
          <w:lang w:val="bs-Latn-BA"/>
        </w:rPr>
        <w:t>prilagodba klimatskim promjenama</w:t>
      </w:r>
      <w:r w:rsidR="007616CE"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 okviru ove podkomponent</w:t>
      </w:r>
      <w:r w:rsidR="00AE575E" w:rsidRPr="00E7771D">
        <w:rPr>
          <w:rFonts w:asciiTheme="minorHAnsi" w:hAnsiTheme="minorHAnsi" w:cstheme="minorHAnsi"/>
          <w:noProof/>
          <w:lang w:val="bs-Latn-BA"/>
        </w:rPr>
        <w:t xml:space="preserve">e finansirat će se </w:t>
      </w:r>
      <w:r w:rsidR="003C1398" w:rsidRPr="00E7771D">
        <w:rPr>
          <w:rFonts w:asciiTheme="minorHAnsi" w:hAnsiTheme="minorHAnsi" w:cstheme="minorHAnsi"/>
          <w:noProof/>
          <w:lang w:val="bs-Latn-BA"/>
        </w:rPr>
        <w:t>izgradnja i sanacija obaloutvrda u odabranim prioritetnim područjima</w:t>
      </w:r>
      <w:r w:rsidR="00AE575E" w:rsidRPr="00E7771D">
        <w:rPr>
          <w:rFonts w:asciiTheme="minorHAnsi" w:hAnsiTheme="minorHAnsi" w:cstheme="minorHAnsi"/>
          <w:noProof/>
          <w:lang w:val="bs-Latn-BA"/>
        </w:rPr>
        <w:t xml:space="preserve"> duž </w:t>
      </w:r>
      <w:r w:rsidR="00CC5AA9" w:rsidRPr="00E7771D">
        <w:rPr>
          <w:rFonts w:asciiTheme="minorHAnsi" w:hAnsiTheme="minorHAnsi" w:cstheme="minorHAnsi"/>
          <w:noProof/>
          <w:lang w:val="bs-Latn-BA"/>
        </w:rPr>
        <w:t xml:space="preserve">koridora </w:t>
      </w:r>
      <w:r w:rsidR="00AE575E" w:rsidRPr="00E7771D">
        <w:rPr>
          <w:rFonts w:asciiTheme="minorHAnsi" w:hAnsiTheme="minorHAnsi" w:cstheme="minorHAnsi"/>
          <w:noProof/>
          <w:lang w:val="bs-Latn-BA"/>
        </w:rPr>
        <w:t xml:space="preserve">rijeke </w:t>
      </w:r>
      <w:r w:rsidR="007616CE" w:rsidRPr="00E7771D">
        <w:rPr>
          <w:rFonts w:asciiTheme="minorHAnsi" w:hAnsiTheme="minorHAnsi" w:cstheme="minorHAnsi"/>
          <w:noProof/>
          <w:lang w:val="bs-Latn-BA"/>
        </w:rPr>
        <w:t>Sav</w:t>
      </w:r>
      <w:r w:rsidR="00AE575E" w:rsidRPr="00E7771D">
        <w:rPr>
          <w:rFonts w:asciiTheme="minorHAnsi" w:hAnsiTheme="minorHAnsi" w:cstheme="minorHAnsi"/>
          <w:noProof/>
          <w:lang w:val="bs-Latn-BA"/>
        </w:rPr>
        <w:t>e, kao i</w:t>
      </w:r>
      <w:r w:rsidR="007616CE" w:rsidRPr="00E7771D">
        <w:rPr>
          <w:rFonts w:asciiTheme="minorHAnsi" w:hAnsiTheme="minorHAnsi" w:cstheme="minorHAnsi"/>
          <w:noProof/>
          <w:lang w:val="bs-Latn-BA"/>
        </w:rPr>
        <w:t xml:space="preserve"> </w:t>
      </w:r>
      <w:r w:rsidR="00AE575E" w:rsidRPr="00E7771D">
        <w:rPr>
          <w:rFonts w:asciiTheme="minorHAnsi" w:hAnsiTheme="minorHAnsi" w:cstheme="minorHAnsi"/>
          <w:noProof/>
          <w:lang w:val="bs-Latn-BA"/>
        </w:rPr>
        <w:t>rješenja zasnovana na prirodi za revitalizaciju odabranih</w:t>
      </w:r>
      <w:r w:rsidR="007616CE" w:rsidRPr="00E7771D">
        <w:rPr>
          <w:rFonts w:asciiTheme="minorHAnsi" w:hAnsiTheme="minorHAnsi" w:cstheme="minorHAnsi"/>
          <w:noProof/>
          <w:lang w:val="bs-Latn-BA"/>
        </w:rPr>
        <w:t xml:space="preserve"> </w:t>
      </w:r>
      <w:r w:rsidR="00AE575E" w:rsidRPr="00E7771D">
        <w:rPr>
          <w:rFonts w:asciiTheme="minorHAnsi" w:hAnsiTheme="minorHAnsi" w:cstheme="minorHAnsi"/>
          <w:noProof/>
          <w:lang w:val="bs-Latn-BA"/>
        </w:rPr>
        <w:t>zaštićenih područja</w:t>
      </w:r>
      <w:r w:rsidR="007616CE" w:rsidRPr="00E7771D">
        <w:rPr>
          <w:rFonts w:asciiTheme="minorHAnsi" w:hAnsiTheme="minorHAnsi" w:cstheme="minorHAnsi"/>
          <w:noProof/>
          <w:lang w:val="bs-Latn-BA"/>
        </w:rPr>
        <w:t xml:space="preserve"> </w:t>
      </w:r>
      <w:r w:rsidR="00AE575E" w:rsidRPr="00E7771D">
        <w:rPr>
          <w:rFonts w:asciiTheme="minorHAnsi" w:hAnsiTheme="minorHAnsi" w:cstheme="minorHAnsi"/>
          <w:noProof/>
          <w:lang w:val="bs-Latn-BA"/>
        </w:rPr>
        <w:t>od ekološkog značaja za</w:t>
      </w:r>
      <w:r w:rsidR="007616CE" w:rsidRPr="00E7771D">
        <w:rPr>
          <w:rFonts w:asciiTheme="minorHAnsi" w:hAnsiTheme="minorHAnsi" w:cstheme="minorHAnsi"/>
          <w:noProof/>
          <w:lang w:val="bs-Latn-BA"/>
        </w:rPr>
        <w:t xml:space="preserve"> </w:t>
      </w:r>
      <w:r w:rsidR="00AE575E" w:rsidRPr="00E7771D">
        <w:rPr>
          <w:rFonts w:asciiTheme="minorHAnsi" w:hAnsiTheme="minorHAnsi" w:cstheme="minorHAnsi"/>
          <w:noProof/>
          <w:lang w:val="bs-Latn-BA"/>
        </w:rPr>
        <w:t>Zapadni Balkan</w:t>
      </w:r>
      <w:r w:rsidR="007616CE" w:rsidRPr="00E7771D">
        <w:rPr>
          <w:rFonts w:asciiTheme="minorHAnsi" w:hAnsiTheme="minorHAnsi" w:cstheme="minorHAnsi"/>
          <w:noProof/>
          <w:lang w:val="bs-Latn-BA"/>
        </w:rPr>
        <w:t xml:space="preserve">. </w:t>
      </w:r>
      <w:r w:rsidR="00CC5AA9" w:rsidRPr="00E7771D">
        <w:rPr>
          <w:rFonts w:asciiTheme="minorHAnsi" w:hAnsiTheme="minorHAnsi" w:cstheme="minorHAnsi"/>
          <w:noProof/>
          <w:lang w:val="bs-Latn-BA"/>
        </w:rPr>
        <w:t>Unaprijeđeni kapaciteti za zaštitu od poplava (na ili više od 1 u 100-godišnjem događaju) također poboljšavaju kapacitete za prilagodbu klimatskim promjenama zaštićenih područja</w:t>
      </w:r>
      <w:r w:rsidR="007616CE" w:rsidRPr="00E7771D">
        <w:rPr>
          <w:rFonts w:asciiTheme="minorHAnsi" w:hAnsiTheme="minorHAnsi" w:cstheme="minorHAnsi"/>
          <w:noProof/>
          <w:lang w:val="bs-Latn-BA"/>
        </w:rPr>
        <w:t>.</w:t>
      </w:r>
    </w:p>
    <w:p w14:paraId="1C4D5A2F" w14:textId="77777777" w:rsidR="007616CE" w:rsidRPr="00E7771D" w:rsidRDefault="007E0B70" w:rsidP="00CC5AA9">
      <w:pPr>
        <w:jc w:val="both"/>
        <w:rPr>
          <w:rFonts w:asciiTheme="minorHAnsi" w:hAnsiTheme="minorHAnsi" w:cstheme="minorHAnsi"/>
          <w:noProof/>
          <w:lang w:val="bs-Latn-BA"/>
        </w:rPr>
      </w:pPr>
      <w:r w:rsidRPr="00E7771D">
        <w:rPr>
          <w:rFonts w:asciiTheme="minorHAnsi" w:hAnsiTheme="minorHAnsi" w:cstheme="minorHAnsi"/>
          <w:noProof/>
          <w:lang w:val="bs-Latn-BA"/>
        </w:rPr>
        <w:t>Podkomponenta</w:t>
      </w:r>
      <w:r w:rsidR="007616CE" w:rsidRPr="00E7771D">
        <w:rPr>
          <w:rFonts w:asciiTheme="minorHAnsi" w:hAnsiTheme="minorHAnsi" w:cstheme="minorHAnsi"/>
          <w:noProof/>
          <w:lang w:val="bs-Latn-BA"/>
        </w:rPr>
        <w:t xml:space="preserve"> 1.2: </w:t>
      </w:r>
      <w:r w:rsidR="0013771E" w:rsidRPr="00E7771D">
        <w:rPr>
          <w:rFonts w:asciiTheme="minorHAnsi" w:hAnsiTheme="minorHAnsi" w:cstheme="minorHAnsi"/>
          <w:b/>
          <w:noProof/>
          <w:lang w:val="bs-Latn-BA"/>
        </w:rPr>
        <w:t>Unapređenj</w:t>
      </w:r>
      <w:r w:rsidR="00CC5AA9" w:rsidRPr="00E7771D">
        <w:rPr>
          <w:rFonts w:asciiTheme="minorHAnsi" w:hAnsiTheme="minorHAnsi" w:cstheme="minorHAnsi"/>
          <w:b/>
          <w:noProof/>
          <w:lang w:val="bs-Latn-BA"/>
        </w:rPr>
        <w:t>a</w:t>
      </w:r>
      <w:r w:rsidR="0013771E" w:rsidRPr="00E7771D">
        <w:rPr>
          <w:rFonts w:asciiTheme="minorHAnsi" w:hAnsiTheme="minorHAnsi" w:cstheme="minorHAnsi"/>
          <w:b/>
          <w:noProof/>
          <w:lang w:val="bs-Latn-BA"/>
        </w:rPr>
        <w:t xml:space="preserve"> </w:t>
      </w:r>
      <w:r w:rsidR="00B36A07" w:rsidRPr="00E7771D">
        <w:rPr>
          <w:rFonts w:asciiTheme="minorHAnsi" w:hAnsiTheme="minorHAnsi" w:cstheme="minorHAnsi"/>
          <w:b/>
          <w:noProof/>
          <w:lang w:val="bs-Latn-BA"/>
        </w:rPr>
        <w:t>vodnih puteva</w:t>
      </w:r>
      <w:r w:rsidR="007616CE" w:rsidRPr="00E7771D">
        <w:rPr>
          <w:rFonts w:asciiTheme="minorHAnsi" w:hAnsiTheme="minorHAnsi" w:cstheme="minorHAnsi"/>
          <w:noProof/>
          <w:lang w:val="bs-Latn-BA"/>
        </w:rPr>
        <w:t xml:space="preserve">. </w:t>
      </w:r>
      <w:r w:rsidR="00B36A07" w:rsidRPr="00E7771D">
        <w:rPr>
          <w:rFonts w:asciiTheme="minorHAnsi" w:hAnsiTheme="minorHAnsi" w:cstheme="minorHAnsi"/>
          <w:noProof/>
          <w:lang w:val="bs-Latn-BA"/>
        </w:rPr>
        <w:t xml:space="preserve">U okviru ove podkomponente </w:t>
      </w:r>
      <w:r w:rsidR="00CC5AA9" w:rsidRPr="00E7771D">
        <w:rPr>
          <w:rFonts w:asciiTheme="minorHAnsi" w:hAnsiTheme="minorHAnsi" w:cstheme="minorHAnsi"/>
          <w:noProof/>
          <w:lang w:val="bs-Latn-BA"/>
        </w:rPr>
        <w:t>m</w:t>
      </w:r>
      <w:r w:rsidR="0008173D" w:rsidRPr="00E7771D">
        <w:rPr>
          <w:rFonts w:asciiTheme="minorHAnsi" w:hAnsiTheme="minorHAnsi" w:cstheme="minorHAnsi"/>
          <w:noProof/>
          <w:lang w:val="bs-Latn-BA"/>
        </w:rPr>
        <w:t>obilizirat će se financiranje bespovratnim sredstvima za financiranje aktivnosti deminiranja</w:t>
      </w:r>
      <w:r w:rsidR="007616CE" w:rsidRPr="00E7771D">
        <w:rPr>
          <w:rFonts w:asciiTheme="minorHAnsi" w:hAnsiTheme="minorHAnsi" w:cstheme="minorHAnsi"/>
          <w:noProof/>
          <w:lang w:val="bs-Latn-BA"/>
        </w:rPr>
        <w:t xml:space="preserve"> </w:t>
      </w:r>
      <w:r w:rsidR="00AE575E" w:rsidRPr="00E7771D">
        <w:rPr>
          <w:rFonts w:asciiTheme="minorHAnsi" w:hAnsiTheme="minorHAnsi" w:cstheme="minorHAnsi"/>
          <w:noProof/>
          <w:lang w:val="bs-Latn-BA"/>
        </w:rPr>
        <w:t>duž</w:t>
      </w:r>
      <w:r w:rsidR="0008173D" w:rsidRPr="00E7771D">
        <w:rPr>
          <w:rFonts w:asciiTheme="minorHAnsi" w:hAnsiTheme="minorHAnsi" w:cstheme="minorHAnsi"/>
          <w:noProof/>
          <w:lang w:val="bs-Latn-BA"/>
        </w:rPr>
        <w:t xml:space="preserve"> desne obale Save u </w:t>
      </w:r>
      <w:r w:rsidR="007616CE" w:rsidRPr="00E7771D">
        <w:rPr>
          <w:rFonts w:asciiTheme="minorHAnsi" w:hAnsiTheme="minorHAnsi" w:cstheme="minorHAnsi"/>
          <w:noProof/>
          <w:lang w:val="bs-Latn-BA"/>
        </w:rPr>
        <w:t>BiH</w:t>
      </w:r>
      <w:r w:rsidR="00F80762" w:rsidRPr="00E7771D">
        <w:rPr>
          <w:rFonts w:asciiTheme="minorHAnsi" w:hAnsiTheme="minorHAnsi" w:cstheme="minorHAnsi"/>
          <w:noProof/>
          <w:lang w:val="bs-Latn-BA"/>
        </w:rPr>
        <w:t xml:space="preserve"> kao</w:t>
      </w:r>
      <w:r w:rsidR="0008173D" w:rsidRPr="00E7771D">
        <w:rPr>
          <w:rFonts w:asciiTheme="minorHAnsi" w:hAnsiTheme="minorHAnsi" w:cstheme="minorHAnsi"/>
          <w:noProof/>
          <w:lang w:val="bs-Latn-BA"/>
        </w:rPr>
        <w:t xml:space="preserve"> preduslov za</w:t>
      </w:r>
      <w:r w:rsidR="00F80762" w:rsidRPr="00E7771D">
        <w:rPr>
          <w:rFonts w:asciiTheme="minorHAnsi" w:hAnsiTheme="minorHAnsi" w:cstheme="minorHAnsi"/>
          <w:noProof/>
          <w:lang w:val="bs-Latn-BA"/>
        </w:rPr>
        <w:t xml:space="preserve"> izvođenje građevinskih radova</w:t>
      </w:r>
      <w:r w:rsidR="00F80762" w:rsidRPr="00E7771D">
        <w:rPr>
          <w:rFonts w:asciiTheme="minorHAnsi" w:hAnsiTheme="minorHAnsi" w:cstheme="minorHAnsi"/>
          <w:lang w:val="bs-Latn-BA"/>
        </w:rPr>
        <w:t>—</w:t>
      </w:r>
      <w:r w:rsidR="00F80762" w:rsidRPr="00E7771D">
        <w:rPr>
          <w:rFonts w:asciiTheme="minorHAnsi" w:hAnsiTheme="minorHAnsi" w:cstheme="minorHAnsi"/>
          <w:noProof/>
          <w:lang w:val="bs-Latn-BA"/>
        </w:rPr>
        <w:t>planiranih za fazu II programa</w:t>
      </w:r>
      <w:r w:rsidR="00F80762" w:rsidRPr="00E7771D">
        <w:rPr>
          <w:rFonts w:asciiTheme="minorHAnsi" w:hAnsiTheme="minorHAnsi" w:cstheme="minorHAnsi"/>
          <w:lang w:val="bs-Latn-BA"/>
        </w:rPr>
        <w:t>—za povećanje plovidbenih kapaciteta rijeke Save. Pripremna dokumentacija za te radove u fazi II (tehnički projekti, instrumenti okolišnih</w:t>
      </w:r>
      <w:r w:rsidR="004D3E6F" w:rsidRPr="00432189">
        <w:rPr>
          <w:rFonts w:asciiTheme="minorHAnsi" w:hAnsiTheme="minorHAnsi" w:cstheme="minorHAnsi"/>
          <w:lang w:val="bs-Latn-BA"/>
        </w:rPr>
        <w:t xml:space="preserve"> i socijalnih politika, očekiv</w:t>
      </w:r>
      <w:r w:rsidR="004D3E6F" w:rsidRPr="0066566C">
        <w:rPr>
          <w:rFonts w:asciiTheme="minorHAnsi" w:hAnsiTheme="minorHAnsi" w:cstheme="minorHAnsi"/>
          <w:lang w:val="bs-Latn-BA"/>
        </w:rPr>
        <w:t>ani uticaji klimatskih promjena na plovnost,</w:t>
      </w:r>
      <w:r w:rsidR="0008173D" w:rsidRPr="00E7771D">
        <w:rPr>
          <w:rFonts w:asciiTheme="minorHAnsi" w:hAnsiTheme="minorHAnsi" w:cstheme="minorHAnsi"/>
          <w:noProof/>
          <w:lang w:val="bs-Latn-BA"/>
        </w:rPr>
        <w:t xml:space="preserve"> </w:t>
      </w:r>
      <w:r w:rsidR="004D3E6F" w:rsidRPr="00E7771D">
        <w:rPr>
          <w:rFonts w:asciiTheme="minorHAnsi" w:hAnsiTheme="minorHAnsi" w:cstheme="minorHAnsi"/>
          <w:noProof/>
          <w:lang w:val="bs-Latn-BA"/>
        </w:rPr>
        <w:t>tenderska</w:t>
      </w:r>
      <w:r w:rsidR="0008173D" w:rsidRPr="00E7771D">
        <w:rPr>
          <w:rFonts w:asciiTheme="minorHAnsi" w:hAnsiTheme="minorHAnsi" w:cstheme="minorHAnsi"/>
          <w:noProof/>
          <w:lang w:val="bs-Latn-BA"/>
        </w:rPr>
        <w:t xml:space="preserve"> </w:t>
      </w:r>
      <w:r w:rsidR="004D3E6F" w:rsidRPr="00E7771D">
        <w:rPr>
          <w:rFonts w:asciiTheme="minorHAnsi" w:hAnsiTheme="minorHAnsi" w:cstheme="minorHAnsi"/>
          <w:noProof/>
          <w:lang w:val="bs-Latn-BA"/>
        </w:rPr>
        <w:t>dokumentacija) također će biti završena u toku projekta. Napori na deminiranju podržani projektom također su operativni preduslov za planirana unapređenja riječnih luka na Savi u okviru faze II</w:t>
      </w:r>
      <w:r w:rsidR="007616CE" w:rsidRPr="00E7771D">
        <w:rPr>
          <w:rFonts w:asciiTheme="minorHAnsi" w:hAnsiTheme="minorHAnsi" w:cstheme="minorHAnsi"/>
          <w:noProof/>
          <w:lang w:val="bs-Latn-BA"/>
        </w:rPr>
        <w:t>.</w:t>
      </w:r>
      <w:r w:rsidR="004E078A" w:rsidRPr="00E7771D">
        <w:rPr>
          <w:rFonts w:asciiTheme="minorHAnsi" w:hAnsiTheme="minorHAnsi" w:cstheme="minorHAnsi"/>
          <w:noProof/>
          <w:lang w:val="bs-Latn-BA"/>
        </w:rPr>
        <w:t xml:space="preserve"> Aktivnosti deminiranja predložene su kao tzv. </w:t>
      </w:r>
      <w:r w:rsidR="007616CE" w:rsidRPr="00E7771D">
        <w:rPr>
          <w:rFonts w:asciiTheme="minorHAnsi" w:hAnsiTheme="minorHAnsi" w:cstheme="minorHAnsi"/>
          <w:i/>
          <w:noProof/>
          <w:lang w:val="bs-Latn-BA"/>
        </w:rPr>
        <w:t>no-regret</w:t>
      </w:r>
      <w:r w:rsidR="007616CE" w:rsidRPr="00E7771D">
        <w:rPr>
          <w:rFonts w:asciiTheme="minorHAnsi" w:hAnsiTheme="minorHAnsi" w:cstheme="minorHAnsi"/>
          <w:noProof/>
          <w:lang w:val="bs-Latn-BA"/>
        </w:rPr>
        <w:t xml:space="preserve"> </w:t>
      </w:r>
      <w:r w:rsidR="004E078A" w:rsidRPr="00E7771D">
        <w:rPr>
          <w:rFonts w:asciiTheme="minorHAnsi" w:hAnsiTheme="minorHAnsi" w:cstheme="minorHAnsi"/>
          <w:noProof/>
          <w:lang w:val="bs-Latn-BA"/>
        </w:rPr>
        <w:t>investicija koja će pomoći da se oslobodi ekonomski potencijal rijeke za buduće generacije.</w:t>
      </w:r>
    </w:p>
    <w:p w14:paraId="5E898B86" w14:textId="77777777" w:rsidR="007616CE" w:rsidRPr="00E7771D" w:rsidRDefault="007E0B70" w:rsidP="007616CE">
      <w:pPr>
        <w:spacing w:after="0"/>
        <w:jc w:val="both"/>
        <w:rPr>
          <w:rStyle w:val="tlid-translation"/>
          <w:rFonts w:asciiTheme="minorHAnsi" w:hAnsiTheme="minorHAnsi" w:cstheme="minorHAnsi"/>
          <w:bCs/>
          <w:noProof/>
          <w:color w:val="1F497D"/>
          <w:lang w:val="bs-Latn-BA"/>
        </w:rPr>
      </w:pPr>
      <w:r w:rsidRPr="00E7771D">
        <w:rPr>
          <w:rStyle w:val="tlid-translation"/>
          <w:rFonts w:asciiTheme="minorHAnsi" w:hAnsiTheme="minorHAnsi" w:cstheme="minorHAnsi"/>
          <w:bCs/>
          <w:noProof/>
          <w:color w:val="1F497D"/>
          <w:lang w:val="bs-Latn-BA"/>
        </w:rPr>
        <w:t>Komponenta</w:t>
      </w:r>
      <w:r w:rsidR="007616CE" w:rsidRPr="00E7771D">
        <w:rPr>
          <w:rStyle w:val="tlid-translation"/>
          <w:rFonts w:asciiTheme="minorHAnsi" w:hAnsiTheme="minorHAnsi" w:cstheme="minorHAnsi"/>
          <w:bCs/>
          <w:noProof/>
          <w:color w:val="1F497D"/>
          <w:lang w:val="bs-Latn-BA"/>
        </w:rPr>
        <w:t xml:space="preserve"> 2: Integr</w:t>
      </w:r>
      <w:r w:rsidR="004E078A" w:rsidRPr="00E7771D">
        <w:rPr>
          <w:rStyle w:val="tlid-translation"/>
          <w:rFonts w:asciiTheme="minorHAnsi" w:hAnsiTheme="minorHAnsi" w:cstheme="minorHAnsi"/>
          <w:bCs/>
          <w:noProof/>
          <w:color w:val="1F497D"/>
          <w:lang w:val="bs-Latn-BA"/>
        </w:rPr>
        <w:t xml:space="preserve">irano upravljanje i razvoj koridora </w:t>
      </w:r>
      <w:r w:rsidR="000B4297" w:rsidRPr="00E7771D">
        <w:rPr>
          <w:rStyle w:val="tlid-translation"/>
          <w:rFonts w:asciiTheme="minorHAnsi" w:hAnsiTheme="minorHAnsi" w:cstheme="minorHAnsi"/>
          <w:bCs/>
          <w:noProof/>
          <w:color w:val="1F497D"/>
          <w:lang w:val="bs-Latn-BA"/>
        </w:rPr>
        <w:t xml:space="preserve">rijeke </w:t>
      </w:r>
      <w:r w:rsidR="007616CE" w:rsidRPr="00E7771D">
        <w:rPr>
          <w:rStyle w:val="tlid-translation"/>
          <w:rFonts w:asciiTheme="minorHAnsi" w:hAnsiTheme="minorHAnsi" w:cstheme="minorHAnsi"/>
          <w:bCs/>
          <w:noProof/>
          <w:color w:val="1F497D"/>
          <w:lang w:val="bs-Latn-BA"/>
        </w:rPr>
        <w:t>Drin</w:t>
      </w:r>
      <w:r w:rsidR="004E078A" w:rsidRPr="00E7771D">
        <w:rPr>
          <w:rStyle w:val="tlid-translation"/>
          <w:rFonts w:asciiTheme="minorHAnsi" w:hAnsiTheme="minorHAnsi" w:cstheme="minorHAnsi"/>
          <w:bCs/>
          <w:noProof/>
          <w:color w:val="1F497D"/>
          <w:lang w:val="bs-Latn-BA"/>
        </w:rPr>
        <w:t>e</w:t>
      </w:r>
    </w:p>
    <w:p w14:paraId="5DBA7456" w14:textId="77777777" w:rsidR="007616CE" w:rsidRPr="00E7771D" w:rsidRDefault="007E0B70" w:rsidP="007616CE">
      <w:pPr>
        <w:jc w:val="both"/>
        <w:rPr>
          <w:rFonts w:asciiTheme="minorHAnsi" w:hAnsiTheme="minorHAnsi" w:cstheme="minorHAnsi"/>
          <w:noProof/>
          <w:lang w:val="bs-Latn-BA"/>
        </w:rPr>
      </w:pPr>
      <w:r w:rsidRPr="00E7771D">
        <w:rPr>
          <w:rFonts w:asciiTheme="minorHAnsi" w:hAnsiTheme="minorHAnsi" w:cstheme="minorHAnsi"/>
          <w:noProof/>
          <w:lang w:val="bs-Latn-BA"/>
        </w:rPr>
        <w:t>Podkomponenta</w:t>
      </w:r>
      <w:r w:rsidR="007616CE" w:rsidRPr="00E7771D">
        <w:rPr>
          <w:rFonts w:asciiTheme="minorHAnsi" w:hAnsiTheme="minorHAnsi" w:cstheme="minorHAnsi"/>
          <w:noProof/>
          <w:lang w:val="bs-Latn-BA"/>
        </w:rPr>
        <w:t xml:space="preserve"> 2.1: </w:t>
      </w:r>
      <w:r w:rsidR="004E078A" w:rsidRPr="00E7771D">
        <w:rPr>
          <w:rFonts w:asciiTheme="minorHAnsi" w:hAnsiTheme="minorHAnsi" w:cstheme="minorHAnsi"/>
          <w:b/>
          <w:noProof/>
          <w:lang w:val="bs-Latn-BA"/>
        </w:rPr>
        <w:t>Upravljanj</w:t>
      </w:r>
      <w:r w:rsidR="00610770" w:rsidRPr="00E7771D">
        <w:rPr>
          <w:rFonts w:asciiTheme="minorHAnsi" w:hAnsiTheme="minorHAnsi" w:cstheme="minorHAnsi"/>
          <w:b/>
          <w:noProof/>
          <w:lang w:val="bs-Latn-BA"/>
        </w:rPr>
        <w:t>e zaštitom od poplava i okolišem</w:t>
      </w:r>
      <w:r w:rsidR="007616CE" w:rsidRPr="00E7771D">
        <w:rPr>
          <w:rFonts w:asciiTheme="minorHAnsi" w:hAnsiTheme="minorHAnsi" w:cstheme="minorHAnsi"/>
          <w:noProof/>
          <w:lang w:val="bs-Latn-BA"/>
        </w:rPr>
        <w:t>.</w:t>
      </w:r>
      <w:r w:rsidR="0005769B" w:rsidRPr="00E7771D">
        <w:rPr>
          <w:rFonts w:asciiTheme="minorHAnsi" w:hAnsiTheme="minorHAnsi" w:cstheme="minorHAnsi"/>
          <w:noProof/>
          <w:lang w:val="bs-Latn-BA"/>
        </w:rPr>
        <w:t xml:space="preserve"> </w:t>
      </w:r>
      <w:r w:rsidR="004D3E6F" w:rsidRPr="00E7771D">
        <w:rPr>
          <w:rFonts w:asciiTheme="minorHAnsi" w:hAnsiTheme="minorHAnsi" w:cstheme="minorHAnsi"/>
          <w:noProof/>
          <w:lang w:val="bs-Latn-BA"/>
        </w:rPr>
        <w:t>U okviru ove podkomponente finansirat će se</w:t>
      </w:r>
      <w:r w:rsidR="000B4297" w:rsidRPr="00E7771D">
        <w:rPr>
          <w:rFonts w:asciiTheme="minorHAnsi" w:hAnsiTheme="minorHAnsi" w:cstheme="minorHAnsi"/>
          <w:noProof/>
          <w:lang w:val="bs-Latn-BA"/>
        </w:rPr>
        <w:t xml:space="preserve"> infrastrukturni radovi, studije, istraživanja, konsultacije i izrada glavnog projekta intervencija vezanih za upravljanj</w:t>
      </w:r>
      <w:r w:rsidR="00A20FB2" w:rsidRPr="00E7771D">
        <w:rPr>
          <w:rFonts w:asciiTheme="minorHAnsi" w:hAnsiTheme="minorHAnsi" w:cstheme="minorHAnsi"/>
          <w:noProof/>
          <w:lang w:val="bs-Latn-BA"/>
        </w:rPr>
        <w:t>e ekološkom imovinom (zaštita lokalnih ekosistema koji djeluju poput ponora ugljika) duž koridora Drine.</w:t>
      </w:r>
      <w:r w:rsidR="004D3E6F" w:rsidRPr="00E7771D">
        <w:rPr>
          <w:rFonts w:asciiTheme="minorHAnsi" w:hAnsiTheme="minorHAnsi" w:cstheme="minorHAnsi"/>
          <w:noProof/>
          <w:lang w:val="bs-Latn-BA"/>
        </w:rPr>
        <w:t xml:space="preserve"> </w:t>
      </w:r>
      <w:r w:rsidR="00610770" w:rsidRPr="00E7771D">
        <w:rPr>
          <w:rFonts w:asciiTheme="minorHAnsi" w:hAnsiTheme="minorHAnsi" w:cstheme="minorHAnsi"/>
          <w:noProof/>
          <w:lang w:val="bs-Latn-BA"/>
        </w:rPr>
        <w:t xml:space="preserve">U okviru tekućeg Projekta upravljanja slivom rijeke Drine financiranog od strane </w:t>
      </w:r>
      <w:r w:rsidR="007616CE" w:rsidRPr="00E7771D">
        <w:rPr>
          <w:rFonts w:asciiTheme="minorHAnsi" w:hAnsiTheme="minorHAnsi" w:cstheme="minorHAnsi"/>
          <w:noProof/>
          <w:lang w:val="bs-Latn-BA"/>
        </w:rPr>
        <w:t>GEF-SCCF-</w:t>
      </w:r>
      <w:r w:rsidR="00DB37FF" w:rsidRPr="00E7771D">
        <w:rPr>
          <w:rFonts w:asciiTheme="minorHAnsi" w:hAnsiTheme="minorHAnsi" w:cstheme="minorHAnsi"/>
          <w:noProof/>
          <w:lang w:val="bs-Latn-BA"/>
        </w:rPr>
        <w:t>a,</w:t>
      </w:r>
      <w:r w:rsidR="007616CE" w:rsidRPr="00E7771D">
        <w:rPr>
          <w:rFonts w:asciiTheme="minorHAnsi" w:hAnsiTheme="minorHAnsi" w:cstheme="minorHAnsi"/>
          <w:noProof/>
          <w:lang w:val="bs-Latn-BA"/>
        </w:rPr>
        <w:t xml:space="preserve"> </w:t>
      </w:r>
      <w:r w:rsidR="00AE575E" w:rsidRPr="00E7771D">
        <w:rPr>
          <w:rFonts w:asciiTheme="minorHAnsi" w:hAnsiTheme="minorHAnsi" w:cstheme="minorHAnsi"/>
          <w:noProof/>
          <w:lang w:val="bs-Latn-BA"/>
        </w:rPr>
        <w:t>kao i</w:t>
      </w:r>
      <w:r w:rsidR="007616CE" w:rsidRPr="00E7771D">
        <w:rPr>
          <w:rFonts w:asciiTheme="minorHAnsi" w:hAnsiTheme="minorHAnsi" w:cstheme="minorHAnsi"/>
          <w:noProof/>
          <w:lang w:val="bs-Latn-BA"/>
        </w:rPr>
        <w:t xml:space="preserve"> </w:t>
      </w:r>
      <w:r w:rsidR="00DB37FF" w:rsidRPr="00E7771D">
        <w:rPr>
          <w:rFonts w:asciiTheme="minorHAnsi" w:hAnsiTheme="minorHAnsi" w:cstheme="minorHAnsi"/>
          <w:noProof/>
          <w:lang w:val="bs-Latn-BA"/>
        </w:rPr>
        <w:t>tehničke pomoći</w:t>
      </w:r>
      <w:r w:rsidR="007616CE" w:rsidRPr="00E7771D">
        <w:rPr>
          <w:rFonts w:asciiTheme="minorHAnsi" w:hAnsiTheme="minorHAnsi" w:cstheme="minorHAnsi"/>
          <w:noProof/>
          <w:lang w:val="bs-Latn-BA"/>
        </w:rPr>
        <w:t xml:space="preserve"> ESMAP</w:t>
      </w:r>
      <w:r w:rsidR="00DB37FF" w:rsidRPr="00E7771D">
        <w:rPr>
          <w:rFonts w:asciiTheme="minorHAnsi" w:hAnsiTheme="minorHAnsi" w:cstheme="minorHAnsi"/>
          <w:noProof/>
          <w:lang w:val="bs-Latn-BA"/>
        </w:rPr>
        <w:t>-a, provode se studije kojima će se utvrditi dodatne neophodne mjere za zaštitu od poplava, stabilizaciju obala, odvodnju</w:t>
      </w:r>
      <w:r w:rsidR="00174C6D" w:rsidRPr="00E7771D">
        <w:rPr>
          <w:rFonts w:asciiTheme="minorHAnsi" w:hAnsiTheme="minorHAnsi" w:cstheme="minorHAnsi"/>
          <w:noProof/>
          <w:lang w:val="bs-Latn-BA"/>
        </w:rPr>
        <w:t xml:space="preserve"> i </w:t>
      </w:r>
      <w:r w:rsidR="00DB37FF" w:rsidRPr="00E7771D">
        <w:rPr>
          <w:rFonts w:asciiTheme="minorHAnsi" w:hAnsiTheme="minorHAnsi" w:cstheme="minorHAnsi"/>
          <w:noProof/>
          <w:lang w:val="bs-Latn-BA"/>
        </w:rPr>
        <w:t>radove na regulaciji rijeke</w:t>
      </w:r>
      <w:r w:rsidR="007616CE" w:rsidRPr="00E7771D">
        <w:rPr>
          <w:rFonts w:asciiTheme="minorHAnsi" w:hAnsiTheme="minorHAnsi" w:cstheme="minorHAnsi"/>
          <w:noProof/>
          <w:lang w:val="bs-Latn-BA"/>
        </w:rPr>
        <w:t>,</w:t>
      </w:r>
      <w:r w:rsidR="00DB37FF" w:rsidRPr="00E7771D">
        <w:rPr>
          <w:rFonts w:asciiTheme="minorHAnsi" w:hAnsiTheme="minorHAnsi" w:cstheme="minorHAnsi"/>
          <w:noProof/>
          <w:lang w:val="bs-Latn-BA"/>
        </w:rPr>
        <w:t xml:space="preserve"> kao</w:t>
      </w:r>
      <w:r w:rsidR="00174C6D" w:rsidRPr="00E7771D">
        <w:rPr>
          <w:rFonts w:asciiTheme="minorHAnsi" w:hAnsiTheme="minorHAnsi" w:cstheme="minorHAnsi"/>
          <w:noProof/>
          <w:lang w:val="bs-Latn-BA"/>
        </w:rPr>
        <w:t xml:space="preserve"> i</w:t>
      </w:r>
      <w:r w:rsidR="00DB37FF" w:rsidRPr="00E7771D">
        <w:rPr>
          <w:rFonts w:asciiTheme="minorHAnsi" w:hAnsiTheme="minorHAnsi" w:cstheme="minorHAnsi"/>
          <w:noProof/>
          <w:lang w:val="bs-Latn-BA"/>
        </w:rPr>
        <w:t xml:space="preserve"> upravljanje akumulacijama u </w:t>
      </w:r>
      <w:r w:rsidR="00A20FB2" w:rsidRPr="00E7771D">
        <w:rPr>
          <w:rFonts w:asciiTheme="minorHAnsi" w:hAnsiTheme="minorHAnsi" w:cstheme="minorHAnsi"/>
          <w:noProof/>
          <w:lang w:val="bs-Latn-BA"/>
        </w:rPr>
        <w:t>koridoru Drine</w:t>
      </w:r>
      <w:r w:rsidR="007616CE" w:rsidRPr="00E7771D">
        <w:rPr>
          <w:rFonts w:asciiTheme="minorHAnsi" w:hAnsiTheme="minorHAnsi" w:cstheme="minorHAnsi"/>
          <w:noProof/>
          <w:lang w:val="bs-Latn-BA"/>
        </w:rPr>
        <w:t xml:space="preserve">. </w:t>
      </w:r>
      <w:r w:rsidR="00A20FB2" w:rsidRPr="00E7771D">
        <w:rPr>
          <w:rFonts w:asciiTheme="minorHAnsi" w:hAnsiTheme="minorHAnsi" w:cstheme="minorHAnsi"/>
          <w:noProof/>
          <w:lang w:val="bs-Latn-BA"/>
        </w:rPr>
        <w:t>Unaprijeđeni kapaciteti za zaštitu od poplava (na ili više od 1 u 100-godišnjem događaju) također poboljšavaju kapacitete za prilagodbu klimatskim promjenama zaštićenih područja</w:t>
      </w:r>
      <w:r w:rsidR="007616CE" w:rsidRPr="00E7771D">
        <w:rPr>
          <w:rFonts w:asciiTheme="minorHAnsi" w:hAnsiTheme="minorHAnsi" w:cstheme="minorHAnsi"/>
          <w:noProof/>
          <w:lang w:val="bs-Latn-BA"/>
        </w:rPr>
        <w:t>.</w:t>
      </w:r>
    </w:p>
    <w:p w14:paraId="550DED38" w14:textId="77777777" w:rsidR="007616CE" w:rsidRPr="00E7771D" w:rsidRDefault="007E0B70" w:rsidP="007616CE">
      <w:pPr>
        <w:jc w:val="both"/>
        <w:rPr>
          <w:rFonts w:asciiTheme="minorHAnsi" w:hAnsiTheme="minorHAnsi" w:cstheme="minorHAnsi"/>
          <w:noProof/>
          <w:lang w:val="bs-Latn-BA"/>
        </w:rPr>
      </w:pPr>
      <w:r w:rsidRPr="00E7771D">
        <w:rPr>
          <w:rFonts w:asciiTheme="minorHAnsi" w:hAnsiTheme="minorHAnsi" w:cstheme="minorHAnsi"/>
          <w:noProof/>
          <w:lang w:val="bs-Latn-BA"/>
        </w:rPr>
        <w:t>Podkomponenta</w:t>
      </w:r>
      <w:r w:rsidR="007616CE" w:rsidRPr="00E7771D">
        <w:rPr>
          <w:rFonts w:asciiTheme="minorHAnsi" w:hAnsiTheme="minorHAnsi" w:cstheme="minorHAnsi"/>
          <w:noProof/>
          <w:lang w:val="bs-Latn-BA"/>
        </w:rPr>
        <w:t xml:space="preserve"> 2.2: </w:t>
      </w:r>
      <w:r w:rsidR="007616CE" w:rsidRPr="00E7771D">
        <w:rPr>
          <w:rFonts w:asciiTheme="minorHAnsi" w:hAnsiTheme="minorHAnsi" w:cstheme="minorHAnsi"/>
          <w:b/>
          <w:bCs/>
          <w:noProof/>
          <w:lang w:val="bs-Latn-BA"/>
        </w:rPr>
        <w:t>Integr</w:t>
      </w:r>
      <w:r w:rsidR="00DB37FF" w:rsidRPr="00E7771D">
        <w:rPr>
          <w:rFonts w:asciiTheme="minorHAnsi" w:hAnsiTheme="minorHAnsi" w:cstheme="minorHAnsi"/>
          <w:b/>
          <w:bCs/>
          <w:noProof/>
          <w:lang w:val="bs-Latn-BA"/>
        </w:rPr>
        <w:t>irani</w:t>
      </w:r>
      <w:r w:rsidR="007616CE" w:rsidRPr="00E7771D">
        <w:rPr>
          <w:rFonts w:asciiTheme="minorHAnsi" w:hAnsiTheme="minorHAnsi" w:cstheme="minorHAnsi"/>
          <w:b/>
          <w:bCs/>
          <w:noProof/>
          <w:lang w:val="bs-Latn-BA"/>
        </w:rPr>
        <w:t xml:space="preserve"> </w:t>
      </w:r>
      <w:r w:rsidR="00DB37FF" w:rsidRPr="00E7771D">
        <w:rPr>
          <w:rFonts w:asciiTheme="minorHAnsi" w:hAnsiTheme="minorHAnsi" w:cstheme="minorHAnsi"/>
          <w:b/>
          <w:bCs/>
          <w:noProof/>
          <w:lang w:val="bs-Latn-BA"/>
        </w:rPr>
        <w:t>razvoj</w:t>
      </w:r>
      <w:r w:rsidR="00BE7442" w:rsidRPr="00E7771D">
        <w:rPr>
          <w:rFonts w:asciiTheme="minorHAnsi" w:hAnsiTheme="minorHAnsi" w:cstheme="minorHAnsi"/>
          <w:b/>
          <w:bCs/>
          <w:noProof/>
          <w:lang w:val="bs-Latn-BA"/>
        </w:rPr>
        <w:t xml:space="preserve"> slivnog područja </w:t>
      </w:r>
      <w:r w:rsidR="00A20FB2" w:rsidRPr="00E7771D">
        <w:rPr>
          <w:rFonts w:asciiTheme="minorHAnsi" w:hAnsiTheme="minorHAnsi" w:cstheme="minorHAnsi"/>
          <w:b/>
          <w:bCs/>
          <w:noProof/>
          <w:lang w:val="bs-Latn-BA"/>
        </w:rPr>
        <w:t>Drine</w:t>
      </w:r>
      <w:r w:rsidR="007616CE" w:rsidRPr="00E7771D">
        <w:rPr>
          <w:rFonts w:asciiTheme="minorHAnsi" w:hAnsiTheme="minorHAnsi" w:cstheme="minorHAnsi"/>
          <w:noProof/>
          <w:lang w:val="bs-Latn-BA"/>
        </w:rPr>
        <w:t xml:space="preserve">. </w:t>
      </w:r>
      <w:r w:rsidR="00BE7442" w:rsidRPr="00E7771D">
        <w:rPr>
          <w:rFonts w:asciiTheme="minorHAnsi" w:hAnsiTheme="minorHAnsi" w:cstheme="minorHAnsi"/>
          <w:noProof/>
          <w:lang w:val="bs-Latn-BA"/>
        </w:rPr>
        <w:t xml:space="preserve">U okviru </w:t>
      </w:r>
      <w:r w:rsidR="00A20FB2" w:rsidRPr="00E7771D">
        <w:rPr>
          <w:rFonts w:asciiTheme="minorHAnsi" w:hAnsiTheme="minorHAnsi" w:cstheme="minorHAnsi"/>
          <w:noProof/>
          <w:lang w:val="bs-Latn-BA"/>
        </w:rPr>
        <w:t xml:space="preserve">ove podkomponente </w:t>
      </w:r>
      <w:r w:rsidR="00BE7442" w:rsidRPr="00E7771D">
        <w:rPr>
          <w:rFonts w:asciiTheme="minorHAnsi" w:hAnsiTheme="minorHAnsi" w:cstheme="minorHAnsi"/>
          <w:noProof/>
          <w:lang w:val="bs-Latn-BA"/>
        </w:rPr>
        <w:t>finansirat će se poboljšano upravljanje</w:t>
      </w:r>
      <w:r w:rsidR="00737763" w:rsidRPr="00E7771D">
        <w:rPr>
          <w:rFonts w:asciiTheme="minorHAnsi" w:hAnsiTheme="minorHAnsi" w:cstheme="minorHAnsi"/>
          <w:noProof/>
          <w:lang w:val="bs-Latn-BA"/>
        </w:rPr>
        <w:t xml:space="preserve"> slivnim područjima u slivovima</w:t>
      </w:r>
      <w:r w:rsidR="007616CE" w:rsidRPr="00E7771D">
        <w:rPr>
          <w:rFonts w:asciiTheme="minorHAnsi" w:hAnsiTheme="minorHAnsi" w:cstheme="minorHAnsi"/>
          <w:noProof/>
          <w:lang w:val="bs-Latn-BA"/>
        </w:rPr>
        <w:t xml:space="preserve"> </w:t>
      </w:r>
      <w:r w:rsidR="00737763" w:rsidRPr="00E7771D">
        <w:rPr>
          <w:rFonts w:asciiTheme="minorHAnsi" w:hAnsiTheme="minorHAnsi" w:cstheme="minorHAnsi"/>
          <w:noProof/>
          <w:lang w:val="bs-Latn-BA"/>
        </w:rPr>
        <w:t xml:space="preserve">rijeka </w:t>
      </w:r>
      <w:r w:rsidR="007616CE" w:rsidRPr="00E7771D">
        <w:rPr>
          <w:rFonts w:asciiTheme="minorHAnsi" w:hAnsiTheme="minorHAnsi" w:cstheme="minorHAnsi"/>
          <w:noProof/>
          <w:lang w:val="bs-Latn-BA"/>
        </w:rPr>
        <w:t>Lim</w:t>
      </w:r>
      <w:r w:rsidR="00174C6D" w:rsidRPr="00E7771D">
        <w:rPr>
          <w:rFonts w:asciiTheme="minorHAnsi" w:hAnsiTheme="minorHAnsi" w:cstheme="minorHAnsi"/>
          <w:noProof/>
          <w:lang w:val="bs-Latn-BA"/>
        </w:rPr>
        <w:t xml:space="preserve"> i </w:t>
      </w:r>
      <w:r w:rsidR="007616CE" w:rsidRPr="00E7771D">
        <w:rPr>
          <w:rFonts w:asciiTheme="minorHAnsi" w:hAnsiTheme="minorHAnsi" w:cstheme="minorHAnsi"/>
          <w:noProof/>
          <w:lang w:val="bs-Latn-BA"/>
        </w:rPr>
        <w:t>Grn</w:t>
      </w:r>
      <w:r w:rsidR="00737763" w:rsidRPr="00E7771D">
        <w:rPr>
          <w:rFonts w:asciiTheme="minorHAnsi" w:hAnsiTheme="minorHAnsi" w:cstheme="minorHAnsi"/>
          <w:noProof/>
          <w:lang w:val="bs-Latn-BA"/>
        </w:rPr>
        <w:t>č</w:t>
      </w:r>
      <w:r w:rsidR="007616CE" w:rsidRPr="00E7771D">
        <w:rPr>
          <w:rFonts w:asciiTheme="minorHAnsi" w:hAnsiTheme="minorHAnsi" w:cstheme="minorHAnsi"/>
          <w:noProof/>
          <w:lang w:val="bs-Latn-BA"/>
        </w:rPr>
        <w:t xml:space="preserve">ar </w:t>
      </w:r>
      <w:r w:rsidR="00737763" w:rsidRPr="00E7771D">
        <w:rPr>
          <w:rFonts w:asciiTheme="minorHAnsi" w:hAnsiTheme="minorHAnsi" w:cstheme="minorHAnsi"/>
          <w:noProof/>
          <w:lang w:val="bs-Latn-BA"/>
        </w:rPr>
        <w:t>u</w:t>
      </w:r>
      <w:r w:rsidR="007616CE" w:rsidRPr="00E7771D">
        <w:rPr>
          <w:rFonts w:asciiTheme="minorHAnsi" w:hAnsiTheme="minorHAnsi" w:cstheme="minorHAnsi"/>
          <w:noProof/>
          <w:lang w:val="bs-Latn-BA"/>
        </w:rPr>
        <w:t xml:space="preserve"> </w:t>
      </w:r>
      <w:r w:rsidR="00737763" w:rsidRPr="00E7771D">
        <w:rPr>
          <w:rFonts w:asciiTheme="minorHAnsi" w:hAnsiTheme="minorHAnsi" w:cstheme="minorHAnsi"/>
          <w:noProof/>
          <w:lang w:val="bs-Latn-BA"/>
        </w:rPr>
        <w:t>Crnoj Gori</w:t>
      </w:r>
      <w:r w:rsidR="00A20FB2" w:rsidRPr="00E7771D">
        <w:rPr>
          <w:rFonts w:asciiTheme="minorHAnsi" w:hAnsiTheme="minorHAnsi" w:cstheme="minorHAnsi"/>
          <w:noProof/>
          <w:lang w:val="bs-Latn-BA"/>
        </w:rPr>
        <w:t>, kao i</w:t>
      </w:r>
      <w:r w:rsidR="00737763" w:rsidRPr="00E7771D">
        <w:rPr>
          <w:rFonts w:asciiTheme="minorHAnsi" w:hAnsiTheme="minorHAnsi" w:cstheme="minorHAnsi"/>
          <w:noProof/>
          <w:lang w:val="bs-Latn-BA"/>
        </w:rPr>
        <w:t xml:space="preserve"> radovi vezani za </w:t>
      </w:r>
      <w:r w:rsidR="00A20FB2" w:rsidRPr="00E7771D">
        <w:rPr>
          <w:rFonts w:asciiTheme="minorHAnsi" w:hAnsiTheme="minorHAnsi" w:cstheme="minorHAnsi"/>
          <w:noProof/>
          <w:lang w:val="bs-Latn-BA"/>
        </w:rPr>
        <w:t xml:space="preserve">mjere zaštite </w:t>
      </w:r>
      <w:r w:rsidR="00737763" w:rsidRPr="00E7771D">
        <w:rPr>
          <w:rFonts w:asciiTheme="minorHAnsi" w:hAnsiTheme="minorHAnsi" w:cstheme="minorHAnsi"/>
          <w:noProof/>
          <w:lang w:val="bs-Latn-BA"/>
        </w:rPr>
        <w:t xml:space="preserve">od poplava, </w:t>
      </w:r>
      <w:r w:rsidR="00A20FB2" w:rsidRPr="00E7771D">
        <w:rPr>
          <w:rFonts w:asciiTheme="minorHAnsi" w:hAnsiTheme="minorHAnsi" w:cstheme="minorHAnsi"/>
          <w:noProof/>
          <w:lang w:val="bs-Latn-BA"/>
        </w:rPr>
        <w:t xml:space="preserve">odvodnje </w:t>
      </w:r>
      <w:r w:rsidR="00174C6D" w:rsidRPr="00E7771D">
        <w:rPr>
          <w:rFonts w:asciiTheme="minorHAnsi" w:hAnsiTheme="minorHAnsi" w:cstheme="minorHAnsi"/>
          <w:noProof/>
          <w:lang w:val="bs-Latn-BA"/>
        </w:rPr>
        <w:t xml:space="preserve">i </w:t>
      </w:r>
      <w:r w:rsidR="00737763" w:rsidRPr="00E7771D">
        <w:rPr>
          <w:rFonts w:asciiTheme="minorHAnsi" w:hAnsiTheme="minorHAnsi" w:cstheme="minorHAnsi"/>
          <w:noProof/>
          <w:lang w:val="bs-Latn-BA"/>
        </w:rPr>
        <w:t>navodnjava</w:t>
      </w:r>
      <w:r w:rsidR="00837FD1" w:rsidRPr="00E7771D">
        <w:rPr>
          <w:rFonts w:asciiTheme="minorHAnsi" w:hAnsiTheme="minorHAnsi" w:cstheme="minorHAnsi"/>
          <w:noProof/>
          <w:lang w:val="bs-Latn-BA"/>
        </w:rPr>
        <w:t xml:space="preserve"> u slivu rijeke Lim (pritoka rijeke Drine) za ublažavanje rizika od poplava i poticanje održivog korištenja prirodnih resursa. Te mjere uključuju: stabilizaciju riječnih obala; radove na regulaciji rijeke; obaloutvrde i nasipe za zaštitu od poplava. Glavni projekti </w:t>
      </w:r>
      <w:r w:rsidR="00737763" w:rsidRPr="00E7771D">
        <w:rPr>
          <w:rFonts w:asciiTheme="minorHAnsi" w:hAnsiTheme="minorHAnsi" w:cstheme="minorHAnsi"/>
          <w:noProof/>
          <w:lang w:val="bs-Latn-BA"/>
        </w:rPr>
        <w:t>tih investicija</w:t>
      </w:r>
      <w:r w:rsidR="00837FD1" w:rsidRPr="00E7771D">
        <w:rPr>
          <w:rFonts w:asciiTheme="minorHAnsi" w:hAnsiTheme="minorHAnsi" w:cstheme="minorHAnsi"/>
          <w:noProof/>
          <w:lang w:val="bs-Latn-BA"/>
        </w:rPr>
        <w:t xml:space="preserve"> su</w:t>
      </w:r>
      <w:r w:rsidR="00737763" w:rsidRPr="00E7771D">
        <w:rPr>
          <w:rFonts w:asciiTheme="minorHAnsi" w:hAnsiTheme="minorHAnsi" w:cstheme="minorHAnsi"/>
          <w:noProof/>
          <w:lang w:val="bs-Latn-BA"/>
        </w:rPr>
        <w:t xml:space="preserve"> u pripremi </w:t>
      </w:r>
      <w:r w:rsidR="00837FD1" w:rsidRPr="00E7771D">
        <w:rPr>
          <w:rFonts w:asciiTheme="minorHAnsi" w:hAnsiTheme="minorHAnsi" w:cstheme="minorHAnsi"/>
          <w:noProof/>
          <w:lang w:val="bs-Latn-BA"/>
        </w:rPr>
        <w:t>kroz</w:t>
      </w:r>
      <w:r w:rsidR="00737763" w:rsidRPr="00E7771D">
        <w:rPr>
          <w:rFonts w:asciiTheme="minorHAnsi" w:hAnsiTheme="minorHAnsi" w:cstheme="minorHAnsi"/>
          <w:noProof/>
          <w:lang w:val="bs-Latn-BA"/>
        </w:rPr>
        <w:t xml:space="preserve"> </w:t>
      </w:r>
      <w:r w:rsidR="00837FD1" w:rsidRPr="00E7771D">
        <w:rPr>
          <w:rFonts w:asciiTheme="minorHAnsi" w:hAnsiTheme="minorHAnsi" w:cstheme="minorHAnsi"/>
          <w:noProof/>
          <w:lang w:val="bs-Latn-BA"/>
        </w:rPr>
        <w:t xml:space="preserve">tekući </w:t>
      </w:r>
      <w:r w:rsidR="00737763" w:rsidRPr="00E7771D">
        <w:rPr>
          <w:rFonts w:asciiTheme="minorHAnsi" w:hAnsiTheme="minorHAnsi" w:cstheme="minorHAnsi"/>
          <w:noProof/>
          <w:lang w:val="bs-Latn-BA"/>
        </w:rPr>
        <w:t>projekt</w:t>
      </w:r>
      <w:r w:rsidR="007616CE" w:rsidRPr="00E7771D">
        <w:rPr>
          <w:rFonts w:asciiTheme="minorHAnsi" w:hAnsiTheme="minorHAnsi" w:cstheme="minorHAnsi"/>
          <w:noProof/>
          <w:lang w:val="bs-Latn-BA"/>
        </w:rPr>
        <w:t xml:space="preserve"> GEF-</w:t>
      </w:r>
      <w:r w:rsidR="007616CE" w:rsidRPr="00E7771D">
        <w:rPr>
          <w:rFonts w:asciiTheme="minorHAnsi" w:hAnsiTheme="minorHAnsi" w:cstheme="minorHAnsi"/>
          <w:noProof/>
          <w:lang w:val="bs-Latn-BA"/>
        </w:rPr>
        <w:lastRenderedPageBreak/>
        <w:t>SCCF</w:t>
      </w:r>
      <w:r w:rsidR="00737763" w:rsidRPr="00E7771D">
        <w:rPr>
          <w:rFonts w:asciiTheme="minorHAnsi" w:hAnsiTheme="minorHAnsi" w:cstheme="minorHAnsi"/>
          <w:noProof/>
          <w:lang w:val="bs-Latn-BA"/>
        </w:rPr>
        <w:t>-a</w:t>
      </w:r>
      <w:r w:rsidR="007616CE" w:rsidRPr="00E7771D">
        <w:rPr>
          <w:rFonts w:asciiTheme="minorHAnsi" w:hAnsiTheme="minorHAnsi" w:cstheme="minorHAnsi"/>
          <w:noProof/>
          <w:lang w:val="bs-Latn-BA"/>
        </w:rPr>
        <w:t>.</w:t>
      </w:r>
      <w:r w:rsidR="00837FD1" w:rsidRPr="00E7771D">
        <w:rPr>
          <w:rFonts w:asciiTheme="minorHAnsi" w:hAnsiTheme="minorHAnsi" w:cstheme="minorHAnsi"/>
          <w:noProof/>
          <w:lang w:val="bs-Latn-BA"/>
        </w:rPr>
        <w:t xml:space="preserve"> U okviru ove podkomponente dodatno će se finansirati priprema odabranih prioritetnih investicija u skladu sa razvojnim ciljem projekta.</w:t>
      </w:r>
    </w:p>
    <w:p w14:paraId="12525F5A" w14:textId="77777777" w:rsidR="00996B42" w:rsidRPr="00E7771D" w:rsidRDefault="007E0B70" w:rsidP="00996B42">
      <w:pPr>
        <w:spacing w:after="0"/>
        <w:jc w:val="both"/>
        <w:rPr>
          <w:rStyle w:val="tlid-translation"/>
          <w:rFonts w:asciiTheme="minorHAnsi" w:hAnsiTheme="minorHAnsi" w:cstheme="minorHAnsi"/>
          <w:noProof/>
          <w:color w:val="1F497D"/>
          <w:lang w:val="bs-Latn-BA"/>
        </w:rPr>
      </w:pPr>
      <w:r w:rsidRPr="00E7771D">
        <w:rPr>
          <w:rStyle w:val="tlid-translation"/>
          <w:rFonts w:asciiTheme="minorHAnsi" w:hAnsiTheme="minorHAnsi" w:cstheme="minorHAnsi"/>
          <w:noProof/>
          <w:color w:val="1F497D"/>
          <w:lang w:val="bs-Latn-BA"/>
        </w:rPr>
        <w:t>Komponenta</w:t>
      </w:r>
      <w:r w:rsidR="00996B42" w:rsidRPr="00E7771D">
        <w:rPr>
          <w:rStyle w:val="tlid-translation"/>
          <w:rFonts w:asciiTheme="minorHAnsi" w:hAnsiTheme="minorHAnsi" w:cstheme="minorHAnsi"/>
          <w:noProof/>
          <w:color w:val="1F497D"/>
          <w:lang w:val="bs-Latn-BA"/>
        </w:rPr>
        <w:t xml:space="preserve"> 3: </w:t>
      </w:r>
      <w:r w:rsidR="00B33049" w:rsidRPr="00E7771D">
        <w:rPr>
          <w:rStyle w:val="tlid-translation"/>
          <w:rFonts w:asciiTheme="minorHAnsi" w:hAnsiTheme="minorHAnsi" w:cstheme="minorHAnsi"/>
          <w:noProof/>
          <w:color w:val="1F497D"/>
          <w:lang w:val="bs-Latn-BA"/>
        </w:rPr>
        <w:t xml:space="preserve">Priprema i </w:t>
      </w:r>
      <w:r w:rsidR="00176236" w:rsidRPr="00E7771D">
        <w:rPr>
          <w:rStyle w:val="tlid-translation"/>
          <w:rFonts w:asciiTheme="minorHAnsi" w:hAnsiTheme="minorHAnsi" w:cstheme="minorHAnsi"/>
          <w:noProof/>
          <w:color w:val="1F497D"/>
          <w:lang w:val="bs-Latn-BA"/>
        </w:rPr>
        <w:t xml:space="preserve">upravljanje </w:t>
      </w:r>
      <w:r w:rsidR="00B33049" w:rsidRPr="00E7771D">
        <w:rPr>
          <w:rStyle w:val="tlid-translation"/>
          <w:rFonts w:asciiTheme="minorHAnsi" w:hAnsiTheme="minorHAnsi" w:cstheme="minorHAnsi"/>
          <w:noProof/>
          <w:color w:val="1F497D"/>
          <w:lang w:val="bs-Latn-BA"/>
        </w:rPr>
        <w:t xml:space="preserve">projektom </w:t>
      </w:r>
    </w:p>
    <w:p w14:paraId="7D20C9A5" w14:textId="77777777" w:rsidR="00996B42" w:rsidRPr="00E7771D" w:rsidRDefault="007E0B70" w:rsidP="00996B42">
      <w:pPr>
        <w:jc w:val="both"/>
        <w:rPr>
          <w:rFonts w:asciiTheme="minorHAnsi" w:hAnsiTheme="minorHAnsi" w:cstheme="minorHAnsi"/>
          <w:noProof/>
          <w:lang w:val="bs-Latn-BA"/>
        </w:rPr>
      </w:pPr>
      <w:r w:rsidRPr="00E7771D">
        <w:rPr>
          <w:rFonts w:asciiTheme="minorHAnsi" w:hAnsiTheme="minorHAnsi" w:cstheme="minorHAnsi"/>
          <w:noProof/>
          <w:lang w:val="bs-Latn-BA"/>
        </w:rPr>
        <w:t>Podkomponenta</w:t>
      </w:r>
      <w:r w:rsidR="00996B42" w:rsidRPr="00E7771D">
        <w:rPr>
          <w:rFonts w:asciiTheme="minorHAnsi" w:hAnsiTheme="minorHAnsi" w:cstheme="minorHAnsi"/>
          <w:noProof/>
          <w:lang w:val="bs-Latn-BA"/>
        </w:rPr>
        <w:t xml:space="preserve"> 3.1: </w:t>
      </w:r>
      <w:r w:rsidR="00176236" w:rsidRPr="00E7771D">
        <w:rPr>
          <w:rFonts w:asciiTheme="minorHAnsi" w:hAnsiTheme="minorHAnsi" w:cstheme="minorHAnsi"/>
          <w:b/>
          <w:noProof/>
          <w:lang w:val="bs-Latn-BA"/>
        </w:rPr>
        <w:t>Priprema projekta</w:t>
      </w:r>
      <w:r w:rsidR="00996B42" w:rsidRPr="00E7771D">
        <w:rPr>
          <w:rFonts w:asciiTheme="minorHAnsi" w:hAnsiTheme="minorHAnsi" w:cstheme="minorHAnsi"/>
          <w:noProof/>
          <w:lang w:val="bs-Latn-BA"/>
        </w:rPr>
        <w:t xml:space="preserve">. </w:t>
      </w:r>
      <w:r w:rsidR="00176236" w:rsidRPr="00E7771D">
        <w:rPr>
          <w:rFonts w:asciiTheme="minorHAnsi" w:hAnsiTheme="minorHAnsi" w:cstheme="minorHAnsi"/>
          <w:noProof/>
          <w:lang w:val="bs-Latn-BA"/>
        </w:rPr>
        <w:t>U okviru ove podkomponente finansirat će se izrada projektne dokumentacije za fazu</w:t>
      </w:r>
      <w:r w:rsidR="00996B42" w:rsidRPr="00E7771D">
        <w:rPr>
          <w:rFonts w:asciiTheme="minorHAnsi" w:hAnsiTheme="minorHAnsi" w:cstheme="minorHAnsi"/>
          <w:noProof/>
          <w:lang w:val="bs-Latn-BA"/>
        </w:rPr>
        <w:t xml:space="preserve"> II </w:t>
      </w:r>
      <w:r w:rsidR="00176236" w:rsidRPr="00E7771D">
        <w:rPr>
          <w:rFonts w:asciiTheme="minorHAnsi" w:hAnsiTheme="minorHAnsi" w:cstheme="minorHAnsi"/>
          <w:noProof/>
          <w:lang w:val="bs-Latn-BA"/>
        </w:rPr>
        <w:t>programa</w:t>
      </w:r>
      <w:r w:rsidR="00996B42" w:rsidRPr="00E7771D">
        <w:rPr>
          <w:rFonts w:asciiTheme="minorHAnsi" w:hAnsiTheme="minorHAnsi" w:cstheme="minorHAnsi"/>
          <w:noProof/>
          <w:lang w:val="bs-Latn-BA"/>
        </w:rPr>
        <w:t xml:space="preserve">, </w:t>
      </w:r>
      <w:r w:rsidR="008F48E5" w:rsidRPr="00E7771D">
        <w:rPr>
          <w:rFonts w:asciiTheme="minorHAnsi" w:hAnsiTheme="minorHAnsi" w:cstheme="minorHAnsi"/>
          <w:noProof/>
          <w:lang w:val="bs-Latn-BA"/>
        </w:rPr>
        <w:t>uključujući</w:t>
      </w:r>
      <w:r w:rsidR="00176236" w:rsidRPr="00E7771D">
        <w:rPr>
          <w:rFonts w:asciiTheme="minorHAnsi" w:hAnsiTheme="minorHAnsi" w:cstheme="minorHAnsi"/>
          <w:noProof/>
          <w:lang w:val="bs-Latn-BA"/>
        </w:rPr>
        <w:t xml:space="preserve"> okolišne i socijalne procjene</w:t>
      </w:r>
      <w:r w:rsidR="00996B42" w:rsidRPr="00E7771D">
        <w:rPr>
          <w:rFonts w:asciiTheme="minorHAnsi" w:hAnsiTheme="minorHAnsi" w:cstheme="minorHAnsi"/>
          <w:noProof/>
          <w:lang w:val="bs-Latn-BA"/>
        </w:rPr>
        <w:t>.</w:t>
      </w:r>
    </w:p>
    <w:p w14:paraId="6DE4C9DB" w14:textId="77777777" w:rsidR="007616CE" w:rsidRPr="0066566C" w:rsidRDefault="007E0B70" w:rsidP="00B33049">
      <w:pPr>
        <w:jc w:val="both"/>
        <w:rPr>
          <w:rFonts w:asciiTheme="minorHAnsi" w:hAnsiTheme="minorHAnsi" w:cstheme="minorHAnsi"/>
          <w:noProof/>
          <w:lang w:val="bs-Latn-BA"/>
        </w:rPr>
      </w:pPr>
      <w:r w:rsidRPr="00E7771D">
        <w:rPr>
          <w:rFonts w:asciiTheme="minorHAnsi" w:hAnsiTheme="minorHAnsi" w:cstheme="minorHAnsi"/>
          <w:noProof/>
          <w:lang w:val="bs-Latn-BA"/>
        </w:rPr>
        <w:t>Podkomponenta</w:t>
      </w:r>
      <w:r w:rsidR="00996B42" w:rsidRPr="00E7771D">
        <w:rPr>
          <w:rFonts w:asciiTheme="minorHAnsi" w:hAnsiTheme="minorHAnsi" w:cstheme="minorHAnsi"/>
          <w:noProof/>
          <w:lang w:val="bs-Latn-BA"/>
        </w:rPr>
        <w:t xml:space="preserve"> 3.2: </w:t>
      </w:r>
      <w:r w:rsidR="00870450" w:rsidRPr="00E7771D">
        <w:rPr>
          <w:rFonts w:asciiTheme="minorHAnsi" w:hAnsiTheme="minorHAnsi" w:cstheme="minorHAnsi"/>
          <w:b/>
          <w:noProof/>
          <w:lang w:val="bs-Latn-BA"/>
        </w:rPr>
        <w:t>Institucionalno jačanje</w:t>
      </w:r>
      <w:r w:rsidR="00174C6D" w:rsidRPr="00E7771D">
        <w:rPr>
          <w:rFonts w:asciiTheme="minorHAnsi" w:hAnsiTheme="minorHAnsi" w:cstheme="minorHAnsi"/>
          <w:b/>
          <w:noProof/>
          <w:lang w:val="bs-Latn-BA"/>
        </w:rPr>
        <w:t xml:space="preserve"> i </w:t>
      </w:r>
      <w:r w:rsidR="00870450" w:rsidRPr="00E7771D">
        <w:rPr>
          <w:rFonts w:asciiTheme="minorHAnsi" w:hAnsiTheme="minorHAnsi" w:cstheme="minorHAnsi"/>
          <w:b/>
          <w:noProof/>
          <w:lang w:val="bs-Latn-BA"/>
        </w:rPr>
        <w:t>upravljanje projektom</w:t>
      </w:r>
      <w:r w:rsidR="00996B42" w:rsidRPr="00E7771D">
        <w:rPr>
          <w:rFonts w:asciiTheme="minorHAnsi" w:hAnsiTheme="minorHAnsi" w:cstheme="minorHAnsi"/>
          <w:noProof/>
          <w:lang w:val="bs-Latn-BA"/>
        </w:rPr>
        <w:t xml:space="preserve">. </w:t>
      </w:r>
      <w:r w:rsidR="00870450" w:rsidRPr="00E7771D">
        <w:rPr>
          <w:rFonts w:asciiTheme="minorHAnsi" w:hAnsiTheme="minorHAnsi" w:cstheme="minorHAnsi"/>
          <w:noProof/>
          <w:lang w:val="bs-Latn-BA"/>
        </w:rPr>
        <w:t>U okviru ove podkomponente finansirat će se aktivnosti</w:t>
      </w:r>
      <w:r w:rsidR="00996B42" w:rsidRPr="00E7771D">
        <w:rPr>
          <w:rFonts w:asciiTheme="minorHAnsi" w:hAnsiTheme="minorHAnsi" w:cstheme="minorHAnsi"/>
          <w:noProof/>
          <w:lang w:val="bs-Latn-BA"/>
        </w:rPr>
        <w:t xml:space="preserve"> </w:t>
      </w:r>
      <w:r w:rsidR="00FB57B5" w:rsidRPr="00E7771D">
        <w:rPr>
          <w:rFonts w:asciiTheme="minorHAnsi" w:hAnsiTheme="minorHAnsi" w:cstheme="minorHAnsi"/>
          <w:noProof/>
          <w:lang w:val="bs-Latn-BA"/>
        </w:rPr>
        <w:t>za povećanje</w:t>
      </w:r>
      <w:r w:rsidR="00996B42" w:rsidRPr="00E7771D">
        <w:rPr>
          <w:rFonts w:asciiTheme="minorHAnsi" w:hAnsiTheme="minorHAnsi" w:cstheme="minorHAnsi"/>
          <w:noProof/>
          <w:lang w:val="bs-Latn-BA"/>
        </w:rPr>
        <w:t xml:space="preserve"> </w:t>
      </w:r>
      <w:r w:rsidR="00FB57B5" w:rsidRPr="00E7771D">
        <w:rPr>
          <w:rFonts w:asciiTheme="minorHAnsi" w:hAnsiTheme="minorHAnsi" w:cstheme="minorHAnsi"/>
          <w:noProof/>
          <w:lang w:val="bs-Latn-BA"/>
        </w:rPr>
        <w:t>institucionalnih kapaciteta</w:t>
      </w:r>
      <w:r w:rsidR="00174C6D" w:rsidRPr="00E7771D">
        <w:rPr>
          <w:rFonts w:asciiTheme="minorHAnsi" w:hAnsiTheme="minorHAnsi" w:cstheme="minorHAnsi"/>
          <w:noProof/>
          <w:lang w:val="bs-Latn-BA"/>
        </w:rPr>
        <w:t xml:space="preserve"> i </w:t>
      </w:r>
      <w:r w:rsidR="00FB57B5" w:rsidRPr="00E7771D">
        <w:rPr>
          <w:rFonts w:asciiTheme="minorHAnsi" w:hAnsiTheme="minorHAnsi" w:cstheme="minorHAnsi"/>
          <w:noProof/>
          <w:lang w:val="bs-Latn-BA"/>
        </w:rPr>
        <w:t>međusektorske koordinacije</w:t>
      </w:r>
      <w:r w:rsidR="00290B45" w:rsidRPr="00E7771D">
        <w:rPr>
          <w:rFonts w:asciiTheme="minorHAnsi" w:hAnsiTheme="minorHAnsi" w:cstheme="minorHAnsi"/>
          <w:noProof/>
          <w:lang w:val="bs-Latn-BA"/>
        </w:rPr>
        <w:t xml:space="preserve"> u</w:t>
      </w:r>
      <w:r w:rsidR="00FB57B5" w:rsidRPr="00E7771D">
        <w:rPr>
          <w:rFonts w:asciiTheme="minorHAnsi" w:hAnsiTheme="minorHAnsi" w:cstheme="minorHAnsi"/>
          <w:noProof/>
          <w:lang w:val="bs-Latn-BA"/>
        </w:rPr>
        <w:t xml:space="preserve"> zemljama sudionicama</w:t>
      </w:r>
      <w:r w:rsidR="00996B42" w:rsidRPr="00E7771D">
        <w:rPr>
          <w:rFonts w:asciiTheme="minorHAnsi" w:hAnsiTheme="minorHAnsi" w:cstheme="minorHAnsi"/>
          <w:noProof/>
          <w:lang w:val="bs-Latn-BA"/>
        </w:rPr>
        <w:t xml:space="preserve"> </w:t>
      </w:r>
      <w:r w:rsidR="00FB57B5" w:rsidRPr="00E7771D">
        <w:rPr>
          <w:rFonts w:asciiTheme="minorHAnsi" w:hAnsiTheme="minorHAnsi" w:cstheme="minorHAnsi"/>
          <w:noProof/>
          <w:lang w:val="bs-Latn-BA"/>
        </w:rPr>
        <w:t>radi osiguravanja</w:t>
      </w:r>
      <w:r w:rsidR="00996B42" w:rsidRPr="00E7771D">
        <w:rPr>
          <w:rFonts w:asciiTheme="minorHAnsi" w:hAnsiTheme="minorHAnsi" w:cstheme="minorHAnsi"/>
          <w:noProof/>
          <w:lang w:val="bs-Latn-BA"/>
        </w:rPr>
        <w:t xml:space="preserve"> </w:t>
      </w:r>
      <w:r w:rsidR="00FB57B5" w:rsidRPr="00E7771D">
        <w:rPr>
          <w:rFonts w:asciiTheme="minorHAnsi" w:hAnsiTheme="minorHAnsi" w:cstheme="minorHAnsi"/>
          <w:noProof/>
          <w:lang w:val="bs-Latn-BA"/>
        </w:rPr>
        <w:t>efikasnijeg</w:t>
      </w:r>
      <w:r w:rsidR="00996B42" w:rsidRPr="00E7771D">
        <w:rPr>
          <w:rFonts w:asciiTheme="minorHAnsi" w:hAnsiTheme="minorHAnsi" w:cstheme="minorHAnsi"/>
          <w:noProof/>
          <w:lang w:val="bs-Latn-BA"/>
        </w:rPr>
        <w:t xml:space="preserve"> </w:t>
      </w:r>
      <w:r w:rsidR="00FB57B5" w:rsidRPr="00E7771D">
        <w:rPr>
          <w:rFonts w:asciiTheme="minorHAnsi" w:hAnsiTheme="minorHAnsi" w:cstheme="minorHAnsi"/>
          <w:noProof/>
          <w:lang w:val="bs-Latn-BA"/>
        </w:rPr>
        <w:t>donošenja odluka</w:t>
      </w:r>
      <w:r w:rsidR="00174C6D" w:rsidRPr="00E7771D">
        <w:rPr>
          <w:rFonts w:asciiTheme="minorHAnsi" w:hAnsiTheme="minorHAnsi" w:cstheme="minorHAnsi"/>
          <w:noProof/>
          <w:lang w:val="bs-Latn-BA"/>
        </w:rPr>
        <w:t xml:space="preserve"> i </w:t>
      </w:r>
      <w:r w:rsidR="00FB57B5" w:rsidRPr="00E7771D">
        <w:rPr>
          <w:rFonts w:asciiTheme="minorHAnsi" w:hAnsiTheme="minorHAnsi" w:cstheme="minorHAnsi"/>
          <w:noProof/>
          <w:lang w:val="bs-Latn-BA"/>
        </w:rPr>
        <w:t>upravljanja programom</w:t>
      </w:r>
      <w:r w:rsidR="00996B42" w:rsidRPr="00E7771D">
        <w:rPr>
          <w:rFonts w:asciiTheme="minorHAnsi" w:hAnsiTheme="minorHAnsi" w:cstheme="minorHAnsi"/>
          <w:noProof/>
          <w:lang w:val="bs-Latn-BA"/>
        </w:rPr>
        <w:t xml:space="preserve"> </w:t>
      </w:r>
      <w:r w:rsidR="00FB57B5" w:rsidRPr="00E7771D">
        <w:rPr>
          <w:rFonts w:asciiTheme="minorHAnsi" w:hAnsiTheme="minorHAnsi" w:cstheme="minorHAnsi"/>
          <w:noProof/>
          <w:lang w:val="bs-Latn-BA"/>
        </w:rPr>
        <w:t>na regionalnom nivou</w:t>
      </w:r>
      <w:r w:rsidR="00996B42" w:rsidRPr="00E7771D">
        <w:rPr>
          <w:rFonts w:asciiTheme="minorHAnsi" w:hAnsiTheme="minorHAnsi" w:cstheme="minorHAnsi"/>
          <w:noProof/>
          <w:lang w:val="bs-Latn-BA"/>
        </w:rPr>
        <w:t>.</w:t>
      </w:r>
      <w:r w:rsidR="00B33049" w:rsidRPr="00432189">
        <w:rPr>
          <w:rFonts w:asciiTheme="minorHAnsi" w:hAnsiTheme="minorHAnsi" w:cstheme="minorHAnsi"/>
          <w:noProof/>
          <w:lang w:val="bs-Latn-BA"/>
        </w:rPr>
        <w:t xml:space="preserve"> U okviru ove podkomponente</w:t>
      </w:r>
      <w:r w:rsidR="00B33049" w:rsidRPr="0066566C">
        <w:rPr>
          <w:rFonts w:asciiTheme="minorHAnsi" w:hAnsiTheme="minorHAnsi" w:cstheme="minorHAnsi"/>
          <w:noProof/>
          <w:lang w:val="bs-Latn-BA"/>
        </w:rPr>
        <w:t xml:space="preserve"> poticat će se zajedničko djelovanje i donošenje odluka u upravljanju riječnim slivovima i upravljanju rizicima od poplava u pribrežnim zemljama, čime će se povećati kapaciteti za prilagodbu klimatskim promjenama regije.</w:t>
      </w:r>
    </w:p>
    <w:p w14:paraId="7D20CDC4" w14:textId="77777777" w:rsidR="00B33049" w:rsidRPr="0066566C" w:rsidRDefault="00B33049" w:rsidP="00B33049">
      <w:pPr>
        <w:jc w:val="both"/>
        <w:rPr>
          <w:rFonts w:asciiTheme="minorHAnsi" w:hAnsiTheme="minorHAnsi" w:cstheme="minorHAnsi"/>
          <w:noProof/>
          <w:lang w:val="bs-Latn-BA"/>
        </w:rPr>
      </w:pPr>
      <w:r w:rsidRPr="0066566C">
        <w:rPr>
          <w:rFonts w:asciiTheme="minorHAnsi" w:hAnsiTheme="minorHAnsi" w:cstheme="minorHAnsi"/>
          <w:noProof/>
          <w:lang w:val="bs-Latn-BA"/>
        </w:rPr>
        <w:t>Komponenta 4: Regionalne aktivnosti</w:t>
      </w:r>
    </w:p>
    <w:p w14:paraId="6E82D81A" w14:textId="77777777" w:rsidR="00B33049" w:rsidRPr="00E7771D" w:rsidRDefault="00B33049" w:rsidP="00B33049">
      <w:pPr>
        <w:jc w:val="both"/>
        <w:rPr>
          <w:rFonts w:asciiTheme="minorHAnsi" w:hAnsiTheme="minorHAnsi" w:cstheme="minorHAnsi"/>
          <w:lang w:val="bs-Latn-BA"/>
        </w:rPr>
      </w:pPr>
      <w:r w:rsidRPr="0066566C">
        <w:rPr>
          <w:rFonts w:asciiTheme="minorHAnsi" w:hAnsiTheme="minorHAnsi" w:cstheme="minorHAnsi"/>
          <w:noProof/>
          <w:lang w:val="bs-Latn-BA"/>
        </w:rPr>
        <w:t xml:space="preserve">U okviru ove komponente podržat će se politički dijalog, konsultacije, izrada planova i studija i </w:t>
      </w:r>
      <w:r w:rsidR="00F8247A" w:rsidRPr="0066566C">
        <w:rPr>
          <w:rFonts w:asciiTheme="minorHAnsi" w:hAnsiTheme="minorHAnsi" w:cstheme="minorHAnsi"/>
          <w:noProof/>
          <w:lang w:val="bs-Latn-BA"/>
        </w:rPr>
        <w:t xml:space="preserve">investicije za jačanje veze između vodnih usluga i povezivosti sa ciljevima regionalnog razvoja i ekonomske saradnje koridora Save i Drine. Izradit će se i implementirati plan zagovaranja i komunikacije za poticanje regionalne saradnje. Regionalne studije (tj. hidrološke studije, studije o sedimentima, studije o prilagodbi klimatskim promjenama, itd.) u koridorima rijeka Save i Drine unaprijedit će sagledavanje jedinstvenih karakteristika i mogućnosti Sliva za jačanje regionalne saradnje i integriranog upravljanja.  </w:t>
      </w:r>
    </w:p>
    <w:p w14:paraId="2CA9600C" w14:textId="77777777" w:rsidR="00F8247A" w:rsidRPr="00E7771D" w:rsidRDefault="00F8247A" w:rsidP="00F8247A">
      <w:pPr>
        <w:pStyle w:val="Heading3"/>
        <w:ind w:left="567" w:hanging="567"/>
        <w:rPr>
          <w:rFonts w:asciiTheme="minorHAnsi" w:hAnsiTheme="minorHAnsi" w:cstheme="minorHAnsi"/>
          <w:lang w:val="bs-Latn-BA"/>
        </w:rPr>
      </w:pPr>
      <w:bookmarkStart w:id="15" w:name="_Toc31803330"/>
      <w:bookmarkStart w:id="16" w:name="_Toc31804592"/>
      <w:bookmarkStart w:id="17" w:name="_Toc46313530"/>
      <w:bookmarkStart w:id="18" w:name="_Toc46340629"/>
      <w:r w:rsidRPr="00E7771D">
        <w:rPr>
          <w:rFonts w:asciiTheme="minorHAnsi" w:hAnsiTheme="minorHAnsi" w:cstheme="minorHAnsi"/>
          <w:lang w:val="bs-Latn-BA"/>
        </w:rPr>
        <w:t>Podprojekti u Bosni i Hercegovin</w:t>
      </w:r>
      <w:bookmarkEnd w:id="15"/>
      <w:bookmarkEnd w:id="16"/>
      <w:bookmarkEnd w:id="17"/>
      <w:r w:rsidRPr="00E7771D">
        <w:rPr>
          <w:rFonts w:asciiTheme="minorHAnsi" w:hAnsiTheme="minorHAnsi" w:cstheme="minorHAnsi"/>
          <w:lang w:val="bs-Latn-BA"/>
        </w:rPr>
        <w:t>i</w:t>
      </w:r>
      <w:bookmarkEnd w:id="18"/>
    </w:p>
    <w:p w14:paraId="78D676E9" w14:textId="77777777" w:rsidR="00F8247A" w:rsidRPr="00E7771D" w:rsidRDefault="004B2CEC" w:rsidP="00F8247A">
      <w:pPr>
        <w:jc w:val="both"/>
        <w:rPr>
          <w:rFonts w:asciiTheme="minorHAnsi" w:hAnsiTheme="minorHAnsi" w:cstheme="minorHAnsi"/>
          <w:lang w:val="bs-Latn-BA"/>
        </w:rPr>
      </w:pPr>
      <w:bookmarkStart w:id="19" w:name="_Hlk25324056"/>
      <w:r w:rsidRPr="00E7771D">
        <w:rPr>
          <w:rFonts w:asciiTheme="minorHAnsi" w:hAnsiTheme="minorHAnsi" w:cstheme="minorHAnsi"/>
          <w:lang w:val="bs-Latn-BA"/>
        </w:rPr>
        <w:t>Predložene komponente</w:t>
      </w:r>
      <w:r w:rsidRPr="00432189">
        <w:rPr>
          <w:rFonts w:asciiTheme="minorHAnsi" w:hAnsiTheme="minorHAnsi" w:cstheme="minorHAnsi"/>
          <w:lang w:val="bs-Latn-BA"/>
        </w:rPr>
        <w:t xml:space="preserve"> i podkomp</w:t>
      </w:r>
      <w:r w:rsidRPr="0066566C">
        <w:rPr>
          <w:rFonts w:asciiTheme="minorHAnsi" w:hAnsiTheme="minorHAnsi" w:cstheme="minorHAnsi"/>
          <w:lang w:val="bs-Latn-BA"/>
        </w:rPr>
        <w:t>onente</w:t>
      </w:r>
      <w:r w:rsidR="00F8247A" w:rsidRPr="00E7771D">
        <w:rPr>
          <w:rFonts w:asciiTheme="minorHAnsi" w:hAnsiTheme="minorHAnsi" w:cstheme="minorHAnsi"/>
          <w:lang w:val="bs-Latn-BA"/>
        </w:rPr>
        <w:t xml:space="preserve"> SDIP</w:t>
      </w:r>
      <w:r w:rsidRPr="00432189">
        <w:rPr>
          <w:rFonts w:asciiTheme="minorHAnsi" w:hAnsiTheme="minorHAnsi" w:cstheme="minorHAnsi"/>
          <w:lang w:val="bs-Latn-BA"/>
        </w:rPr>
        <w:t xml:space="preserve">-a koje će se implementirati u </w:t>
      </w:r>
      <w:r w:rsidR="00F8247A" w:rsidRPr="00E7771D">
        <w:rPr>
          <w:rFonts w:asciiTheme="minorHAnsi" w:hAnsiTheme="minorHAnsi" w:cstheme="minorHAnsi"/>
          <w:lang w:val="bs-Latn-BA"/>
        </w:rPr>
        <w:t xml:space="preserve">BiH </w:t>
      </w:r>
      <w:r w:rsidRPr="00432189">
        <w:rPr>
          <w:rFonts w:asciiTheme="minorHAnsi" w:hAnsiTheme="minorHAnsi" w:cstheme="minorHAnsi"/>
          <w:lang w:val="bs-Latn-BA"/>
        </w:rPr>
        <w:t>kratko su opisane u tabeli u nastavku</w:t>
      </w:r>
      <w:r w:rsidR="00F8247A" w:rsidRPr="00E7771D">
        <w:rPr>
          <w:rFonts w:asciiTheme="minorHAnsi" w:hAnsiTheme="minorHAnsi" w:cstheme="minorHAnsi"/>
          <w:lang w:val="bs-Latn-BA"/>
        </w:rPr>
        <w:t xml:space="preserve">. </w:t>
      </w:r>
    </w:p>
    <w:tbl>
      <w:tblPr>
        <w:tblStyle w:val="TableGridLight"/>
        <w:tblW w:w="0" w:type="auto"/>
        <w:tblLook w:val="04A0" w:firstRow="1" w:lastRow="0" w:firstColumn="1" w:lastColumn="0" w:noHBand="0" w:noVBand="1"/>
      </w:tblPr>
      <w:tblGrid>
        <w:gridCol w:w="2122"/>
        <w:gridCol w:w="2409"/>
        <w:gridCol w:w="4479"/>
      </w:tblGrid>
      <w:tr w:rsidR="00F8247A" w:rsidRPr="0066566C" w14:paraId="53B797D7" w14:textId="77777777" w:rsidTr="00753DA5">
        <w:trPr>
          <w:tblHeader/>
        </w:trPr>
        <w:tc>
          <w:tcPr>
            <w:tcW w:w="2122" w:type="dxa"/>
          </w:tcPr>
          <w:bookmarkEnd w:id="19"/>
          <w:p w14:paraId="569CBE95" w14:textId="77777777" w:rsidR="00F8247A" w:rsidRPr="00E7771D" w:rsidRDefault="004B2CEC" w:rsidP="00753DA5">
            <w:pPr>
              <w:spacing w:before="0" w:after="0"/>
              <w:ind w:right="144"/>
              <w:rPr>
                <w:rFonts w:asciiTheme="minorHAnsi" w:hAnsiTheme="minorHAnsi" w:cstheme="minorHAnsi"/>
                <w:color w:val="336699"/>
                <w:sz w:val="16"/>
                <w:szCs w:val="16"/>
                <w:lang w:val="bs-Latn-BA"/>
              </w:rPr>
            </w:pPr>
            <w:r w:rsidRPr="00432189">
              <w:rPr>
                <w:rFonts w:asciiTheme="minorHAnsi" w:hAnsiTheme="minorHAnsi" w:cstheme="minorHAnsi"/>
                <w:color w:val="336699"/>
                <w:sz w:val="16"/>
                <w:szCs w:val="16"/>
                <w:lang w:val="bs-Latn-BA"/>
              </w:rPr>
              <w:t>K</w:t>
            </w:r>
            <w:r w:rsidR="00F8247A" w:rsidRPr="00E7771D">
              <w:rPr>
                <w:rFonts w:asciiTheme="minorHAnsi" w:hAnsiTheme="minorHAnsi" w:cstheme="minorHAnsi"/>
                <w:color w:val="336699"/>
                <w:sz w:val="16"/>
                <w:szCs w:val="16"/>
                <w:lang w:val="bs-Latn-BA"/>
              </w:rPr>
              <w:t>omponent</w:t>
            </w:r>
            <w:r w:rsidRPr="00432189">
              <w:rPr>
                <w:rFonts w:asciiTheme="minorHAnsi" w:hAnsiTheme="minorHAnsi" w:cstheme="minorHAnsi"/>
                <w:color w:val="336699"/>
                <w:sz w:val="16"/>
                <w:szCs w:val="16"/>
                <w:lang w:val="bs-Latn-BA"/>
              </w:rPr>
              <w:t>a</w:t>
            </w:r>
          </w:p>
        </w:tc>
        <w:tc>
          <w:tcPr>
            <w:tcW w:w="2409" w:type="dxa"/>
          </w:tcPr>
          <w:p w14:paraId="5648305F" w14:textId="77777777" w:rsidR="00F8247A" w:rsidRPr="00E7771D" w:rsidRDefault="004B2CEC" w:rsidP="00753DA5">
            <w:pPr>
              <w:spacing w:before="0" w:after="0"/>
              <w:ind w:right="144"/>
              <w:rPr>
                <w:rFonts w:asciiTheme="minorHAnsi" w:hAnsiTheme="minorHAnsi" w:cstheme="minorHAnsi"/>
                <w:color w:val="336699"/>
                <w:sz w:val="16"/>
                <w:szCs w:val="16"/>
                <w:lang w:val="bs-Latn-BA"/>
              </w:rPr>
            </w:pPr>
            <w:r w:rsidRPr="00432189">
              <w:rPr>
                <w:rFonts w:asciiTheme="minorHAnsi" w:hAnsiTheme="minorHAnsi" w:cstheme="minorHAnsi"/>
                <w:color w:val="336699"/>
                <w:sz w:val="16"/>
                <w:szCs w:val="16"/>
                <w:lang w:val="bs-Latn-BA"/>
              </w:rPr>
              <w:t>Podkomponenta</w:t>
            </w:r>
          </w:p>
        </w:tc>
        <w:tc>
          <w:tcPr>
            <w:tcW w:w="4479" w:type="dxa"/>
          </w:tcPr>
          <w:p w14:paraId="2A7488FA" w14:textId="77777777" w:rsidR="00F8247A" w:rsidRPr="00E7771D" w:rsidRDefault="004B2CEC" w:rsidP="00753DA5">
            <w:pPr>
              <w:spacing w:before="0" w:after="0"/>
              <w:ind w:right="144"/>
              <w:rPr>
                <w:rFonts w:asciiTheme="minorHAnsi" w:hAnsiTheme="minorHAnsi" w:cstheme="minorHAnsi"/>
                <w:color w:val="336699"/>
                <w:sz w:val="16"/>
                <w:szCs w:val="16"/>
                <w:lang w:val="bs-Latn-BA"/>
              </w:rPr>
            </w:pPr>
            <w:r w:rsidRPr="00432189">
              <w:rPr>
                <w:rFonts w:asciiTheme="minorHAnsi" w:hAnsiTheme="minorHAnsi" w:cstheme="minorHAnsi"/>
                <w:color w:val="336699"/>
                <w:sz w:val="16"/>
                <w:szCs w:val="16"/>
                <w:lang w:val="bs-Latn-BA"/>
              </w:rPr>
              <w:t>Opis podkomponente</w:t>
            </w:r>
          </w:p>
        </w:tc>
      </w:tr>
      <w:tr w:rsidR="00F8247A" w:rsidRPr="0066566C" w14:paraId="600BD655" w14:textId="77777777" w:rsidTr="00753DA5">
        <w:tc>
          <w:tcPr>
            <w:tcW w:w="2122" w:type="dxa"/>
            <w:vMerge w:val="restart"/>
            <w:vAlign w:val="center"/>
          </w:tcPr>
          <w:p w14:paraId="4548F5B6" w14:textId="77777777" w:rsidR="00F8247A" w:rsidRPr="00E7771D" w:rsidRDefault="00046579" w:rsidP="00753DA5">
            <w:pPr>
              <w:rPr>
                <w:rFonts w:asciiTheme="minorHAnsi" w:hAnsiTheme="minorHAnsi" w:cstheme="minorHAnsi"/>
                <w:sz w:val="16"/>
                <w:szCs w:val="16"/>
                <w:lang w:val="bs-Latn-BA"/>
              </w:rPr>
            </w:pPr>
            <w:r w:rsidRPr="00432189">
              <w:rPr>
                <w:rFonts w:asciiTheme="minorHAnsi" w:hAnsiTheme="minorHAnsi" w:cstheme="minorHAnsi"/>
                <w:color w:val="000000"/>
                <w:sz w:val="16"/>
                <w:szCs w:val="16"/>
                <w:lang w:val="bs-Latn-BA" w:eastAsia="bs-Latn-BA"/>
              </w:rPr>
              <w:t>Komponenta</w:t>
            </w:r>
            <w:r w:rsidR="00F8247A" w:rsidRPr="00E7771D">
              <w:rPr>
                <w:rFonts w:asciiTheme="minorHAnsi" w:hAnsiTheme="minorHAnsi" w:cstheme="minorHAnsi"/>
                <w:color w:val="000000"/>
                <w:sz w:val="16"/>
                <w:szCs w:val="16"/>
                <w:lang w:val="bs-Latn-BA" w:eastAsia="bs-Latn-BA"/>
              </w:rPr>
              <w:t xml:space="preserve"> 1: Integr</w:t>
            </w:r>
            <w:r w:rsidRPr="00432189">
              <w:rPr>
                <w:rFonts w:asciiTheme="minorHAnsi" w:hAnsiTheme="minorHAnsi" w:cstheme="minorHAnsi"/>
                <w:color w:val="000000"/>
                <w:sz w:val="16"/>
                <w:szCs w:val="16"/>
                <w:lang w:val="bs-Latn-BA" w:eastAsia="bs-Latn-BA"/>
              </w:rPr>
              <w:t>irano</w:t>
            </w:r>
            <w:r w:rsidR="00F8247A" w:rsidRPr="00E7771D">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upravljanje i razvoj rijeke Save</w:t>
            </w:r>
          </w:p>
          <w:p w14:paraId="1B072275" w14:textId="77777777" w:rsidR="00F8247A" w:rsidRPr="00E7771D" w:rsidRDefault="00F8247A" w:rsidP="00753DA5">
            <w:pPr>
              <w:rPr>
                <w:rFonts w:asciiTheme="minorHAnsi" w:hAnsiTheme="minorHAnsi" w:cstheme="minorHAnsi"/>
                <w:sz w:val="16"/>
                <w:szCs w:val="16"/>
                <w:lang w:val="bs-Latn-BA"/>
              </w:rPr>
            </w:pPr>
          </w:p>
        </w:tc>
        <w:tc>
          <w:tcPr>
            <w:tcW w:w="2409" w:type="dxa"/>
          </w:tcPr>
          <w:p w14:paraId="7BC1A616" w14:textId="77777777" w:rsidR="00F8247A" w:rsidRPr="00E7771D" w:rsidRDefault="00046579" w:rsidP="00753DA5">
            <w:pPr>
              <w:rPr>
                <w:rFonts w:asciiTheme="minorHAnsi" w:hAnsiTheme="minorHAnsi" w:cstheme="minorHAnsi"/>
                <w:color w:val="000000"/>
                <w:sz w:val="16"/>
                <w:szCs w:val="16"/>
                <w:lang w:val="bs-Latn-BA" w:eastAsia="bs-Latn-BA"/>
              </w:rPr>
            </w:pPr>
            <w:r w:rsidRPr="00432189">
              <w:rPr>
                <w:rFonts w:asciiTheme="minorHAnsi" w:hAnsiTheme="minorHAnsi" w:cstheme="minorHAnsi"/>
                <w:color w:val="336699"/>
                <w:sz w:val="16"/>
                <w:szCs w:val="16"/>
                <w:lang w:val="bs-Latn-BA"/>
              </w:rPr>
              <w:t>Podkomponenta</w:t>
            </w:r>
            <w:r w:rsidR="00F8247A" w:rsidRPr="00E7771D">
              <w:rPr>
                <w:rFonts w:asciiTheme="minorHAnsi" w:hAnsiTheme="minorHAnsi" w:cstheme="minorHAnsi"/>
                <w:color w:val="000000"/>
                <w:sz w:val="16"/>
                <w:szCs w:val="16"/>
                <w:lang w:val="bs-Latn-BA" w:eastAsia="bs-Latn-BA"/>
              </w:rPr>
              <w:t xml:space="preserve"> 1.1: </w:t>
            </w:r>
            <w:r w:rsidRPr="00432189">
              <w:rPr>
                <w:rFonts w:asciiTheme="minorHAnsi" w:hAnsiTheme="minorHAnsi" w:cstheme="minorHAnsi"/>
                <w:color w:val="000000"/>
                <w:sz w:val="16"/>
                <w:szCs w:val="16"/>
                <w:lang w:val="bs-Latn-BA" w:eastAsia="bs-Latn-BA"/>
              </w:rPr>
              <w:t>Upravljanje zaštitom od poplava i okolišem</w:t>
            </w:r>
          </w:p>
          <w:p w14:paraId="4F0D940D" w14:textId="77777777" w:rsidR="00F8247A" w:rsidRPr="00E7771D" w:rsidRDefault="00F8247A" w:rsidP="00753DA5">
            <w:pPr>
              <w:rPr>
                <w:rFonts w:asciiTheme="minorHAnsi" w:hAnsiTheme="minorHAnsi" w:cstheme="minorHAnsi"/>
                <w:color w:val="000000"/>
                <w:sz w:val="16"/>
                <w:szCs w:val="16"/>
                <w:lang w:val="bs-Latn-BA" w:eastAsia="bs-Latn-BA"/>
              </w:rPr>
            </w:pPr>
          </w:p>
        </w:tc>
        <w:tc>
          <w:tcPr>
            <w:tcW w:w="4479" w:type="dxa"/>
          </w:tcPr>
          <w:p w14:paraId="56F58C84" w14:textId="77777777" w:rsidR="00F8247A" w:rsidRPr="00E7771D" w:rsidRDefault="00A23A18" w:rsidP="00753DA5">
            <w:pPr>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Izgradnja i sanacija ob</w:t>
            </w:r>
            <w:r w:rsidRPr="0066566C">
              <w:rPr>
                <w:rFonts w:asciiTheme="minorHAnsi" w:hAnsiTheme="minorHAnsi" w:cstheme="minorHAnsi"/>
                <w:color w:val="000000"/>
                <w:sz w:val="16"/>
                <w:szCs w:val="16"/>
                <w:lang w:val="bs-Latn-BA" w:eastAsia="bs-Latn-BA"/>
              </w:rPr>
              <w:t xml:space="preserve">aloutvrde i nasipa u </w:t>
            </w:r>
            <w:r w:rsidR="00F8247A" w:rsidRPr="00E7771D">
              <w:rPr>
                <w:rFonts w:asciiTheme="minorHAnsi" w:hAnsiTheme="minorHAnsi" w:cstheme="minorHAnsi"/>
                <w:color w:val="000000"/>
                <w:sz w:val="16"/>
                <w:szCs w:val="16"/>
                <w:lang w:val="bs-Latn-BA" w:eastAsia="bs-Latn-BA"/>
              </w:rPr>
              <w:t>Republi</w:t>
            </w:r>
            <w:r w:rsidRPr="00432189">
              <w:rPr>
                <w:rFonts w:asciiTheme="minorHAnsi" w:hAnsiTheme="minorHAnsi" w:cstheme="minorHAnsi"/>
                <w:color w:val="000000"/>
                <w:sz w:val="16"/>
                <w:szCs w:val="16"/>
                <w:lang w:val="bs-Latn-BA" w:eastAsia="bs-Latn-BA"/>
              </w:rPr>
              <w:t>ci</w:t>
            </w:r>
            <w:r w:rsidR="00F8247A" w:rsidRPr="00E7771D">
              <w:rPr>
                <w:rFonts w:asciiTheme="minorHAnsi" w:hAnsiTheme="minorHAnsi" w:cstheme="minorHAnsi"/>
                <w:color w:val="000000"/>
                <w:sz w:val="16"/>
                <w:szCs w:val="16"/>
                <w:lang w:val="bs-Latn-BA" w:eastAsia="bs-Latn-BA"/>
              </w:rPr>
              <w:t xml:space="preserve"> Srpsk</w:t>
            </w:r>
            <w:r w:rsidRPr="00432189">
              <w:rPr>
                <w:rFonts w:asciiTheme="minorHAnsi" w:hAnsiTheme="minorHAnsi" w:cstheme="minorHAnsi"/>
                <w:color w:val="000000"/>
                <w:sz w:val="16"/>
                <w:szCs w:val="16"/>
                <w:lang w:val="bs-Latn-BA" w:eastAsia="bs-Latn-BA"/>
              </w:rPr>
              <w:t>oj</w:t>
            </w:r>
          </w:p>
          <w:p w14:paraId="251C7CF8" w14:textId="77777777" w:rsidR="00F8247A" w:rsidRPr="00E7771D" w:rsidRDefault="00A23A18" w:rsidP="00753DA5">
            <w:pPr>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Pošumljavanje</w:t>
            </w:r>
            <w:r w:rsidR="00F8247A" w:rsidRPr="00E7771D">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u slivu rijeka</w:t>
            </w:r>
            <w:r w:rsidR="00F8247A" w:rsidRPr="00E7771D">
              <w:rPr>
                <w:rFonts w:asciiTheme="minorHAnsi" w:hAnsiTheme="minorHAnsi" w:cstheme="minorHAnsi"/>
                <w:color w:val="000000"/>
                <w:sz w:val="16"/>
                <w:szCs w:val="16"/>
                <w:lang w:val="bs-Latn-BA" w:eastAsia="bs-Latn-BA"/>
              </w:rPr>
              <w:t xml:space="preserve"> Vrbanj</w:t>
            </w:r>
            <w:r w:rsidRPr="00432189">
              <w:rPr>
                <w:rFonts w:asciiTheme="minorHAnsi" w:hAnsiTheme="minorHAnsi" w:cstheme="minorHAnsi"/>
                <w:color w:val="000000"/>
                <w:sz w:val="16"/>
                <w:szCs w:val="16"/>
                <w:lang w:val="bs-Latn-BA" w:eastAsia="bs-Latn-BA"/>
              </w:rPr>
              <w:t>e</w:t>
            </w:r>
            <w:r w:rsidR="00F8247A" w:rsidRPr="00E7771D">
              <w:rPr>
                <w:rFonts w:asciiTheme="minorHAnsi" w:hAnsiTheme="minorHAnsi" w:cstheme="minorHAnsi"/>
                <w:color w:val="000000"/>
                <w:sz w:val="16"/>
                <w:szCs w:val="16"/>
                <w:lang w:val="bs-Latn-BA" w:eastAsia="bs-Latn-BA"/>
              </w:rPr>
              <w:t>, Vrbas</w:t>
            </w:r>
            <w:r w:rsidRPr="00432189">
              <w:rPr>
                <w:rFonts w:asciiTheme="minorHAnsi" w:hAnsiTheme="minorHAnsi" w:cstheme="minorHAnsi"/>
                <w:color w:val="000000"/>
                <w:sz w:val="16"/>
                <w:szCs w:val="16"/>
                <w:lang w:val="bs-Latn-BA" w:eastAsia="bs-Latn-BA"/>
              </w:rPr>
              <w:t>a</w:t>
            </w:r>
            <w:r w:rsidR="00F8247A" w:rsidRPr="00E7771D">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 xml:space="preserve">i </w:t>
            </w:r>
            <w:r w:rsidR="00F8247A" w:rsidRPr="00E7771D">
              <w:rPr>
                <w:rFonts w:asciiTheme="minorHAnsi" w:hAnsiTheme="minorHAnsi" w:cstheme="minorHAnsi"/>
                <w:color w:val="000000"/>
                <w:sz w:val="16"/>
                <w:szCs w:val="16"/>
                <w:lang w:val="bs-Latn-BA" w:eastAsia="bs-Latn-BA"/>
              </w:rPr>
              <w:t>Sav</w:t>
            </w:r>
            <w:r w:rsidRPr="00432189">
              <w:rPr>
                <w:rFonts w:asciiTheme="minorHAnsi" w:hAnsiTheme="minorHAnsi" w:cstheme="minorHAnsi"/>
                <w:color w:val="000000"/>
                <w:sz w:val="16"/>
                <w:szCs w:val="16"/>
                <w:lang w:val="bs-Latn-BA" w:eastAsia="bs-Latn-BA"/>
              </w:rPr>
              <w:t>e</w:t>
            </w:r>
          </w:p>
          <w:p w14:paraId="50F307D7" w14:textId="77777777" w:rsidR="00F8247A" w:rsidRPr="00E7771D" w:rsidRDefault="00A23A18" w:rsidP="00753DA5">
            <w:pPr>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Za</w:t>
            </w:r>
            <w:r w:rsidRPr="0066566C">
              <w:rPr>
                <w:rFonts w:asciiTheme="minorHAnsi" w:hAnsiTheme="minorHAnsi" w:cstheme="minorHAnsi"/>
                <w:color w:val="000000"/>
                <w:sz w:val="16"/>
                <w:szCs w:val="16"/>
                <w:lang w:val="bs-Latn-BA" w:eastAsia="bs-Latn-BA"/>
              </w:rPr>
              <w:t>štita ekološko okruženja i biološke raznolikosti rijeke Une</w:t>
            </w:r>
          </w:p>
          <w:p w14:paraId="74D7D649" w14:textId="77777777" w:rsidR="00F8247A" w:rsidRDefault="00A23A18" w:rsidP="00753DA5">
            <w:pPr>
              <w:pStyle w:val="ListParagraph"/>
              <w:ind w:left="0"/>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Nabavka opreme</w:t>
            </w:r>
            <w:r w:rsidR="00F8247A" w:rsidRPr="00E7771D">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u</w:t>
            </w:r>
            <w:r w:rsidR="00F8247A" w:rsidRPr="00E7771D">
              <w:rPr>
                <w:rFonts w:asciiTheme="minorHAnsi" w:hAnsiTheme="minorHAnsi" w:cstheme="minorHAnsi"/>
                <w:color w:val="000000"/>
                <w:sz w:val="16"/>
                <w:szCs w:val="16"/>
                <w:lang w:val="bs-Latn-BA" w:eastAsia="bs-Latn-BA"/>
              </w:rPr>
              <w:t xml:space="preserve"> Republi</w:t>
            </w:r>
            <w:r w:rsidRPr="00432189">
              <w:rPr>
                <w:rFonts w:asciiTheme="minorHAnsi" w:hAnsiTheme="minorHAnsi" w:cstheme="minorHAnsi"/>
                <w:color w:val="000000"/>
                <w:sz w:val="16"/>
                <w:szCs w:val="16"/>
                <w:lang w:val="bs-Latn-BA" w:eastAsia="bs-Latn-BA"/>
              </w:rPr>
              <w:t>ci</w:t>
            </w:r>
            <w:r w:rsidR="00F8247A" w:rsidRPr="00E7771D">
              <w:rPr>
                <w:rFonts w:asciiTheme="minorHAnsi" w:hAnsiTheme="minorHAnsi" w:cstheme="minorHAnsi"/>
                <w:color w:val="000000"/>
                <w:sz w:val="16"/>
                <w:szCs w:val="16"/>
                <w:lang w:val="bs-Latn-BA" w:eastAsia="bs-Latn-BA"/>
              </w:rPr>
              <w:t xml:space="preserve"> Srpsk</w:t>
            </w:r>
            <w:r w:rsidRPr="00432189">
              <w:rPr>
                <w:rFonts w:asciiTheme="minorHAnsi" w:hAnsiTheme="minorHAnsi" w:cstheme="minorHAnsi"/>
                <w:color w:val="000000"/>
                <w:sz w:val="16"/>
                <w:szCs w:val="16"/>
                <w:lang w:val="bs-Latn-BA" w:eastAsia="bs-Latn-BA"/>
              </w:rPr>
              <w:t>oj</w:t>
            </w:r>
          </w:p>
          <w:p w14:paraId="1FF1F862" w14:textId="77777777" w:rsidR="00731884" w:rsidRDefault="00731884" w:rsidP="00753DA5">
            <w:pPr>
              <w:pStyle w:val="ListParagraph"/>
              <w:ind w:left="0"/>
              <w:rPr>
                <w:rFonts w:asciiTheme="minorHAnsi" w:hAnsiTheme="minorHAnsi" w:cstheme="minorHAnsi"/>
                <w:color w:val="000000"/>
                <w:sz w:val="16"/>
                <w:szCs w:val="16"/>
                <w:lang w:val="bs-Latn-BA" w:eastAsia="bs-Latn-BA"/>
              </w:rPr>
            </w:pPr>
          </w:p>
          <w:p w14:paraId="5A448FD0" w14:textId="77777777" w:rsidR="00B91F82" w:rsidRDefault="00B91F82" w:rsidP="00753DA5">
            <w:pPr>
              <w:pStyle w:val="ListParagraph"/>
              <w:ind w:left="0"/>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Zaštita nasipa na Savi u plavnim područjima u centralnoj Posavini (FBiH) – 6 lokacija</w:t>
            </w:r>
          </w:p>
          <w:p w14:paraId="20D28485" w14:textId="77777777" w:rsidR="00731884" w:rsidRDefault="00731884" w:rsidP="00753DA5">
            <w:pPr>
              <w:pStyle w:val="ListParagraph"/>
              <w:ind w:left="0"/>
              <w:rPr>
                <w:rFonts w:asciiTheme="minorHAnsi" w:hAnsiTheme="minorHAnsi" w:cstheme="minorHAnsi"/>
                <w:color w:val="000000"/>
                <w:sz w:val="16"/>
                <w:szCs w:val="16"/>
                <w:lang w:val="bs-Latn-BA" w:eastAsia="bs-Latn-BA"/>
              </w:rPr>
            </w:pPr>
          </w:p>
          <w:p w14:paraId="317D56EE" w14:textId="77777777" w:rsidR="00B91F82" w:rsidRDefault="00B91F82" w:rsidP="00753DA5">
            <w:pPr>
              <w:pStyle w:val="ListParagraph"/>
              <w:ind w:left="0"/>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Regulacija korita rijeke Bosne – 2 lokacije</w:t>
            </w:r>
          </w:p>
          <w:p w14:paraId="4732AFA4" w14:textId="77777777" w:rsidR="00731884" w:rsidRDefault="00731884" w:rsidP="00753DA5">
            <w:pPr>
              <w:pStyle w:val="ListParagraph"/>
              <w:ind w:left="0"/>
              <w:rPr>
                <w:rFonts w:asciiTheme="minorHAnsi" w:hAnsiTheme="minorHAnsi" w:cstheme="minorHAnsi"/>
                <w:color w:val="000000"/>
                <w:sz w:val="16"/>
                <w:szCs w:val="16"/>
                <w:lang w:val="bs-Latn-BA" w:eastAsia="bs-Latn-BA"/>
              </w:rPr>
            </w:pPr>
          </w:p>
          <w:p w14:paraId="1A7898F9" w14:textId="77777777" w:rsidR="00B91F82" w:rsidRDefault="00B91F82" w:rsidP="00753DA5">
            <w:pPr>
              <w:pStyle w:val="ListParagraph"/>
              <w:ind w:left="0"/>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Uređenje rijeke Željeznice – 2 lokacije</w:t>
            </w:r>
          </w:p>
          <w:p w14:paraId="7E8911CC" w14:textId="77777777" w:rsidR="00731884" w:rsidRDefault="00731884" w:rsidP="00753DA5">
            <w:pPr>
              <w:pStyle w:val="ListParagraph"/>
              <w:ind w:left="0"/>
              <w:rPr>
                <w:rFonts w:asciiTheme="minorHAnsi" w:hAnsiTheme="minorHAnsi" w:cstheme="minorHAnsi"/>
                <w:color w:val="000000"/>
                <w:sz w:val="16"/>
                <w:szCs w:val="16"/>
                <w:lang w:val="bs-Latn-BA" w:eastAsia="bs-Latn-BA"/>
              </w:rPr>
            </w:pPr>
          </w:p>
          <w:p w14:paraId="65D79255" w14:textId="77777777" w:rsidR="00B91F82" w:rsidRDefault="00B91F82" w:rsidP="00753DA5">
            <w:pPr>
              <w:pStyle w:val="ListParagraph"/>
              <w:ind w:left="0"/>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Sanacija brane Modrac – IV faza</w:t>
            </w:r>
          </w:p>
          <w:p w14:paraId="6B7CBC89" w14:textId="77777777" w:rsidR="00731884" w:rsidRDefault="00731884" w:rsidP="00731884">
            <w:pPr>
              <w:pStyle w:val="ListParagraph"/>
              <w:ind w:left="0"/>
              <w:rPr>
                <w:rFonts w:asciiTheme="minorHAnsi" w:hAnsiTheme="minorHAnsi" w:cstheme="minorHAnsi"/>
                <w:color w:val="000000"/>
                <w:sz w:val="16"/>
                <w:szCs w:val="16"/>
                <w:lang w:val="bs-Latn-BA" w:eastAsia="bs-Latn-BA"/>
              </w:rPr>
            </w:pPr>
          </w:p>
          <w:p w14:paraId="1680A377" w14:textId="576D8772" w:rsidR="00B91F82" w:rsidRPr="00E7771D" w:rsidRDefault="00B91F82" w:rsidP="00731884">
            <w:pPr>
              <w:pStyle w:val="ListParagraph"/>
              <w:ind w:left="0"/>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 xml:space="preserve">Uređenje dijela korita rijeke </w:t>
            </w:r>
            <w:r w:rsidR="00731884">
              <w:rPr>
                <w:rFonts w:asciiTheme="minorHAnsi" w:hAnsiTheme="minorHAnsi" w:cstheme="minorHAnsi"/>
                <w:color w:val="000000"/>
                <w:sz w:val="16"/>
                <w:szCs w:val="16"/>
                <w:lang w:val="bs-Latn-BA" w:eastAsia="bs-Latn-BA"/>
              </w:rPr>
              <w:t>J</w:t>
            </w:r>
            <w:r>
              <w:rPr>
                <w:rFonts w:asciiTheme="minorHAnsi" w:hAnsiTheme="minorHAnsi" w:cstheme="minorHAnsi"/>
                <w:color w:val="000000"/>
                <w:sz w:val="16"/>
                <w:szCs w:val="16"/>
                <w:lang w:val="bs-Latn-BA" w:eastAsia="bs-Latn-BA"/>
              </w:rPr>
              <w:t>ale</w:t>
            </w:r>
            <w:r w:rsidR="00731884">
              <w:rPr>
                <w:rFonts w:asciiTheme="minorHAnsi" w:hAnsiTheme="minorHAnsi" w:cstheme="minorHAnsi"/>
                <w:color w:val="000000"/>
                <w:sz w:val="16"/>
                <w:szCs w:val="16"/>
                <w:lang w:val="bs-Latn-BA" w:eastAsia="bs-Latn-BA"/>
              </w:rPr>
              <w:t xml:space="preserve"> nizvodno od regulisanog dijela do granice sa općinom Lukavac</w:t>
            </w:r>
            <w:r>
              <w:rPr>
                <w:rFonts w:asciiTheme="minorHAnsi" w:hAnsiTheme="minorHAnsi" w:cstheme="minorHAnsi"/>
                <w:color w:val="000000"/>
                <w:sz w:val="16"/>
                <w:szCs w:val="16"/>
                <w:lang w:val="bs-Latn-BA" w:eastAsia="bs-Latn-BA"/>
              </w:rPr>
              <w:t xml:space="preserve"> </w:t>
            </w:r>
          </w:p>
        </w:tc>
      </w:tr>
      <w:tr w:rsidR="00F8247A" w:rsidRPr="0066566C" w14:paraId="5EEBB5E7" w14:textId="77777777" w:rsidTr="00753DA5">
        <w:trPr>
          <w:trHeight w:val="463"/>
        </w:trPr>
        <w:tc>
          <w:tcPr>
            <w:tcW w:w="2122" w:type="dxa"/>
            <w:vMerge/>
            <w:vAlign w:val="center"/>
          </w:tcPr>
          <w:p w14:paraId="412A6D5F" w14:textId="1A15A4B1" w:rsidR="00F8247A" w:rsidRPr="00E7771D" w:rsidRDefault="00F8247A" w:rsidP="00753DA5">
            <w:pPr>
              <w:rPr>
                <w:rFonts w:asciiTheme="minorHAnsi" w:hAnsiTheme="minorHAnsi" w:cstheme="minorHAnsi"/>
                <w:sz w:val="16"/>
                <w:szCs w:val="16"/>
                <w:lang w:val="bs-Latn-BA"/>
              </w:rPr>
            </w:pPr>
          </w:p>
        </w:tc>
        <w:tc>
          <w:tcPr>
            <w:tcW w:w="2409" w:type="dxa"/>
          </w:tcPr>
          <w:p w14:paraId="13B29DF8" w14:textId="77777777" w:rsidR="00F8247A" w:rsidRPr="00E7771D" w:rsidRDefault="00046579" w:rsidP="00753DA5">
            <w:pPr>
              <w:rPr>
                <w:rFonts w:asciiTheme="minorHAnsi" w:hAnsiTheme="minorHAnsi" w:cstheme="minorHAnsi"/>
                <w:color w:val="000000"/>
                <w:sz w:val="16"/>
                <w:szCs w:val="16"/>
                <w:lang w:val="bs-Latn-BA" w:eastAsia="bs-Latn-BA"/>
              </w:rPr>
            </w:pPr>
            <w:r w:rsidRPr="00432189">
              <w:rPr>
                <w:rFonts w:asciiTheme="minorHAnsi" w:hAnsiTheme="minorHAnsi" w:cstheme="minorHAnsi"/>
                <w:color w:val="336699"/>
                <w:sz w:val="16"/>
                <w:szCs w:val="16"/>
                <w:lang w:val="bs-Latn-BA"/>
              </w:rPr>
              <w:t>Podkomponenta</w:t>
            </w:r>
            <w:r w:rsidR="00F8247A" w:rsidRPr="00E7771D">
              <w:rPr>
                <w:rFonts w:asciiTheme="minorHAnsi" w:hAnsiTheme="minorHAnsi" w:cstheme="minorHAnsi"/>
                <w:color w:val="000000"/>
                <w:sz w:val="16"/>
                <w:szCs w:val="16"/>
                <w:lang w:val="bs-Latn-BA" w:eastAsia="bs-Latn-BA"/>
              </w:rPr>
              <w:t xml:space="preserve"> 1.2: </w:t>
            </w:r>
            <w:r w:rsidR="00A23A18" w:rsidRPr="00432189">
              <w:rPr>
                <w:rFonts w:asciiTheme="minorHAnsi" w:hAnsiTheme="minorHAnsi" w:cstheme="minorHAnsi"/>
                <w:color w:val="000000"/>
                <w:sz w:val="16"/>
                <w:szCs w:val="16"/>
                <w:lang w:val="bs-Latn-BA" w:eastAsia="bs-Latn-BA"/>
              </w:rPr>
              <w:t>Unapređenja</w:t>
            </w:r>
            <w:r w:rsidR="00A23A18" w:rsidRPr="0066566C">
              <w:rPr>
                <w:rFonts w:asciiTheme="minorHAnsi" w:hAnsiTheme="minorHAnsi" w:cstheme="minorHAnsi"/>
                <w:color w:val="000000"/>
                <w:sz w:val="16"/>
                <w:szCs w:val="16"/>
                <w:lang w:val="bs-Latn-BA" w:eastAsia="bs-Latn-BA"/>
              </w:rPr>
              <w:t xml:space="preserve"> vodnih puteva</w:t>
            </w:r>
          </w:p>
        </w:tc>
        <w:tc>
          <w:tcPr>
            <w:tcW w:w="4479" w:type="dxa"/>
          </w:tcPr>
          <w:p w14:paraId="2B59D6AC" w14:textId="77777777" w:rsidR="00F8247A" w:rsidRDefault="00A23A18" w:rsidP="00753DA5">
            <w:pPr>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Mobilizirat će se financiranje b</w:t>
            </w:r>
            <w:r w:rsidRPr="0066566C">
              <w:rPr>
                <w:rFonts w:asciiTheme="minorHAnsi" w:hAnsiTheme="minorHAnsi" w:cstheme="minorHAnsi"/>
                <w:color w:val="000000"/>
                <w:sz w:val="16"/>
                <w:szCs w:val="16"/>
                <w:lang w:val="bs-Latn-BA" w:eastAsia="bs-Latn-BA"/>
              </w:rPr>
              <w:t>espovratnim sredstvima za financiranje aktivnosti deminiranja duž desne obale Save u BiH</w:t>
            </w:r>
            <w:r w:rsidR="00F8247A" w:rsidRPr="00E7771D">
              <w:rPr>
                <w:rFonts w:asciiTheme="minorHAnsi" w:hAnsiTheme="minorHAnsi" w:cstheme="minorHAnsi"/>
                <w:color w:val="000000"/>
                <w:sz w:val="16"/>
                <w:szCs w:val="16"/>
                <w:lang w:val="bs-Latn-BA" w:eastAsia="bs-Latn-BA"/>
              </w:rPr>
              <w:t xml:space="preserve">. </w:t>
            </w:r>
          </w:p>
          <w:p w14:paraId="5C7842E4" w14:textId="0CAB1C6B" w:rsidR="001949BE" w:rsidRDefault="00731884" w:rsidP="00753DA5">
            <w:pPr>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Jaružanje korita rijeke Save na potezu Jaruge (RH) – Novi Grad/Odžak (FBiH) – priprema za fazu II</w:t>
            </w:r>
          </w:p>
          <w:p w14:paraId="0B72C67D" w14:textId="77777777" w:rsidR="00731884" w:rsidRDefault="00731884" w:rsidP="00753DA5">
            <w:pPr>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lastRenderedPageBreak/>
              <w:t>Jaružanje ispod mosta u Bosanskom Šamcu – priprema za fazu II</w:t>
            </w:r>
          </w:p>
          <w:p w14:paraId="40A24ADA" w14:textId="77777777" w:rsidR="00731884" w:rsidRDefault="00731884" w:rsidP="00753DA5">
            <w:pPr>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Izgradnja keja na rijeci Savi u Novom Gradu (pristanište za male brodice)</w:t>
            </w:r>
          </w:p>
          <w:p w14:paraId="1B6DE474" w14:textId="77777777" w:rsidR="001949BE" w:rsidRDefault="001949BE" w:rsidP="001949BE">
            <w:pPr>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Izgradnja keja na rijeci Savi u Orašju (pristanište za male brodice)</w:t>
            </w:r>
          </w:p>
          <w:p w14:paraId="4662FF5F" w14:textId="61CEFACC" w:rsidR="001949BE" w:rsidRPr="00E7771D" w:rsidRDefault="001949BE" w:rsidP="001949BE">
            <w:pPr>
              <w:rPr>
                <w:rFonts w:asciiTheme="minorHAnsi" w:hAnsiTheme="minorHAnsi" w:cstheme="minorHAnsi"/>
                <w:color w:val="000000"/>
                <w:sz w:val="16"/>
                <w:szCs w:val="16"/>
                <w:lang w:val="bs-Latn-BA" w:eastAsia="bs-Latn-BA"/>
              </w:rPr>
            </w:pPr>
          </w:p>
        </w:tc>
      </w:tr>
      <w:tr w:rsidR="00F8247A" w:rsidRPr="0066566C" w14:paraId="2C809FA1" w14:textId="77777777" w:rsidTr="00753DA5">
        <w:trPr>
          <w:trHeight w:val="1066"/>
        </w:trPr>
        <w:tc>
          <w:tcPr>
            <w:tcW w:w="2122" w:type="dxa"/>
            <w:vAlign w:val="center"/>
          </w:tcPr>
          <w:p w14:paraId="13AE4952" w14:textId="77777777" w:rsidR="00F8247A" w:rsidRPr="00E7771D" w:rsidRDefault="00046579" w:rsidP="00753DA5">
            <w:pPr>
              <w:rPr>
                <w:rFonts w:asciiTheme="minorHAnsi" w:hAnsiTheme="minorHAnsi" w:cstheme="minorHAnsi"/>
                <w:sz w:val="16"/>
                <w:szCs w:val="16"/>
                <w:lang w:val="bs-Latn-BA"/>
              </w:rPr>
            </w:pPr>
            <w:r w:rsidRPr="00432189">
              <w:rPr>
                <w:rFonts w:asciiTheme="minorHAnsi" w:hAnsiTheme="minorHAnsi" w:cstheme="minorHAnsi"/>
                <w:color w:val="000000"/>
                <w:sz w:val="16"/>
                <w:szCs w:val="16"/>
                <w:lang w:val="bs-Latn-BA" w:eastAsia="bs-Latn-BA"/>
              </w:rPr>
              <w:lastRenderedPageBreak/>
              <w:t>Komponenta</w:t>
            </w:r>
            <w:r w:rsidR="00F8247A" w:rsidRPr="00E7771D">
              <w:rPr>
                <w:rFonts w:asciiTheme="minorHAnsi" w:hAnsiTheme="minorHAnsi" w:cstheme="minorHAnsi"/>
                <w:color w:val="000000"/>
                <w:sz w:val="16"/>
                <w:szCs w:val="16"/>
                <w:lang w:val="bs-Latn-BA" w:eastAsia="bs-Latn-BA"/>
              </w:rPr>
              <w:t xml:space="preserve"> 2: Integr</w:t>
            </w:r>
            <w:r w:rsidRPr="00432189">
              <w:rPr>
                <w:rFonts w:asciiTheme="minorHAnsi" w:hAnsiTheme="minorHAnsi" w:cstheme="minorHAnsi"/>
                <w:color w:val="000000"/>
                <w:sz w:val="16"/>
                <w:szCs w:val="16"/>
                <w:lang w:val="bs-Latn-BA" w:eastAsia="bs-Latn-BA"/>
              </w:rPr>
              <w:t>irano upravljanj</w:t>
            </w:r>
            <w:r w:rsidRPr="0066566C">
              <w:rPr>
                <w:rFonts w:asciiTheme="minorHAnsi" w:hAnsiTheme="minorHAnsi" w:cstheme="minorHAnsi"/>
                <w:color w:val="000000"/>
                <w:sz w:val="16"/>
                <w:szCs w:val="16"/>
                <w:lang w:val="bs-Latn-BA" w:eastAsia="bs-Latn-BA"/>
              </w:rPr>
              <w:t>e i razvoj koridora rijeke Drine</w:t>
            </w:r>
          </w:p>
        </w:tc>
        <w:tc>
          <w:tcPr>
            <w:tcW w:w="2409" w:type="dxa"/>
          </w:tcPr>
          <w:p w14:paraId="203F7F92" w14:textId="77777777" w:rsidR="00F8247A" w:rsidRPr="00E7771D" w:rsidRDefault="00046579" w:rsidP="00753DA5">
            <w:pPr>
              <w:rPr>
                <w:rFonts w:asciiTheme="minorHAnsi" w:hAnsiTheme="minorHAnsi" w:cstheme="minorHAnsi"/>
                <w:color w:val="000000"/>
                <w:sz w:val="16"/>
                <w:szCs w:val="16"/>
                <w:lang w:val="bs-Latn-BA" w:eastAsia="bs-Latn-BA"/>
              </w:rPr>
            </w:pPr>
            <w:r w:rsidRPr="00432189">
              <w:rPr>
                <w:rFonts w:asciiTheme="minorHAnsi" w:hAnsiTheme="minorHAnsi" w:cstheme="minorHAnsi"/>
                <w:color w:val="336699"/>
                <w:sz w:val="16"/>
                <w:szCs w:val="16"/>
                <w:lang w:val="bs-Latn-BA"/>
              </w:rPr>
              <w:t>Podkomponenta</w:t>
            </w:r>
            <w:r w:rsidR="00F8247A" w:rsidRPr="00E7771D">
              <w:rPr>
                <w:rFonts w:asciiTheme="minorHAnsi" w:hAnsiTheme="minorHAnsi" w:cstheme="minorHAnsi"/>
                <w:color w:val="000000"/>
                <w:sz w:val="16"/>
                <w:szCs w:val="16"/>
                <w:lang w:val="bs-Latn-BA" w:eastAsia="bs-Latn-BA"/>
              </w:rPr>
              <w:t xml:space="preserve"> 2.1: </w:t>
            </w:r>
            <w:r w:rsidR="00A23A18" w:rsidRPr="00432189">
              <w:rPr>
                <w:rFonts w:asciiTheme="minorHAnsi" w:hAnsiTheme="minorHAnsi" w:cstheme="minorHAnsi"/>
                <w:color w:val="000000"/>
                <w:sz w:val="16"/>
                <w:szCs w:val="16"/>
                <w:lang w:val="bs-Latn-BA" w:eastAsia="bs-Latn-BA"/>
              </w:rPr>
              <w:t>Upravljanje zaštitom od poplava i okolišem</w:t>
            </w:r>
          </w:p>
          <w:p w14:paraId="3F0DC108" w14:textId="77777777" w:rsidR="00F8247A" w:rsidRPr="00E7771D" w:rsidRDefault="00F8247A" w:rsidP="00753DA5">
            <w:pPr>
              <w:rPr>
                <w:rFonts w:asciiTheme="minorHAnsi" w:hAnsiTheme="minorHAnsi" w:cstheme="minorHAnsi"/>
                <w:color w:val="000000"/>
                <w:sz w:val="16"/>
                <w:szCs w:val="16"/>
                <w:lang w:val="bs-Latn-BA" w:eastAsia="bs-Latn-BA"/>
              </w:rPr>
            </w:pPr>
          </w:p>
        </w:tc>
        <w:tc>
          <w:tcPr>
            <w:tcW w:w="4479" w:type="dxa"/>
          </w:tcPr>
          <w:p w14:paraId="0DB32434" w14:textId="77777777" w:rsidR="00F8247A" w:rsidRPr="00E7771D" w:rsidRDefault="00753DA5" w:rsidP="00753DA5">
            <w:pPr>
              <w:rPr>
                <w:rFonts w:asciiTheme="minorHAnsi" w:hAnsiTheme="minorHAnsi" w:cstheme="minorHAnsi"/>
                <w:sz w:val="16"/>
                <w:szCs w:val="16"/>
                <w:lang w:val="bs-Latn-BA"/>
              </w:rPr>
            </w:pPr>
            <w:r w:rsidRPr="00432189">
              <w:rPr>
                <w:rFonts w:asciiTheme="minorHAnsi" w:hAnsiTheme="minorHAnsi" w:cstheme="minorHAnsi"/>
                <w:sz w:val="16"/>
                <w:szCs w:val="16"/>
                <w:lang w:val="bs-Latn-BA"/>
              </w:rPr>
              <w:t xml:space="preserve">Regulacija rijeke u gradu </w:t>
            </w:r>
            <w:r w:rsidR="00F8247A" w:rsidRPr="00E7771D">
              <w:rPr>
                <w:rFonts w:asciiTheme="minorHAnsi" w:hAnsiTheme="minorHAnsi" w:cstheme="minorHAnsi"/>
                <w:sz w:val="16"/>
                <w:szCs w:val="16"/>
                <w:lang w:val="bs-Latn-BA"/>
              </w:rPr>
              <w:t>Goražd</w:t>
            </w:r>
            <w:r w:rsidRPr="00432189">
              <w:rPr>
                <w:rFonts w:asciiTheme="minorHAnsi" w:hAnsiTheme="minorHAnsi" w:cstheme="minorHAnsi"/>
                <w:sz w:val="16"/>
                <w:szCs w:val="16"/>
                <w:lang w:val="bs-Latn-BA"/>
              </w:rPr>
              <w:t xml:space="preserve">u u </w:t>
            </w:r>
            <w:r w:rsidR="00F8247A" w:rsidRPr="00E7771D">
              <w:rPr>
                <w:rFonts w:asciiTheme="minorHAnsi" w:hAnsiTheme="minorHAnsi" w:cstheme="minorHAnsi"/>
                <w:sz w:val="16"/>
                <w:szCs w:val="16"/>
                <w:lang w:val="bs-Latn-BA"/>
              </w:rPr>
              <w:t>Federa</w:t>
            </w:r>
            <w:r w:rsidRPr="00432189">
              <w:rPr>
                <w:rFonts w:asciiTheme="minorHAnsi" w:hAnsiTheme="minorHAnsi" w:cstheme="minorHAnsi"/>
                <w:sz w:val="16"/>
                <w:szCs w:val="16"/>
                <w:lang w:val="bs-Latn-BA"/>
              </w:rPr>
              <w:t>ciji</w:t>
            </w:r>
            <w:r w:rsidR="00F8247A" w:rsidRPr="00E7771D">
              <w:rPr>
                <w:rFonts w:asciiTheme="minorHAnsi" w:hAnsiTheme="minorHAnsi" w:cstheme="minorHAnsi"/>
                <w:sz w:val="16"/>
                <w:szCs w:val="16"/>
                <w:lang w:val="bs-Latn-BA"/>
              </w:rPr>
              <w:t xml:space="preserve"> Bosn</w:t>
            </w:r>
            <w:r w:rsidRPr="00432189">
              <w:rPr>
                <w:rFonts w:asciiTheme="minorHAnsi" w:hAnsiTheme="minorHAnsi" w:cstheme="minorHAnsi"/>
                <w:sz w:val="16"/>
                <w:szCs w:val="16"/>
                <w:lang w:val="bs-Latn-BA"/>
              </w:rPr>
              <w:t>e</w:t>
            </w:r>
            <w:r w:rsidR="00F8247A" w:rsidRPr="00E7771D">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i</w:t>
            </w:r>
            <w:r w:rsidR="00F8247A" w:rsidRPr="00E7771D">
              <w:rPr>
                <w:rFonts w:asciiTheme="minorHAnsi" w:hAnsiTheme="minorHAnsi" w:cstheme="minorHAnsi"/>
                <w:sz w:val="16"/>
                <w:szCs w:val="16"/>
                <w:lang w:val="bs-Latn-BA"/>
              </w:rPr>
              <w:t xml:space="preserve"> Her</w:t>
            </w:r>
            <w:r w:rsidRPr="00432189">
              <w:rPr>
                <w:rFonts w:asciiTheme="minorHAnsi" w:hAnsiTheme="minorHAnsi" w:cstheme="minorHAnsi"/>
                <w:sz w:val="16"/>
                <w:szCs w:val="16"/>
                <w:lang w:val="bs-Latn-BA"/>
              </w:rPr>
              <w:t>c</w:t>
            </w:r>
            <w:r w:rsidR="00F8247A" w:rsidRPr="00E7771D">
              <w:rPr>
                <w:rFonts w:asciiTheme="minorHAnsi" w:hAnsiTheme="minorHAnsi" w:cstheme="minorHAnsi"/>
                <w:sz w:val="16"/>
                <w:szCs w:val="16"/>
                <w:lang w:val="bs-Latn-BA"/>
              </w:rPr>
              <w:t>egovin</w:t>
            </w:r>
            <w:r w:rsidRPr="00432189">
              <w:rPr>
                <w:rFonts w:asciiTheme="minorHAnsi" w:hAnsiTheme="minorHAnsi" w:cstheme="minorHAnsi"/>
                <w:sz w:val="16"/>
                <w:szCs w:val="16"/>
                <w:lang w:val="bs-Latn-BA"/>
              </w:rPr>
              <w:t>e</w:t>
            </w:r>
          </w:p>
        </w:tc>
      </w:tr>
      <w:tr w:rsidR="00F8247A" w:rsidRPr="0066566C" w14:paraId="102487D5" w14:textId="77777777" w:rsidTr="00753DA5">
        <w:tc>
          <w:tcPr>
            <w:tcW w:w="2122" w:type="dxa"/>
            <w:vMerge w:val="restart"/>
          </w:tcPr>
          <w:p w14:paraId="5D78BAEE" w14:textId="77777777" w:rsidR="00F8247A" w:rsidRPr="00E7771D" w:rsidRDefault="00046579" w:rsidP="00753DA5">
            <w:pPr>
              <w:rPr>
                <w:rFonts w:asciiTheme="minorHAnsi" w:hAnsiTheme="minorHAnsi" w:cstheme="minorHAnsi"/>
                <w:sz w:val="16"/>
                <w:szCs w:val="16"/>
                <w:lang w:val="bs-Latn-BA"/>
              </w:rPr>
            </w:pPr>
            <w:r w:rsidRPr="00432189">
              <w:rPr>
                <w:rFonts w:asciiTheme="minorHAnsi" w:hAnsiTheme="minorHAnsi" w:cstheme="minorHAnsi"/>
                <w:color w:val="000000"/>
                <w:sz w:val="16"/>
                <w:szCs w:val="16"/>
                <w:lang w:val="bs-Latn-BA" w:eastAsia="bs-Latn-BA"/>
              </w:rPr>
              <w:t>K</w:t>
            </w:r>
            <w:r w:rsidR="00F8247A" w:rsidRPr="00E7771D">
              <w:rPr>
                <w:rFonts w:asciiTheme="minorHAnsi" w:hAnsiTheme="minorHAnsi" w:cstheme="minorHAnsi"/>
                <w:color w:val="000000"/>
                <w:sz w:val="16"/>
                <w:szCs w:val="16"/>
                <w:lang w:val="bs-Latn-BA" w:eastAsia="bs-Latn-BA"/>
              </w:rPr>
              <w:t>omponent</w:t>
            </w:r>
            <w:r w:rsidRPr="00432189">
              <w:rPr>
                <w:rFonts w:asciiTheme="minorHAnsi" w:hAnsiTheme="minorHAnsi" w:cstheme="minorHAnsi"/>
                <w:color w:val="000000"/>
                <w:sz w:val="16"/>
                <w:szCs w:val="16"/>
                <w:lang w:val="bs-Latn-BA" w:eastAsia="bs-Latn-BA"/>
              </w:rPr>
              <w:t>a</w:t>
            </w:r>
            <w:r w:rsidR="00F8247A" w:rsidRPr="00E7771D">
              <w:rPr>
                <w:rFonts w:asciiTheme="minorHAnsi" w:hAnsiTheme="minorHAnsi" w:cstheme="minorHAnsi"/>
                <w:color w:val="000000"/>
                <w:sz w:val="16"/>
                <w:szCs w:val="16"/>
                <w:lang w:val="bs-Latn-BA" w:eastAsia="bs-Latn-BA"/>
              </w:rPr>
              <w:t xml:space="preserve"> 3: </w:t>
            </w:r>
            <w:r w:rsidRPr="00432189">
              <w:rPr>
                <w:rFonts w:asciiTheme="minorHAnsi" w:hAnsiTheme="minorHAnsi" w:cstheme="minorHAnsi"/>
                <w:color w:val="000000"/>
                <w:sz w:val="16"/>
                <w:szCs w:val="16"/>
                <w:lang w:val="bs-Latn-BA" w:eastAsia="bs-Latn-BA"/>
              </w:rPr>
              <w:t>Priprema i upravljanje pr</w:t>
            </w:r>
            <w:r w:rsidRPr="0066566C">
              <w:rPr>
                <w:rFonts w:asciiTheme="minorHAnsi" w:hAnsiTheme="minorHAnsi" w:cstheme="minorHAnsi"/>
                <w:color w:val="000000"/>
                <w:sz w:val="16"/>
                <w:szCs w:val="16"/>
                <w:lang w:val="bs-Latn-BA" w:eastAsia="bs-Latn-BA"/>
              </w:rPr>
              <w:t>ojektom</w:t>
            </w:r>
          </w:p>
        </w:tc>
        <w:tc>
          <w:tcPr>
            <w:tcW w:w="2409" w:type="dxa"/>
          </w:tcPr>
          <w:p w14:paraId="7BA81553" w14:textId="77777777" w:rsidR="00F8247A" w:rsidRPr="00E7771D" w:rsidRDefault="00046579" w:rsidP="00753DA5">
            <w:pPr>
              <w:rPr>
                <w:rFonts w:asciiTheme="minorHAnsi" w:hAnsiTheme="minorHAnsi" w:cstheme="minorHAnsi"/>
                <w:color w:val="000000"/>
                <w:sz w:val="16"/>
                <w:szCs w:val="16"/>
                <w:lang w:val="bs-Latn-BA" w:eastAsia="bs-Latn-BA"/>
              </w:rPr>
            </w:pPr>
            <w:r w:rsidRPr="00432189">
              <w:rPr>
                <w:rFonts w:asciiTheme="minorHAnsi" w:hAnsiTheme="minorHAnsi" w:cstheme="minorHAnsi"/>
                <w:color w:val="336699"/>
                <w:sz w:val="16"/>
                <w:szCs w:val="16"/>
                <w:lang w:val="bs-Latn-BA"/>
              </w:rPr>
              <w:t>Podkomponenta</w:t>
            </w:r>
            <w:r w:rsidR="00F8247A" w:rsidRPr="00E7771D">
              <w:rPr>
                <w:rFonts w:asciiTheme="minorHAnsi" w:hAnsiTheme="minorHAnsi" w:cstheme="minorHAnsi"/>
                <w:color w:val="000000"/>
                <w:sz w:val="16"/>
                <w:szCs w:val="16"/>
                <w:lang w:val="bs-Latn-BA" w:eastAsia="bs-Latn-BA"/>
              </w:rPr>
              <w:t xml:space="preserve"> 3.1: </w:t>
            </w:r>
            <w:r w:rsidR="00A23A18" w:rsidRPr="00432189">
              <w:rPr>
                <w:rFonts w:asciiTheme="minorHAnsi" w:hAnsiTheme="minorHAnsi" w:cstheme="minorHAnsi"/>
                <w:color w:val="000000"/>
                <w:sz w:val="16"/>
                <w:szCs w:val="16"/>
                <w:lang w:val="bs-Latn-BA" w:eastAsia="bs-Latn-BA"/>
              </w:rPr>
              <w:t>Priprema projekta</w:t>
            </w:r>
          </w:p>
        </w:tc>
        <w:tc>
          <w:tcPr>
            <w:tcW w:w="4479" w:type="dxa"/>
          </w:tcPr>
          <w:p w14:paraId="7A46FB53" w14:textId="77777777" w:rsidR="00F8247A" w:rsidRPr="00E7771D" w:rsidRDefault="00F8247A" w:rsidP="00753DA5">
            <w:pPr>
              <w:rPr>
                <w:rFonts w:asciiTheme="minorHAnsi" w:hAnsiTheme="minorHAnsi" w:cstheme="minorHAnsi"/>
                <w:sz w:val="16"/>
                <w:szCs w:val="16"/>
                <w:lang w:val="bs-Latn-BA"/>
              </w:rPr>
            </w:pPr>
            <w:r w:rsidRPr="00E7771D">
              <w:rPr>
                <w:rFonts w:asciiTheme="minorHAnsi" w:hAnsiTheme="minorHAnsi" w:cstheme="minorHAnsi"/>
                <w:sz w:val="16"/>
                <w:szCs w:val="16"/>
                <w:lang w:val="bs-Latn-BA"/>
              </w:rPr>
              <w:t>Pr</w:t>
            </w:r>
            <w:r w:rsidR="00753DA5" w:rsidRPr="00432189">
              <w:rPr>
                <w:rFonts w:asciiTheme="minorHAnsi" w:hAnsiTheme="minorHAnsi" w:cstheme="minorHAnsi"/>
                <w:sz w:val="16"/>
                <w:szCs w:val="16"/>
                <w:lang w:val="bs-Latn-BA"/>
              </w:rPr>
              <w:t>iprema</w:t>
            </w:r>
            <w:r w:rsidRPr="00E7771D">
              <w:rPr>
                <w:rFonts w:asciiTheme="minorHAnsi" w:hAnsiTheme="minorHAnsi" w:cstheme="minorHAnsi"/>
                <w:sz w:val="16"/>
                <w:szCs w:val="16"/>
                <w:lang w:val="bs-Latn-BA"/>
              </w:rPr>
              <w:t xml:space="preserve"> proje</w:t>
            </w:r>
            <w:r w:rsidR="00753DA5" w:rsidRPr="00432189">
              <w:rPr>
                <w:rFonts w:asciiTheme="minorHAnsi" w:hAnsiTheme="minorHAnsi" w:cstheme="minorHAnsi"/>
                <w:sz w:val="16"/>
                <w:szCs w:val="16"/>
                <w:lang w:val="bs-Latn-BA"/>
              </w:rPr>
              <w:t>ktne</w:t>
            </w:r>
            <w:r w:rsidRPr="00E7771D">
              <w:rPr>
                <w:rFonts w:asciiTheme="minorHAnsi" w:hAnsiTheme="minorHAnsi" w:cstheme="minorHAnsi"/>
                <w:sz w:val="16"/>
                <w:szCs w:val="16"/>
                <w:lang w:val="bs-Latn-BA"/>
              </w:rPr>
              <w:t xml:space="preserve"> do</w:t>
            </w:r>
            <w:r w:rsidR="00753DA5" w:rsidRPr="00432189">
              <w:rPr>
                <w:rFonts w:asciiTheme="minorHAnsi" w:hAnsiTheme="minorHAnsi" w:cstheme="minorHAnsi"/>
                <w:sz w:val="16"/>
                <w:szCs w:val="16"/>
                <w:lang w:val="bs-Latn-BA"/>
              </w:rPr>
              <w:t>k</w:t>
            </w:r>
            <w:r w:rsidRPr="00E7771D">
              <w:rPr>
                <w:rFonts w:asciiTheme="minorHAnsi" w:hAnsiTheme="minorHAnsi" w:cstheme="minorHAnsi"/>
                <w:sz w:val="16"/>
                <w:szCs w:val="16"/>
                <w:lang w:val="bs-Latn-BA"/>
              </w:rPr>
              <w:t>umenta</w:t>
            </w:r>
            <w:r w:rsidR="00753DA5" w:rsidRPr="00432189">
              <w:rPr>
                <w:rFonts w:asciiTheme="minorHAnsi" w:hAnsiTheme="minorHAnsi" w:cstheme="minorHAnsi"/>
                <w:sz w:val="16"/>
                <w:szCs w:val="16"/>
                <w:lang w:val="bs-Latn-BA"/>
              </w:rPr>
              <w:t>cije</w:t>
            </w:r>
            <w:r w:rsidRPr="00E7771D">
              <w:rPr>
                <w:rFonts w:asciiTheme="minorHAnsi" w:hAnsiTheme="minorHAnsi" w:cstheme="minorHAnsi"/>
                <w:sz w:val="16"/>
                <w:szCs w:val="16"/>
                <w:lang w:val="bs-Latn-BA"/>
              </w:rPr>
              <w:t xml:space="preserve"> </w:t>
            </w:r>
            <w:r w:rsidR="00753DA5" w:rsidRPr="00432189">
              <w:rPr>
                <w:rFonts w:asciiTheme="minorHAnsi" w:hAnsiTheme="minorHAnsi" w:cstheme="minorHAnsi"/>
                <w:sz w:val="16"/>
                <w:szCs w:val="16"/>
                <w:lang w:val="bs-Latn-BA"/>
              </w:rPr>
              <w:t>za fazu</w:t>
            </w:r>
            <w:r w:rsidRPr="00E7771D">
              <w:rPr>
                <w:rFonts w:asciiTheme="minorHAnsi" w:hAnsiTheme="minorHAnsi" w:cstheme="minorHAnsi"/>
                <w:sz w:val="16"/>
                <w:szCs w:val="16"/>
                <w:lang w:val="bs-Latn-BA"/>
              </w:rPr>
              <w:t xml:space="preserve"> II program</w:t>
            </w:r>
            <w:r w:rsidR="00753DA5" w:rsidRPr="00432189">
              <w:rPr>
                <w:rFonts w:asciiTheme="minorHAnsi" w:hAnsiTheme="minorHAnsi" w:cstheme="minorHAnsi"/>
                <w:sz w:val="16"/>
                <w:szCs w:val="16"/>
                <w:lang w:val="bs-Latn-BA"/>
              </w:rPr>
              <w:t>a</w:t>
            </w:r>
            <w:r w:rsidRPr="00E7771D">
              <w:rPr>
                <w:rFonts w:asciiTheme="minorHAnsi" w:hAnsiTheme="minorHAnsi" w:cstheme="minorHAnsi"/>
                <w:sz w:val="16"/>
                <w:szCs w:val="16"/>
                <w:lang w:val="bs-Latn-BA"/>
              </w:rPr>
              <w:t xml:space="preserve">, </w:t>
            </w:r>
            <w:r w:rsidR="00753DA5" w:rsidRPr="00432189">
              <w:rPr>
                <w:rFonts w:asciiTheme="minorHAnsi" w:hAnsiTheme="minorHAnsi" w:cstheme="minorHAnsi"/>
                <w:sz w:val="16"/>
                <w:szCs w:val="16"/>
                <w:lang w:val="bs-Latn-BA"/>
              </w:rPr>
              <w:t xml:space="preserve">uključujući procjene </w:t>
            </w:r>
            <w:r w:rsidR="00753DA5" w:rsidRPr="0066566C">
              <w:rPr>
                <w:rFonts w:asciiTheme="minorHAnsi" w:hAnsiTheme="minorHAnsi" w:cstheme="minorHAnsi"/>
                <w:sz w:val="16"/>
                <w:szCs w:val="16"/>
                <w:lang w:val="bs-Latn-BA"/>
              </w:rPr>
              <w:t>okolišnih i socijalnih rizika</w:t>
            </w:r>
            <w:r w:rsidRPr="00E7771D">
              <w:rPr>
                <w:rFonts w:asciiTheme="minorHAnsi" w:hAnsiTheme="minorHAnsi" w:cstheme="minorHAnsi"/>
                <w:sz w:val="16"/>
                <w:szCs w:val="16"/>
                <w:lang w:val="bs-Latn-BA"/>
              </w:rPr>
              <w:t>.</w:t>
            </w:r>
          </w:p>
        </w:tc>
      </w:tr>
      <w:tr w:rsidR="00F8247A" w:rsidRPr="0066566C" w14:paraId="0E60846F" w14:textId="77777777" w:rsidTr="00753DA5">
        <w:trPr>
          <w:trHeight w:val="800"/>
        </w:trPr>
        <w:tc>
          <w:tcPr>
            <w:tcW w:w="2122" w:type="dxa"/>
            <w:vMerge/>
          </w:tcPr>
          <w:p w14:paraId="647BA069" w14:textId="77777777" w:rsidR="00F8247A" w:rsidRPr="00E7771D" w:rsidRDefault="00F8247A" w:rsidP="00753DA5">
            <w:pPr>
              <w:rPr>
                <w:rFonts w:asciiTheme="minorHAnsi" w:hAnsiTheme="minorHAnsi" w:cstheme="minorHAnsi"/>
                <w:sz w:val="16"/>
                <w:szCs w:val="16"/>
                <w:lang w:val="bs-Latn-BA"/>
              </w:rPr>
            </w:pPr>
          </w:p>
        </w:tc>
        <w:tc>
          <w:tcPr>
            <w:tcW w:w="2409" w:type="dxa"/>
          </w:tcPr>
          <w:p w14:paraId="75C5D886" w14:textId="77777777" w:rsidR="00F8247A" w:rsidRPr="00E7771D" w:rsidRDefault="00046579" w:rsidP="00753DA5">
            <w:pPr>
              <w:rPr>
                <w:rFonts w:asciiTheme="minorHAnsi" w:hAnsiTheme="minorHAnsi" w:cstheme="minorHAnsi"/>
                <w:sz w:val="16"/>
                <w:szCs w:val="16"/>
                <w:lang w:val="bs-Latn-BA"/>
              </w:rPr>
            </w:pPr>
            <w:r w:rsidRPr="00432189">
              <w:rPr>
                <w:rFonts w:asciiTheme="minorHAnsi" w:hAnsiTheme="minorHAnsi" w:cstheme="minorHAnsi"/>
                <w:color w:val="336699"/>
                <w:sz w:val="16"/>
                <w:szCs w:val="16"/>
                <w:lang w:val="bs-Latn-BA"/>
              </w:rPr>
              <w:t>Podkomponenta</w:t>
            </w:r>
            <w:r w:rsidR="00F8247A" w:rsidRPr="00E7771D">
              <w:rPr>
                <w:rFonts w:asciiTheme="minorHAnsi" w:hAnsiTheme="minorHAnsi" w:cstheme="minorHAnsi"/>
                <w:sz w:val="16"/>
                <w:szCs w:val="16"/>
                <w:lang w:val="bs-Latn-BA"/>
              </w:rPr>
              <w:t xml:space="preserve"> 3.2: </w:t>
            </w:r>
            <w:r w:rsidR="00A23A18" w:rsidRPr="00432189">
              <w:rPr>
                <w:rFonts w:asciiTheme="minorHAnsi" w:hAnsiTheme="minorHAnsi" w:cstheme="minorHAnsi"/>
                <w:sz w:val="16"/>
                <w:szCs w:val="16"/>
                <w:lang w:val="bs-Latn-BA"/>
              </w:rPr>
              <w:t>Institucionalno ja</w:t>
            </w:r>
            <w:r w:rsidR="00A23A18" w:rsidRPr="0066566C">
              <w:rPr>
                <w:rFonts w:asciiTheme="minorHAnsi" w:hAnsiTheme="minorHAnsi" w:cstheme="minorHAnsi"/>
                <w:sz w:val="16"/>
                <w:szCs w:val="16"/>
                <w:lang w:val="bs-Latn-BA"/>
              </w:rPr>
              <w:t>čanje</w:t>
            </w:r>
            <w:r w:rsidR="00F8247A" w:rsidRPr="00E7771D">
              <w:rPr>
                <w:rFonts w:asciiTheme="minorHAnsi" w:hAnsiTheme="minorHAnsi" w:cstheme="minorHAnsi"/>
                <w:sz w:val="16"/>
                <w:szCs w:val="16"/>
                <w:lang w:val="bs-Latn-BA"/>
              </w:rPr>
              <w:t xml:space="preserve"> </w:t>
            </w:r>
            <w:r w:rsidR="00A23A18" w:rsidRPr="00432189">
              <w:rPr>
                <w:rFonts w:asciiTheme="minorHAnsi" w:hAnsiTheme="minorHAnsi" w:cstheme="minorHAnsi"/>
                <w:sz w:val="16"/>
                <w:szCs w:val="16"/>
                <w:lang w:val="bs-Latn-BA"/>
              </w:rPr>
              <w:t>i upravljanje projektom</w:t>
            </w:r>
          </w:p>
          <w:p w14:paraId="42107A9A" w14:textId="77777777" w:rsidR="00F8247A" w:rsidRPr="00E7771D" w:rsidRDefault="00F8247A" w:rsidP="00753DA5">
            <w:pPr>
              <w:widowControl w:val="0"/>
              <w:autoSpaceDE w:val="0"/>
              <w:autoSpaceDN w:val="0"/>
              <w:adjustRightInd w:val="0"/>
              <w:spacing w:before="0" w:after="0"/>
              <w:jc w:val="both"/>
              <w:rPr>
                <w:rFonts w:asciiTheme="minorHAnsi" w:hAnsiTheme="minorHAnsi" w:cstheme="minorHAnsi"/>
                <w:sz w:val="16"/>
                <w:szCs w:val="16"/>
                <w:lang w:val="bs-Latn-BA"/>
              </w:rPr>
            </w:pPr>
          </w:p>
        </w:tc>
        <w:tc>
          <w:tcPr>
            <w:tcW w:w="4479" w:type="dxa"/>
          </w:tcPr>
          <w:p w14:paraId="0D3C2B68" w14:textId="77777777" w:rsidR="00F8247A" w:rsidRPr="00E7771D" w:rsidRDefault="00F8247A" w:rsidP="00753DA5">
            <w:pPr>
              <w:rPr>
                <w:rFonts w:asciiTheme="minorHAnsi" w:hAnsiTheme="minorHAnsi" w:cstheme="minorHAnsi"/>
                <w:sz w:val="16"/>
                <w:szCs w:val="16"/>
                <w:lang w:val="bs-Latn-BA"/>
              </w:rPr>
            </w:pPr>
            <w:r w:rsidRPr="00E7771D">
              <w:rPr>
                <w:rFonts w:asciiTheme="minorHAnsi" w:hAnsiTheme="minorHAnsi" w:cstheme="minorHAnsi"/>
                <w:sz w:val="16"/>
                <w:szCs w:val="16"/>
                <w:lang w:val="bs-Latn-BA"/>
              </w:rPr>
              <w:t xml:space="preserve">PIU </w:t>
            </w:r>
            <w:r w:rsidR="00753DA5" w:rsidRPr="00432189">
              <w:rPr>
                <w:rFonts w:asciiTheme="minorHAnsi" w:hAnsiTheme="minorHAnsi" w:cstheme="minorHAnsi"/>
                <w:sz w:val="16"/>
                <w:szCs w:val="16"/>
                <w:lang w:val="bs-Latn-BA"/>
              </w:rPr>
              <w:t>i upravljanje projektom</w:t>
            </w:r>
            <w:r w:rsidRPr="00E7771D">
              <w:rPr>
                <w:rFonts w:asciiTheme="minorHAnsi" w:hAnsiTheme="minorHAnsi" w:cstheme="minorHAnsi"/>
                <w:sz w:val="16"/>
                <w:szCs w:val="16"/>
                <w:lang w:val="bs-Latn-BA"/>
              </w:rPr>
              <w:t xml:space="preserve">, </w:t>
            </w:r>
            <w:r w:rsidR="00753DA5" w:rsidRPr="00432189">
              <w:rPr>
                <w:rFonts w:asciiTheme="minorHAnsi" w:hAnsiTheme="minorHAnsi" w:cstheme="minorHAnsi"/>
                <w:sz w:val="16"/>
                <w:szCs w:val="16"/>
                <w:lang w:val="bs-Latn-BA"/>
              </w:rPr>
              <w:t>faza</w:t>
            </w:r>
            <w:r w:rsidRPr="00E7771D">
              <w:rPr>
                <w:rFonts w:asciiTheme="minorHAnsi" w:hAnsiTheme="minorHAnsi" w:cstheme="minorHAnsi"/>
                <w:sz w:val="16"/>
                <w:szCs w:val="16"/>
                <w:lang w:val="bs-Latn-BA"/>
              </w:rPr>
              <w:t xml:space="preserve"> I</w:t>
            </w:r>
          </w:p>
          <w:p w14:paraId="5859F6DE" w14:textId="77777777" w:rsidR="00F8247A" w:rsidRPr="00E7771D" w:rsidRDefault="00F8247A" w:rsidP="00753DA5">
            <w:pPr>
              <w:rPr>
                <w:rFonts w:asciiTheme="minorHAnsi" w:hAnsiTheme="minorHAnsi" w:cstheme="minorHAnsi"/>
                <w:sz w:val="16"/>
                <w:szCs w:val="16"/>
                <w:lang w:val="bs-Latn-BA"/>
              </w:rPr>
            </w:pPr>
            <w:r w:rsidRPr="00E7771D">
              <w:rPr>
                <w:rFonts w:asciiTheme="minorHAnsi" w:hAnsiTheme="minorHAnsi" w:cstheme="minorHAnsi"/>
                <w:sz w:val="16"/>
                <w:szCs w:val="16"/>
                <w:lang w:val="bs-Latn-BA"/>
              </w:rPr>
              <w:t>Implementa</w:t>
            </w:r>
            <w:r w:rsidR="00753DA5" w:rsidRPr="00432189">
              <w:rPr>
                <w:rFonts w:asciiTheme="minorHAnsi" w:hAnsiTheme="minorHAnsi" w:cstheme="minorHAnsi"/>
                <w:sz w:val="16"/>
                <w:szCs w:val="16"/>
                <w:lang w:val="bs-Latn-BA"/>
              </w:rPr>
              <w:t>cij</w:t>
            </w:r>
            <w:r w:rsidR="00534F0A" w:rsidRPr="00432189">
              <w:rPr>
                <w:rFonts w:asciiTheme="minorHAnsi" w:hAnsiTheme="minorHAnsi" w:cstheme="minorHAnsi"/>
                <w:sz w:val="16"/>
                <w:szCs w:val="16"/>
                <w:lang w:val="bs-Latn-BA"/>
              </w:rPr>
              <w:t>ski</w:t>
            </w:r>
            <w:r w:rsidR="00753DA5" w:rsidRPr="0066566C">
              <w:rPr>
                <w:rFonts w:asciiTheme="minorHAnsi" w:hAnsiTheme="minorHAnsi" w:cstheme="minorHAnsi"/>
                <w:sz w:val="16"/>
                <w:szCs w:val="16"/>
                <w:lang w:val="bs-Latn-BA"/>
              </w:rPr>
              <w:t xml:space="preserve"> i operativni trošak</w:t>
            </w:r>
            <w:r w:rsidRPr="00E7771D">
              <w:rPr>
                <w:rFonts w:asciiTheme="minorHAnsi" w:hAnsiTheme="minorHAnsi" w:cstheme="minorHAnsi"/>
                <w:sz w:val="16"/>
                <w:szCs w:val="16"/>
                <w:lang w:val="bs-Latn-BA"/>
              </w:rPr>
              <w:t xml:space="preserve">, </w:t>
            </w:r>
            <w:r w:rsidR="00753DA5" w:rsidRPr="00432189">
              <w:rPr>
                <w:rFonts w:asciiTheme="minorHAnsi" w:hAnsiTheme="minorHAnsi" w:cstheme="minorHAnsi"/>
                <w:sz w:val="16"/>
                <w:szCs w:val="16"/>
                <w:lang w:val="bs-Latn-BA"/>
              </w:rPr>
              <w:t>faza</w:t>
            </w:r>
            <w:r w:rsidRPr="00E7771D">
              <w:rPr>
                <w:rFonts w:asciiTheme="minorHAnsi" w:hAnsiTheme="minorHAnsi" w:cstheme="minorHAnsi"/>
                <w:sz w:val="16"/>
                <w:szCs w:val="16"/>
                <w:lang w:val="bs-Latn-BA"/>
              </w:rPr>
              <w:t xml:space="preserve"> I</w:t>
            </w:r>
          </w:p>
        </w:tc>
      </w:tr>
      <w:tr w:rsidR="00F8247A" w:rsidRPr="0066566C" w14:paraId="5C68B4CF" w14:textId="77777777" w:rsidTr="00753DA5">
        <w:trPr>
          <w:trHeight w:val="768"/>
        </w:trPr>
        <w:tc>
          <w:tcPr>
            <w:tcW w:w="2122" w:type="dxa"/>
          </w:tcPr>
          <w:p w14:paraId="27C54B60" w14:textId="77777777" w:rsidR="00F8247A" w:rsidRPr="00E7771D" w:rsidRDefault="00046579" w:rsidP="00753DA5">
            <w:pPr>
              <w:rPr>
                <w:rFonts w:asciiTheme="minorHAnsi" w:hAnsiTheme="minorHAnsi" w:cstheme="minorHAnsi"/>
                <w:sz w:val="16"/>
                <w:szCs w:val="16"/>
                <w:lang w:val="bs-Latn-BA"/>
              </w:rPr>
            </w:pPr>
            <w:r w:rsidRPr="00432189">
              <w:rPr>
                <w:rFonts w:asciiTheme="minorHAnsi" w:hAnsiTheme="minorHAnsi" w:cstheme="minorHAnsi"/>
                <w:color w:val="000000"/>
                <w:sz w:val="16"/>
                <w:szCs w:val="16"/>
                <w:lang w:val="bs-Latn-BA" w:eastAsia="bs-Latn-BA"/>
              </w:rPr>
              <w:t>K</w:t>
            </w:r>
            <w:r w:rsidR="00F8247A" w:rsidRPr="00E7771D">
              <w:rPr>
                <w:rFonts w:asciiTheme="minorHAnsi" w:hAnsiTheme="minorHAnsi" w:cstheme="minorHAnsi"/>
                <w:color w:val="000000"/>
                <w:sz w:val="16"/>
                <w:szCs w:val="16"/>
                <w:lang w:val="bs-Latn-BA" w:eastAsia="bs-Latn-BA"/>
              </w:rPr>
              <w:t>omponent</w:t>
            </w:r>
            <w:r w:rsidRPr="00432189">
              <w:rPr>
                <w:rFonts w:asciiTheme="minorHAnsi" w:hAnsiTheme="minorHAnsi" w:cstheme="minorHAnsi"/>
                <w:color w:val="000000"/>
                <w:sz w:val="16"/>
                <w:szCs w:val="16"/>
                <w:lang w:val="bs-Latn-BA" w:eastAsia="bs-Latn-BA"/>
              </w:rPr>
              <w:t>a</w:t>
            </w:r>
            <w:r w:rsidR="00F8247A" w:rsidRPr="00E7771D">
              <w:rPr>
                <w:rFonts w:asciiTheme="minorHAnsi" w:hAnsiTheme="minorHAnsi" w:cstheme="minorHAnsi"/>
                <w:color w:val="000000"/>
                <w:sz w:val="16"/>
                <w:szCs w:val="16"/>
                <w:lang w:val="bs-Latn-BA" w:eastAsia="bs-Latn-BA"/>
              </w:rPr>
              <w:t xml:space="preserve"> 4: Regional</w:t>
            </w:r>
            <w:r w:rsidRPr="00432189">
              <w:rPr>
                <w:rFonts w:asciiTheme="minorHAnsi" w:hAnsiTheme="minorHAnsi" w:cstheme="minorHAnsi"/>
                <w:color w:val="000000"/>
                <w:sz w:val="16"/>
                <w:szCs w:val="16"/>
                <w:lang w:val="bs-Latn-BA" w:eastAsia="bs-Latn-BA"/>
              </w:rPr>
              <w:t>ne</w:t>
            </w:r>
            <w:r w:rsidR="00F8247A" w:rsidRPr="00E7771D">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aktivnosti</w:t>
            </w:r>
          </w:p>
        </w:tc>
        <w:tc>
          <w:tcPr>
            <w:tcW w:w="2409" w:type="dxa"/>
          </w:tcPr>
          <w:p w14:paraId="56E96C6D" w14:textId="77777777" w:rsidR="00F8247A" w:rsidRPr="00E7771D" w:rsidRDefault="00F8247A" w:rsidP="00753DA5">
            <w:pPr>
              <w:rPr>
                <w:rFonts w:asciiTheme="minorHAnsi" w:hAnsiTheme="minorHAnsi" w:cstheme="minorHAnsi"/>
                <w:sz w:val="16"/>
                <w:szCs w:val="16"/>
                <w:lang w:val="bs-Latn-BA"/>
              </w:rPr>
            </w:pPr>
            <w:r w:rsidRPr="00E7771D">
              <w:rPr>
                <w:rFonts w:asciiTheme="minorHAnsi" w:hAnsiTheme="minorHAnsi" w:cstheme="minorHAnsi"/>
                <w:sz w:val="16"/>
                <w:szCs w:val="16"/>
                <w:lang w:val="bs-Latn-BA"/>
              </w:rPr>
              <w:t>Regional</w:t>
            </w:r>
            <w:r w:rsidR="00046579" w:rsidRPr="00432189">
              <w:rPr>
                <w:rFonts w:asciiTheme="minorHAnsi" w:hAnsiTheme="minorHAnsi" w:cstheme="minorHAnsi"/>
                <w:sz w:val="16"/>
                <w:szCs w:val="16"/>
                <w:lang w:val="bs-Latn-BA"/>
              </w:rPr>
              <w:t>ni dijalozi i studije</w:t>
            </w:r>
          </w:p>
        </w:tc>
        <w:tc>
          <w:tcPr>
            <w:tcW w:w="4479" w:type="dxa"/>
          </w:tcPr>
          <w:p w14:paraId="53F18789" w14:textId="77777777" w:rsidR="00F8247A" w:rsidRPr="00E7771D" w:rsidRDefault="00753DA5" w:rsidP="00753DA5">
            <w:pPr>
              <w:pStyle w:val="ListParagraph"/>
              <w:widowControl w:val="0"/>
              <w:autoSpaceDE w:val="0"/>
              <w:autoSpaceDN w:val="0"/>
              <w:adjustRightInd w:val="0"/>
              <w:spacing w:before="0" w:after="0"/>
              <w:ind w:left="0"/>
              <w:jc w:val="both"/>
              <w:rPr>
                <w:rFonts w:asciiTheme="minorHAnsi" w:hAnsiTheme="minorHAnsi" w:cstheme="minorHAnsi"/>
                <w:sz w:val="16"/>
                <w:szCs w:val="16"/>
                <w:lang w:val="bs-Latn-BA"/>
              </w:rPr>
            </w:pPr>
            <w:r w:rsidRPr="00432189">
              <w:rPr>
                <w:rFonts w:asciiTheme="minorHAnsi" w:hAnsiTheme="minorHAnsi" w:cstheme="minorHAnsi"/>
                <w:sz w:val="16"/>
                <w:szCs w:val="16"/>
                <w:lang w:val="bs-Latn-BA"/>
              </w:rPr>
              <w:t>Politički dijalog</w:t>
            </w:r>
            <w:r w:rsidR="00F8247A" w:rsidRPr="00E7771D">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konsultacije</w:t>
            </w:r>
            <w:r w:rsidR="00F8247A" w:rsidRPr="00E7771D">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i izrada</w:t>
            </w:r>
            <w:r w:rsidR="00F8247A" w:rsidRPr="00E7771D">
              <w:rPr>
                <w:rFonts w:asciiTheme="minorHAnsi" w:hAnsiTheme="minorHAnsi" w:cstheme="minorHAnsi"/>
                <w:sz w:val="16"/>
                <w:szCs w:val="16"/>
                <w:lang w:val="bs-Latn-BA"/>
              </w:rPr>
              <w:t xml:space="preserve"> plan</w:t>
            </w:r>
            <w:r w:rsidRPr="00432189">
              <w:rPr>
                <w:rFonts w:asciiTheme="minorHAnsi" w:hAnsiTheme="minorHAnsi" w:cstheme="minorHAnsi"/>
                <w:sz w:val="16"/>
                <w:szCs w:val="16"/>
                <w:lang w:val="bs-Latn-BA"/>
              </w:rPr>
              <w:t>ova</w:t>
            </w:r>
            <w:r w:rsidR="00F8247A" w:rsidRPr="00E7771D">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i</w:t>
            </w:r>
            <w:r w:rsidR="00F8247A" w:rsidRPr="00E7771D">
              <w:rPr>
                <w:rFonts w:asciiTheme="minorHAnsi" w:hAnsiTheme="minorHAnsi" w:cstheme="minorHAnsi"/>
                <w:sz w:val="16"/>
                <w:szCs w:val="16"/>
                <w:lang w:val="bs-Latn-BA"/>
              </w:rPr>
              <w:t xml:space="preserve"> studi</w:t>
            </w:r>
            <w:r w:rsidRPr="00432189">
              <w:rPr>
                <w:rFonts w:asciiTheme="minorHAnsi" w:hAnsiTheme="minorHAnsi" w:cstheme="minorHAnsi"/>
                <w:sz w:val="16"/>
                <w:szCs w:val="16"/>
                <w:lang w:val="bs-Latn-BA"/>
              </w:rPr>
              <w:t>ja</w:t>
            </w:r>
            <w:r w:rsidR="00F8247A" w:rsidRPr="00E7771D">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za sliv rijeke</w:t>
            </w:r>
            <w:r w:rsidR="00F8247A" w:rsidRPr="00E7771D">
              <w:rPr>
                <w:rFonts w:asciiTheme="minorHAnsi" w:hAnsiTheme="minorHAnsi" w:cstheme="minorHAnsi"/>
                <w:sz w:val="16"/>
                <w:szCs w:val="16"/>
                <w:lang w:val="bs-Latn-BA"/>
              </w:rPr>
              <w:t xml:space="preserve"> Sav</w:t>
            </w:r>
            <w:r w:rsidRPr="00432189">
              <w:rPr>
                <w:rFonts w:asciiTheme="minorHAnsi" w:hAnsiTheme="minorHAnsi" w:cstheme="minorHAnsi"/>
                <w:sz w:val="16"/>
                <w:szCs w:val="16"/>
                <w:lang w:val="bs-Latn-BA"/>
              </w:rPr>
              <w:t>e</w:t>
            </w:r>
            <w:r w:rsidR="00F8247A" w:rsidRPr="00E7771D">
              <w:rPr>
                <w:rFonts w:asciiTheme="minorHAnsi" w:hAnsiTheme="minorHAnsi" w:cstheme="minorHAnsi"/>
                <w:sz w:val="16"/>
                <w:szCs w:val="16"/>
                <w:lang w:val="bs-Latn-BA"/>
              </w:rPr>
              <w:t>.</w:t>
            </w:r>
          </w:p>
          <w:p w14:paraId="73E968DC" w14:textId="77777777" w:rsidR="00F8247A" w:rsidRPr="00E7771D" w:rsidRDefault="00534F0A" w:rsidP="00753DA5">
            <w:pPr>
              <w:pStyle w:val="ListParagraph"/>
              <w:widowControl w:val="0"/>
              <w:autoSpaceDE w:val="0"/>
              <w:autoSpaceDN w:val="0"/>
              <w:adjustRightInd w:val="0"/>
              <w:spacing w:before="0" w:after="0"/>
              <w:ind w:left="0"/>
              <w:jc w:val="both"/>
              <w:rPr>
                <w:rFonts w:asciiTheme="minorHAnsi" w:hAnsiTheme="minorHAnsi" w:cstheme="minorHAnsi"/>
                <w:sz w:val="16"/>
                <w:szCs w:val="16"/>
                <w:lang w:val="bs-Latn-BA"/>
              </w:rPr>
            </w:pPr>
            <w:r w:rsidRPr="00432189">
              <w:rPr>
                <w:rFonts w:asciiTheme="minorHAnsi" w:hAnsiTheme="minorHAnsi" w:cstheme="minorHAnsi"/>
                <w:sz w:val="16"/>
                <w:szCs w:val="16"/>
                <w:lang w:val="bs-Latn-BA"/>
              </w:rPr>
              <w:t>Izrada</w:t>
            </w:r>
            <w:r w:rsidR="00753DA5" w:rsidRPr="00432189">
              <w:rPr>
                <w:rFonts w:asciiTheme="minorHAnsi" w:hAnsiTheme="minorHAnsi" w:cstheme="minorHAnsi"/>
                <w:sz w:val="16"/>
                <w:szCs w:val="16"/>
                <w:lang w:val="bs-Latn-BA"/>
              </w:rPr>
              <w:t xml:space="preserve"> kampanje za</w:t>
            </w:r>
            <w:r w:rsidR="00753DA5" w:rsidRPr="0066566C">
              <w:rPr>
                <w:rFonts w:asciiTheme="minorHAnsi" w:hAnsiTheme="minorHAnsi" w:cstheme="minorHAnsi"/>
                <w:sz w:val="16"/>
                <w:szCs w:val="16"/>
                <w:lang w:val="bs-Latn-BA"/>
              </w:rPr>
              <w:t>govaranja i komunikacije</w:t>
            </w:r>
            <w:r w:rsidR="00F8247A" w:rsidRPr="00E7771D">
              <w:rPr>
                <w:rFonts w:asciiTheme="minorHAnsi" w:hAnsiTheme="minorHAnsi" w:cstheme="minorHAnsi"/>
                <w:sz w:val="16"/>
                <w:szCs w:val="16"/>
                <w:lang w:val="bs-Latn-BA"/>
              </w:rPr>
              <w:t xml:space="preserve"> </w:t>
            </w:r>
          </w:p>
        </w:tc>
      </w:tr>
    </w:tbl>
    <w:p w14:paraId="37ED50D3" w14:textId="77777777" w:rsidR="00F8247A" w:rsidRPr="00E7771D" w:rsidRDefault="00F8247A" w:rsidP="00E7771D">
      <w:pPr>
        <w:pStyle w:val="Heading3"/>
        <w:numPr>
          <w:ilvl w:val="0"/>
          <w:numId w:val="0"/>
        </w:numPr>
        <w:rPr>
          <w:rFonts w:asciiTheme="minorHAnsi" w:hAnsiTheme="minorHAnsi" w:cstheme="minorHAnsi"/>
          <w:lang w:val="bs-Latn-BA"/>
        </w:rPr>
      </w:pPr>
    </w:p>
    <w:p w14:paraId="26429083" w14:textId="77777777" w:rsidR="007616CE" w:rsidRPr="00E7771D" w:rsidRDefault="006710BF" w:rsidP="007616CE">
      <w:pPr>
        <w:pStyle w:val="Heading3"/>
        <w:ind w:left="567" w:hanging="567"/>
        <w:rPr>
          <w:rFonts w:asciiTheme="minorHAnsi" w:hAnsiTheme="minorHAnsi" w:cstheme="minorHAnsi"/>
          <w:noProof/>
          <w:lang w:val="bs-Latn-BA"/>
        </w:rPr>
      </w:pPr>
      <w:bookmarkStart w:id="20" w:name="_Toc46340630"/>
      <w:r w:rsidRPr="00E7771D">
        <w:rPr>
          <w:rFonts w:asciiTheme="minorHAnsi" w:hAnsiTheme="minorHAnsi" w:cstheme="minorHAnsi"/>
          <w:noProof/>
          <w:lang w:val="bs-Latn-BA"/>
        </w:rPr>
        <w:t>Aranžmani za implementaciju</w:t>
      </w:r>
      <w:r w:rsidR="00F8247A" w:rsidRPr="00E7771D">
        <w:rPr>
          <w:rFonts w:asciiTheme="minorHAnsi" w:hAnsiTheme="minorHAnsi" w:cstheme="minorHAnsi"/>
          <w:noProof/>
          <w:lang w:val="bs-Latn-BA"/>
        </w:rPr>
        <w:t xml:space="preserve"> za cijeli </w:t>
      </w:r>
      <w:r w:rsidR="004316A7">
        <w:rPr>
          <w:rFonts w:asciiTheme="minorHAnsi" w:hAnsiTheme="minorHAnsi" w:cstheme="minorHAnsi"/>
          <w:noProof/>
          <w:lang w:val="bs-Latn-BA"/>
        </w:rPr>
        <w:t>P</w:t>
      </w:r>
      <w:r w:rsidR="00F8247A" w:rsidRPr="00E7771D">
        <w:rPr>
          <w:rFonts w:asciiTheme="minorHAnsi" w:hAnsiTheme="minorHAnsi" w:cstheme="minorHAnsi"/>
          <w:noProof/>
          <w:lang w:val="bs-Latn-BA"/>
        </w:rPr>
        <w:t>rojekt</w:t>
      </w:r>
      <w:bookmarkEnd w:id="20"/>
    </w:p>
    <w:p w14:paraId="62AEAD9B" w14:textId="77777777" w:rsidR="007616CE" w:rsidRPr="00E7771D" w:rsidRDefault="007616CE" w:rsidP="007616CE">
      <w:pPr>
        <w:jc w:val="both"/>
        <w:rPr>
          <w:rFonts w:asciiTheme="minorHAnsi" w:hAnsiTheme="minorHAnsi" w:cstheme="minorHAnsi"/>
          <w:noProof/>
          <w:lang w:val="bs-Latn-BA"/>
        </w:rPr>
      </w:pPr>
      <w:r w:rsidRPr="00E7771D">
        <w:rPr>
          <w:rFonts w:asciiTheme="minorHAnsi" w:hAnsiTheme="minorHAnsi" w:cstheme="minorHAnsi"/>
          <w:noProof/>
          <w:lang w:val="bs-Latn-BA"/>
        </w:rPr>
        <w:t>SDIP</w:t>
      </w:r>
      <w:r w:rsidR="006710BF" w:rsidRPr="00E7771D">
        <w:rPr>
          <w:rFonts w:asciiTheme="minorHAnsi" w:hAnsiTheme="minorHAnsi" w:cstheme="minorHAnsi"/>
          <w:noProof/>
          <w:lang w:val="bs-Latn-BA"/>
        </w:rPr>
        <w:t xml:space="preserve"> će se</w:t>
      </w:r>
      <w:r w:rsidRPr="00E7771D">
        <w:rPr>
          <w:rFonts w:asciiTheme="minorHAnsi" w:hAnsiTheme="minorHAnsi" w:cstheme="minorHAnsi"/>
          <w:noProof/>
          <w:lang w:val="bs-Latn-BA"/>
        </w:rPr>
        <w:t xml:space="preserve"> </w:t>
      </w:r>
      <w:r w:rsidR="00870450" w:rsidRPr="00E7771D">
        <w:rPr>
          <w:rFonts w:asciiTheme="minorHAnsi" w:hAnsiTheme="minorHAnsi" w:cstheme="minorHAnsi"/>
          <w:noProof/>
          <w:lang w:val="bs-Latn-BA"/>
        </w:rPr>
        <w:t>implementirat</w:t>
      </w:r>
      <w:r w:rsidR="006710BF" w:rsidRPr="00E7771D">
        <w:rPr>
          <w:rFonts w:asciiTheme="minorHAnsi" w:hAnsiTheme="minorHAnsi" w:cstheme="minorHAnsi"/>
          <w:noProof/>
          <w:lang w:val="bs-Latn-BA"/>
        </w:rPr>
        <w:t>i</w:t>
      </w:r>
      <w:r w:rsidRPr="00E7771D">
        <w:rPr>
          <w:rFonts w:asciiTheme="minorHAnsi" w:hAnsiTheme="minorHAnsi" w:cstheme="minorHAnsi"/>
          <w:noProof/>
          <w:lang w:val="bs-Latn-BA"/>
        </w:rPr>
        <w:t xml:space="preserve"> </w:t>
      </w:r>
      <w:r w:rsidR="006710BF" w:rsidRPr="00E7771D">
        <w:rPr>
          <w:rFonts w:asciiTheme="minorHAnsi" w:hAnsiTheme="minorHAnsi" w:cstheme="minorHAnsi"/>
          <w:noProof/>
          <w:lang w:val="bs-Latn-BA"/>
        </w:rPr>
        <w:t>kroz</w:t>
      </w:r>
      <w:r w:rsidRPr="00E7771D">
        <w:rPr>
          <w:rFonts w:asciiTheme="minorHAnsi" w:hAnsiTheme="minorHAnsi" w:cstheme="minorHAnsi"/>
          <w:noProof/>
          <w:lang w:val="bs-Latn-BA"/>
        </w:rPr>
        <w:t xml:space="preserve"> </w:t>
      </w:r>
      <w:r w:rsidR="006710BF" w:rsidRPr="00E7771D">
        <w:rPr>
          <w:rFonts w:asciiTheme="minorHAnsi" w:hAnsiTheme="minorHAnsi" w:cstheme="minorHAnsi"/>
          <w:noProof/>
          <w:lang w:val="bs-Latn-BA"/>
        </w:rPr>
        <w:t>sekvencijalni</w:t>
      </w:r>
      <w:r w:rsidR="00174C6D" w:rsidRPr="00E7771D">
        <w:rPr>
          <w:rFonts w:asciiTheme="minorHAnsi" w:hAnsiTheme="minorHAnsi" w:cstheme="minorHAnsi"/>
          <w:noProof/>
          <w:lang w:val="bs-Latn-BA"/>
        </w:rPr>
        <w:t xml:space="preserve"> i </w:t>
      </w:r>
      <w:r w:rsidR="006710BF" w:rsidRPr="00E7771D">
        <w:rPr>
          <w:rFonts w:asciiTheme="minorHAnsi" w:hAnsiTheme="minorHAnsi" w:cstheme="minorHAnsi"/>
          <w:noProof/>
          <w:lang w:val="bs-Latn-BA"/>
        </w:rPr>
        <w:t>simultani</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višefazni programski pristup</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sa</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pet</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zemalja sudionica</w:t>
      </w:r>
      <w:r w:rsidRPr="00E7771D">
        <w:rPr>
          <w:rFonts w:asciiTheme="minorHAnsi" w:hAnsiTheme="minorHAnsi" w:cstheme="minorHAnsi"/>
          <w:noProof/>
          <w:lang w:val="bs-Latn-BA"/>
        </w:rPr>
        <w:t>: BiH,</w:t>
      </w:r>
      <w:r w:rsidR="00534F0A" w:rsidRPr="00E7771D">
        <w:rPr>
          <w:rFonts w:asciiTheme="minorHAnsi" w:hAnsiTheme="minorHAnsi" w:cstheme="minorHAnsi"/>
          <w:noProof/>
          <w:lang w:val="bs-Latn-BA"/>
        </w:rPr>
        <w:t xml:space="preserve"> Hrvatskom,</w:t>
      </w:r>
      <w:r w:rsidRPr="00E7771D">
        <w:rPr>
          <w:rFonts w:asciiTheme="minorHAnsi" w:hAnsiTheme="minorHAnsi" w:cstheme="minorHAnsi"/>
          <w:noProof/>
          <w:lang w:val="bs-Latn-BA"/>
        </w:rPr>
        <w:t xml:space="preserve"> </w:t>
      </w:r>
      <w:r w:rsidR="00534F0A" w:rsidRPr="00E7771D">
        <w:rPr>
          <w:rFonts w:asciiTheme="minorHAnsi" w:hAnsiTheme="minorHAnsi" w:cstheme="minorHAnsi"/>
          <w:noProof/>
          <w:lang w:val="bs-Latn-BA"/>
        </w:rPr>
        <w:t>Crnom Gorom</w:t>
      </w:r>
      <w:r w:rsidRPr="00E7771D">
        <w:rPr>
          <w:rFonts w:asciiTheme="minorHAnsi" w:hAnsiTheme="minorHAnsi" w:cstheme="minorHAnsi"/>
          <w:noProof/>
          <w:lang w:val="bs-Latn-BA"/>
        </w:rPr>
        <w:t xml:space="preserve">, </w:t>
      </w:r>
      <w:r w:rsidR="00534F0A" w:rsidRPr="00E7771D">
        <w:rPr>
          <w:rFonts w:asciiTheme="minorHAnsi" w:hAnsiTheme="minorHAnsi" w:cstheme="minorHAnsi"/>
          <w:noProof/>
          <w:lang w:val="bs-Latn-BA"/>
        </w:rPr>
        <w:t xml:space="preserve">Srbijom </w:t>
      </w:r>
      <w:r w:rsidR="00174C6D" w:rsidRPr="00E7771D">
        <w:rPr>
          <w:rFonts w:asciiTheme="minorHAnsi" w:hAnsiTheme="minorHAnsi" w:cstheme="minorHAnsi"/>
          <w:noProof/>
          <w:lang w:val="bs-Latn-BA"/>
        </w:rPr>
        <w:t xml:space="preserve">i </w:t>
      </w:r>
      <w:r w:rsidR="00C57682" w:rsidRPr="00E7771D">
        <w:rPr>
          <w:rFonts w:asciiTheme="minorHAnsi" w:hAnsiTheme="minorHAnsi" w:cstheme="minorHAnsi"/>
          <w:noProof/>
          <w:lang w:val="bs-Latn-BA"/>
        </w:rPr>
        <w:t>Slovenijom</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Slovenija</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će biti</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jedina</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korisnica programa koja se neće zaduživati</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sudjelovat će</w:t>
      </w:r>
      <w:r w:rsidR="00290B45" w:rsidRPr="00E7771D">
        <w:rPr>
          <w:rFonts w:asciiTheme="minorHAnsi" w:hAnsiTheme="minorHAnsi" w:cstheme="minorHAnsi"/>
          <w:noProof/>
          <w:lang w:val="bs-Latn-BA"/>
        </w:rPr>
        <w:t xml:space="preserve"> u </w:t>
      </w:r>
      <w:r w:rsidR="00C57682" w:rsidRPr="00E7771D">
        <w:rPr>
          <w:rFonts w:asciiTheme="minorHAnsi" w:hAnsiTheme="minorHAnsi" w:cstheme="minorHAnsi"/>
          <w:noProof/>
          <w:lang w:val="bs-Latn-BA"/>
        </w:rPr>
        <w:t>regionalnim studijama</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regionalnom dijalogu</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instrumentima za izgradnju kapaciteta</w:t>
      </w:r>
      <w:r w:rsidR="00174C6D" w:rsidRPr="00E7771D">
        <w:rPr>
          <w:rFonts w:asciiTheme="minorHAnsi" w:hAnsiTheme="minorHAnsi" w:cstheme="minorHAnsi"/>
          <w:noProof/>
          <w:lang w:val="bs-Latn-BA"/>
        </w:rPr>
        <w:t xml:space="preserve"> i </w:t>
      </w:r>
      <w:r w:rsidR="00C57682" w:rsidRPr="00E7771D">
        <w:rPr>
          <w:rFonts w:asciiTheme="minorHAnsi" w:hAnsiTheme="minorHAnsi" w:cstheme="minorHAnsi"/>
          <w:noProof/>
          <w:lang w:val="bs-Latn-BA"/>
        </w:rPr>
        <w:t>povezanim</w:t>
      </w:r>
      <w:r w:rsidRPr="00E7771D">
        <w:rPr>
          <w:rFonts w:asciiTheme="minorHAnsi" w:hAnsiTheme="minorHAnsi" w:cstheme="minorHAnsi"/>
          <w:noProof/>
          <w:lang w:val="bs-Latn-BA"/>
        </w:rPr>
        <w:t xml:space="preserve"> </w:t>
      </w:r>
      <w:r w:rsidR="00870450" w:rsidRPr="00E7771D">
        <w:rPr>
          <w:rFonts w:asciiTheme="minorHAnsi" w:hAnsiTheme="minorHAnsi" w:cstheme="minorHAnsi"/>
          <w:noProof/>
          <w:lang w:val="bs-Latn-BA"/>
        </w:rPr>
        <w:t>aktivnosti</w:t>
      </w:r>
      <w:r w:rsidR="00C57682" w:rsidRPr="00E7771D">
        <w:rPr>
          <w:rFonts w:asciiTheme="minorHAnsi" w:hAnsiTheme="minorHAnsi" w:cstheme="minorHAnsi"/>
          <w:noProof/>
          <w:lang w:val="bs-Latn-BA"/>
        </w:rPr>
        <w:t>ma</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u okviru</w:t>
      </w:r>
      <w:r w:rsidRPr="00E7771D">
        <w:rPr>
          <w:rFonts w:asciiTheme="minorHAnsi" w:hAnsiTheme="minorHAnsi" w:cstheme="minorHAnsi"/>
          <w:noProof/>
          <w:lang w:val="bs-Latn-BA"/>
        </w:rPr>
        <w:t xml:space="preserve"> </w:t>
      </w:r>
      <w:r w:rsidR="00042728" w:rsidRPr="00E7771D">
        <w:rPr>
          <w:rFonts w:asciiTheme="minorHAnsi" w:hAnsiTheme="minorHAnsi" w:cstheme="minorHAnsi"/>
          <w:noProof/>
          <w:lang w:val="bs-Latn-BA"/>
        </w:rPr>
        <w:t xml:space="preserve">komponente </w:t>
      </w:r>
      <w:r w:rsidRPr="00E7771D">
        <w:rPr>
          <w:rFonts w:asciiTheme="minorHAnsi" w:hAnsiTheme="minorHAnsi" w:cstheme="minorHAnsi"/>
          <w:noProof/>
          <w:lang w:val="bs-Latn-BA"/>
        </w:rPr>
        <w:t xml:space="preserve">3. </w:t>
      </w:r>
      <w:r w:rsidR="00C57682" w:rsidRPr="00E7771D">
        <w:rPr>
          <w:rFonts w:asciiTheme="minorHAnsi" w:hAnsiTheme="minorHAnsi" w:cstheme="minorHAnsi"/>
          <w:noProof/>
          <w:lang w:val="bs-Latn-BA"/>
        </w:rPr>
        <w:t>Podprojekti</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 xml:space="preserve">će se </w:t>
      </w:r>
      <w:r w:rsidR="00870450" w:rsidRPr="00E7771D">
        <w:rPr>
          <w:rFonts w:asciiTheme="minorHAnsi" w:hAnsiTheme="minorHAnsi" w:cstheme="minorHAnsi"/>
          <w:noProof/>
          <w:lang w:val="bs-Latn-BA"/>
        </w:rPr>
        <w:t>implementirat</w:t>
      </w:r>
      <w:r w:rsidR="00C57682" w:rsidRPr="00E7771D">
        <w:rPr>
          <w:rFonts w:asciiTheme="minorHAnsi" w:hAnsiTheme="minorHAnsi" w:cstheme="minorHAnsi"/>
          <w:noProof/>
          <w:lang w:val="bs-Latn-BA"/>
        </w:rPr>
        <w:t>i</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na nivou država</w:t>
      </w:r>
      <w:r w:rsidR="00174C6D" w:rsidRPr="00E7771D">
        <w:rPr>
          <w:rFonts w:asciiTheme="minorHAnsi" w:hAnsiTheme="minorHAnsi" w:cstheme="minorHAnsi"/>
          <w:noProof/>
          <w:lang w:val="bs-Latn-BA"/>
        </w:rPr>
        <w:t xml:space="preserve"> i </w:t>
      </w:r>
      <w:r w:rsidR="00C57682" w:rsidRPr="00E7771D">
        <w:rPr>
          <w:rFonts w:asciiTheme="minorHAnsi" w:hAnsiTheme="minorHAnsi" w:cstheme="minorHAnsi"/>
          <w:noProof/>
          <w:lang w:val="bs-Latn-BA"/>
        </w:rPr>
        <w:t>imat će</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kumulativne</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regionalne</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koristi</w:t>
      </w:r>
      <w:r w:rsidRPr="00E7771D">
        <w:rPr>
          <w:rFonts w:asciiTheme="minorHAnsi" w:hAnsiTheme="minorHAnsi" w:cstheme="minorHAnsi"/>
          <w:noProof/>
          <w:lang w:val="bs-Latn-BA"/>
        </w:rPr>
        <w:t xml:space="preserve">.  </w:t>
      </w:r>
    </w:p>
    <w:p w14:paraId="6247001A" w14:textId="77777777" w:rsidR="00046CAE" w:rsidRPr="00432189" w:rsidRDefault="007616CE" w:rsidP="007616CE">
      <w:pPr>
        <w:jc w:val="both"/>
        <w:rPr>
          <w:rFonts w:asciiTheme="minorHAnsi" w:hAnsiTheme="minorHAnsi" w:cstheme="minorHAnsi"/>
          <w:noProof/>
          <w:lang w:val="bs-Latn-BA"/>
        </w:rPr>
      </w:pPr>
      <w:r w:rsidRPr="00E7771D">
        <w:rPr>
          <w:rFonts w:asciiTheme="minorHAnsi" w:hAnsiTheme="minorHAnsi" w:cstheme="minorHAnsi"/>
          <w:noProof/>
          <w:lang w:val="bs-Latn-BA"/>
        </w:rPr>
        <w:t xml:space="preserve">SDIP </w:t>
      </w:r>
      <w:r w:rsidR="00C57682" w:rsidRPr="00E7771D">
        <w:rPr>
          <w:rFonts w:asciiTheme="minorHAnsi" w:hAnsiTheme="minorHAnsi" w:cstheme="minorHAnsi"/>
          <w:noProof/>
          <w:lang w:val="bs-Latn-BA"/>
        </w:rPr>
        <w:t xml:space="preserve">će </w:t>
      </w:r>
      <w:r w:rsidR="00870450" w:rsidRPr="00E7771D">
        <w:rPr>
          <w:rFonts w:asciiTheme="minorHAnsi" w:hAnsiTheme="minorHAnsi" w:cstheme="minorHAnsi"/>
          <w:noProof/>
          <w:lang w:val="bs-Latn-BA"/>
        </w:rPr>
        <w:t>implementirat</w:t>
      </w:r>
      <w:r w:rsidR="00560401" w:rsidRPr="00E7771D">
        <w:rPr>
          <w:rFonts w:asciiTheme="minorHAnsi" w:hAnsiTheme="minorHAnsi" w:cstheme="minorHAnsi"/>
          <w:noProof/>
          <w:lang w:val="bs-Latn-BA"/>
        </w:rPr>
        <w:t>i</w:t>
      </w:r>
      <w:r w:rsidRPr="00E7771D">
        <w:rPr>
          <w:rFonts w:asciiTheme="minorHAnsi" w:hAnsiTheme="minorHAnsi" w:cstheme="minorHAnsi"/>
          <w:noProof/>
          <w:lang w:val="bs-Latn-BA"/>
        </w:rPr>
        <w:t xml:space="preserve"> </w:t>
      </w:r>
      <w:r w:rsidR="00C57682" w:rsidRPr="00E7771D">
        <w:rPr>
          <w:rFonts w:asciiTheme="minorHAnsi" w:hAnsiTheme="minorHAnsi" w:cstheme="minorHAnsi"/>
          <w:noProof/>
          <w:lang w:val="bs-Latn-BA"/>
        </w:rPr>
        <w:t>zemlje sudionice</w:t>
      </w:r>
      <w:r w:rsidR="00290B45" w:rsidRPr="00E7771D">
        <w:rPr>
          <w:rFonts w:asciiTheme="minorHAnsi" w:hAnsiTheme="minorHAnsi" w:cstheme="minorHAnsi"/>
          <w:noProof/>
          <w:lang w:val="bs-Latn-BA"/>
        </w:rPr>
        <w:t xml:space="preserve"> </w:t>
      </w:r>
      <w:r w:rsidR="00560401" w:rsidRPr="00E7771D">
        <w:rPr>
          <w:rFonts w:asciiTheme="minorHAnsi" w:hAnsiTheme="minorHAnsi" w:cstheme="minorHAnsi"/>
          <w:noProof/>
          <w:lang w:val="bs-Latn-BA"/>
        </w:rPr>
        <w:t>koordinirano</w:t>
      </w:r>
      <w:r w:rsidRPr="00E7771D">
        <w:rPr>
          <w:rFonts w:asciiTheme="minorHAnsi" w:hAnsiTheme="minorHAnsi" w:cstheme="minorHAnsi"/>
          <w:noProof/>
          <w:lang w:val="bs-Latn-BA"/>
        </w:rPr>
        <w:t xml:space="preserve"> </w:t>
      </w:r>
      <w:r w:rsidR="00560401" w:rsidRPr="00E7771D">
        <w:rPr>
          <w:rFonts w:asciiTheme="minorHAnsi" w:hAnsiTheme="minorHAnsi" w:cstheme="minorHAnsi"/>
          <w:noProof/>
          <w:lang w:val="bs-Latn-BA"/>
        </w:rPr>
        <w:t>kroz</w:t>
      </w:r>
      <w:r w:rsidRPr="00E7771D">
        <w:rPr>
          <w:rFonts w:asciiTheme="minorHAnsi" w:hAnsiTheme="minorHAnsi" w:cstheme="minorHAnsi"/>
          <w:noProof/>
          <w:lang w:val="bs-Latn-BA"/>
        </w:rPr>
        <w:t xml:space="preserve"> </w:t>
      </w:r>
      <w:r w:rsidR="00560401" w:rsidRPr="00E7771D">
        <w:rPr>
          <w:rFonts w:asciiTheme="minorHAnsi" w:hAnsiTheme="minorHAnsi" w:cstheme="minorHAnsi"/>
          <w:noProof/>
          <w:lang w:val="bs-Latn-BA"/>
        </w:rPr>
        <w:t>dva nivoa</w:t>
      </w:r>
      <w:r w:rsidRPr="00E7771D">
        <w:rPr>
          <w:rFonts w:asciiTheme="minorHAnsi" w:hAnsiTheme="minorHAnsi" w:cstheme="minorHAnsi"/>
          <w:noProof/>
          <w:lang w:val="bs-Latn-BA"/>
        </w:rPr>
        <w:t xml:space="preserve"> </w:t>
      </w:r>
      <w:r w:rsidR="00560401" w:rsidRPr="00E7771D">
        <w:rPr>
          <w:rFonts w:asciiTheme="minorHAnsi" w:hAnsiTheme="minorHAnsi" w:cstheme="minorHAnsi"/>
          <w:noProof/>
          <w:lang w:val="bs-Latn-BA"/>
        </w:rPr>
        <w:t>koordinacije</w:t>
      </w:r>
      <w:r w:rsidRPr="00E7771D">
        <w:rPr>
          <w:rFonts w:asciiTheme="minorHAnsi" w:hAnsiTheme="minorHAnsi" w:cstheme="minorHAnsi"/>
          <w:noProof/>
          <w:lang w:val="bs-Latn-BA"/>
        </w:rPr>
        <w:t xml:space="preserve">. </w:t>
      </w:r>
      <w:r w:rsidR="00560401" w:rsidRPr="00E7771D">
        <w:rPr>
          <w:rFonts w:asciiTheme="minorHAnsi" w:hAnsiTheme="minorHAnsi" w:cstheme="minorHAnsi"/>
          <w:noProof/>
          <w:lang w:val="bs-Latn-BA"/>
        </w:rPr>
        <w:t>Na regionalnom nivou</w:t>
      </w:r>
      <w:r w:rsidRPr="00E7771D">
        <w:rPr>
          <w:rFonts w:asciiTheme="minorHAnsi" w:hAnsiTheme="minorHAnsi" w:cstheme="minorHAnsi"/>
          <w:noProof/>
          <w:lang w:val="bs-Latn-BA"/>
        </w:rPr>
        <w:t xml:space="preserve">, </w:t>
      </w:r>
      <w:r w:rsidR="00560401" w:rsidRPr="00E7771D">
        <w:rPr>
          <w:rFonts w:asciiTheme="minorHAnsi" w:hAnsiTheme="minorHAnsi" w:cstheme="minorHAnsi"/>
          <w:noProof/>
          <w:lang w:val="bs-Latn-BA"/>
        </w:rPr>
        <w:t xml:space="preserve">regionalni odbor </w:t>
      </w:r>
      <w:r w:rsidR="00966E37" w:rsidRPr="00E7771D">
        <w:rPr>
          <w:rFonts w:asciiTheme="minorHAnsi" w:hAnsiTheme="minorHAnsi" w:cstheme="minorHAnsi"/>
          <w:noProof/>
          <w:lang w:val="bs-Latn-BA"/>
        </w:rPr>
        <w:t>sačinjen</w:t>
      </w:r>
      <w:r w:rsidR="00560401" w:rsidRPr="00E7771D">
        <w:rPr>
          <w:rFonts w:asciiTheme="minorHAnsi" w:hAnsiTheme="minorHAnsi" w:cstheme="minorHAnsi"/>
          <w:noProof/>
          <w:lang w:val="bs-Latn-BA"/>
        </w:rPr>
        <w:t xml:space="preserve"> od </w:t>
      </w:r>
      <w:r w:rsidR="005B74C0" w:rsidRPr="00E7771D">
        <w:rPr>
          <w:rFonts w:asciiTheme="minorHAnsi" w:hAnsiTheme="minorHAnsi" w:cstheme="minorHAnsi"/>
          <w:noProof/>
          <w:lang w:val="bs-Latn-BA"/>
        </w:rPr>
        <w:t xml:space="preserve">postojećih </w:t>
      </w:r>
      <w:r w:rsidR="00966E37" w:rsidRPr="00E7771D">
        <w:rPr>
          <w:rFonts w:asciiTheme="minorHAnsi" w:hAnsiTheme="minorHAnsi" w:cstheme="minorHAnsi"/>
          <w:noProof/>
          <w:lang w:val="bs-Latn-BA"/>
        </w:rPr>
        <w:t xml:space="preserve">članova </w:t>
      </w:r>
      <w:r w:rsidR="00534F0A" w:rsidRPr="00E7771D">
        <w:rPr>
          <w:rFonts w:asciiTheme="minorHAnsi" w:hAnsiTheme="minorHAnsi" w:cstheme="minorHAnsi"/>
          <w:noProof/>
          <w:lang w:val="bs-Latn-BA"/>
        </w:rPr>
        <w:t>Međunarodne komisije za sliv rijeke Save (</w:t>
      </w:r>
      <w:r w:rsidRPr="00E7771D">
        <w:rPr>
          <w:rFonts w:asciiTheme="minorHAnsi" w:hAnsiTheme="minorHAnsi" w:cstheme="minorHAnsi"/>
          <w:noProof/>
          <w:lang w:val="bs-Latn-BA"/>
        </w:rPr>
        <w:t>ISRBC</w:t>
      </w:r>
      <w:r w:rsidR="00534F0A" w:rsidRPr="00E7771D">
        <w:rPr>
          <w:rFonts w:asciiTheme="minorHAnsi" w:hAnsiTheme="minorHAnsi" w:cstheme="minorHAnsi"/>
          <w:noProof/>
          <w:lang w:val="bs-Latn-BA"/>
        </w:rPr>
        <w:t>)</w:t>
      </w:r>
      <w:r w:rsidRPr="00E7771D">
        <w:rPr>
          <w:rFonts w:asciiTheme="minorHAnsi" w:hAnsiTheme="minorHAnsi" w:cstheme="minorHAnsi"/>
          <w:noProof/>
          <w:lang w:val="bs-Latn-BA"/>
        </w:rPr>
        <w:t xml:space="preserve"> </w:t>
      </w:r>
      <w:r w:rsidR="00174C6D" w:rsidRPr="00E7771D">
        <w:rPr>
          <w:rFonts w:asciiTheme="minorHAnsi" w:hAnsiTheme="minorHAnsi" w:cstheme="minorHAnsi"/>
          <w:noProof/>
          <w:lang w:val="bs-Latn-BA"/>
        </w:rPr>
        <w:t xml:space="preserve">i </w:t>
      </w:r>
      <w:r w:rsidR="005B74C0" w:rsidRPr="00E7771D">
        <w:rPr>
          <w:rFonts w:asciiTheme="minorHAnsi" w:hAnsiTheme="minorHAnsi" w:cstheme="minorHAnsi"/>
          <w:noProof/>
          <w:lang w:val="bs-Latn-BA"/>
        </w:rPr>
        <w:t>viših zvaničnika</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iz</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ključnih sektora</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kao što su</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vodni</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prometni</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energetski sektor</w:t>
      </w:r>
      <w:r w:rsidR="00174C6D" w:rsidRPr="00E7771D">
        <w:rPr>
          <w:rFonts w:asciiTheme="minorHAnsi" w:hAnsiTheme="minorHAnsi" w:cstheme="minorHAnsi"/>
          <w:noProof/>
          <w:lang w:val="bs-Latn-BA"/>
        </w:rPr>
        <w:t xml:space="preserve"> i </w:t>
      </w:r>
      <w:r w:rsidR="005B74C0" w:rsidRPr="00E7771D">
        <w:rPr>
          <w:rFonts w:asciiTheme="minorHAnsi" w:hAnsiTheme="minorHAnsi" w:cstheme="minorHAnsi"/>
          <w:noProof/>
          <w:lang w:val="bs-Latn-BA"/>
        </w:rPr>
        <w:t>sektor turizma</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olakšat će</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dijalog</w:t>
      </w:r>
      <w:r w:rsidR="00174C6D" w:rsidRPr="00E7771D">
        <w:rPr>
          <w:rFonts w:asciiTheme="minorHAnsi" w:hAnsiTheme="minorHAnsi" w:cstheme="minorHAnsi"/>
          <w:noProof/>
          <w:lang w:val="bs-Latn-BA"/>
        </w:rPr>
        <w:t xml:space="preserve"> i </w:t>
      </w:r>
      <w:r w:rsidR="005B74C0" w:rsidRPr="00E7771D">
        <w:rPr>
          <w:rFonts w:asciiTheme="minorHAnsi" w:hAnsiTheme="minorHAnsi" w:cstheme="minorHAnsi"/>
          <w:noProof/>
          <w:lang w:val="bs-Latn-BA"/>
        </w:rPr>
        <w:t>saradnju</w:t>
      </w:r>
      <w:r w:rsidR="00290B45" w:rsidRPr="00E7771D">
        <w:rPr>
          <w:rFonts w:asciiTheme="minorHAnsi" w:hAnsiTheme="minorHAnsi" w:cstheme="minorHAnsi"/>
          <w:noProof/>
          <w:lang w:val="bs-Latn-BA"/>
        </w:rPr>
        <w:t xml:space="preserve"> u </w:t>
      </w:r>
      <w:r w:rsidR="005B74C0" w:rsidRPr="00E7771D">
        <w:rPr>
          <w:rFonts w:asciiTheme="minorHAnsi" w:hAnsiTheme="minorHAnsi" w:cstheme="minorHAnsi"/>
          <w:noProof/>
          <w:lang w:val="bs-Latn-BA"/>
        </w:rPr>
        <w:t>regiji</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Taj odbor će također obezbijediti strateški nadzor</w:t>
      </w:r>
      <w:r w:rsidR="00174C6D" w:rsidRPr="00E7771D">
        <w:rPr>
          <w:rFonts w:asciiTheme="minorHAnsi" w:hAnsiTheme="minorHAnsi" w:cstheme="minorHAnsi"/>
          <w:noProof/>
          <w:lang w:val="bs-Latn-BA"/>
        </w:rPr>
        <w:t xml:space="preserve"> i </w:t>
      </w:r>
      <w:r w:rsidR="005B74C0" w:rsidRPr="00E7771D">
        <w:rPr>
          <w:rFonts w:asciiTheme="minorHAnsi" w:hAnsiTheme="minorHAnsi" w:cstheme="minorHAnsi"/>
          <w:noProof/>
          <w:lang w:val="bs-Latn-BA"/>
        </w:rPr>
        <w:t>smjernice</w:t>
      </w:r>
      <w:r w:rsidR="00176236" w:rsidRPr="00E7771D">
        <w:rPr>
          <w:rFonts w:asciiTheme="minorHAnsi" w:hAnsiTheme="minorHAnsi" w:cstheme="minorHAnsi"/>
          <w:noProof/>
          <w:lang w:val="bs-Latn-BA"/>
        </w:rPr>
        <w:t xml:space="preserve"> za </w:t>
      </w:r>
      <w:r w:rsidR="005B74C0" w:rsidRPr="00E7771D">
        <w:rPr>
          <w:rFonts w:asciiTheme="minorHAnsi" w:hAnsiTheme="minorHAnsi" w:cstheme="minorHAnsi"/>
          <w:noProof/>
          <w:lang w:val="bs-Latn-BA"/>
        </w:rPr>
        <w:t>implementaciju</w:t>
      </w:r>
      <w:r w:rsidRPr="00E7771D">
        <w:rPr>
          <w:rFonts w:asciiTheme="minorHAnsi" w:hAnsiTheme="minorHAnsi" w:cstheme="minorHAnsi"/>
          <w:noProof/>
          <w:lang w:val="bs-Latn-BA"/>
        </w:rPr>
        <w:t xml:space="preserve"> </w:t>
      </w:r>
      <w:r w:rsidR="00870450" w:rsidRPr="00E7771D">
        <w:rPr>
          <w:rFonts w:asciiTheme="minorHAnsi" w:hAnsiTheme="minorHAnsi" w:cstheme="minorHAnsi"/>
          <w:noProof/>
          <w:lang w:val="bs-Latn-BA"/>
        </w:rPr>
        <w:t>regionaln</w:t>
      </w:r>
      <w:r w:rsidR="005B74C0" w:rsidRPr="00E7771D">
        <w:rPr>
          <w:rFonts w:asciiTheme="minorHAnsi" w:hAnsiTheme="minorHAnsi" w:cstheme="minorHAnsi"/>
          <w:noProof/>
          <w:lang w:val="bs-Latn-BA"/>
        </w:rPr>
        <w:t>ih</w:t>
      </w:r>
      <w:r w:rsidR="00870450" w:rsidRPr="00E7771D">
        <w:rPr>
          <w:rFonts w:asciiTheme="minorHAnsi" w:hAnsiTheme="minorHAnsi" w:cstheme="minorHAnsi"/>
          <w:noProof/>
          <w:lang w:val="bs-Latn-BA"/>
        </w:rPr>
        <w:t xml:space="preserve"> aktivnosti</w:t>
      </w:r>
      <w:r w:rsidR="00290B45"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pored</w:t>
      </w:r>
      <w:r w:rsidRPr="00E7771D">
        <w:rPr>
          <w:rFonts w:asciiTheme="minorHAnsi" w:hAnsiTheme="minorHAnsi" w:cstheme="minorHAnsi"/>
          <w:noProof/>
          <w:lang w:val="bs-Latn-BA"/>
        </w:rPr>
        <w:t xml:space="preserve"> </w:t>
      </w:r>
      <w:r w:rsidR="006739AD" w:rsidRPr="00E7771D">
        <w:rPr>
          <w:rFonts w:asciiTheme="minorHAnsi" w:hAnsiTheme="minorHAnsi" w:cstheme="minorHAnsi"/>
          <w:noProof/>
          <w:lang w:val="bs-Latn-BA"/>
        </w:rPr>
        <w:t>potprojekata država</w:t>
      </w:r>
      <w:r w:rsidRPr="00E7771D">
        <w:rPr>
          <w:rFonts w:asciiTheme="minorHAnsi" w:hAnsiTheme="minorHAnsi" w:cstheme="minorHAnsi"/>
          <w:noProof/>
          <w:lang w:val="bs-Latn-BA"/>
        </w:rPr>
        <w:t xml:space="preserve">, </w:t>
      </w:r>
      <w:r w:rsidR="006739AD" w:rsidRPr="00E7771D">
        <w:rPr>
          <w:rFonts w:asciiTheme="minorHAnsi" w:hAnsiTheme="minorHAnsi" w:cstheme="minorHAnsi"/>
          <w:noProof/>
          <w:lang w:val="bs-Latn-BA"/>
        </w:rPr>
        <w:t>osiguravajući</w:t>
      </w:r>
      <w:r w:rsidRPr="00E7771D">
        <w:rPr>
          <w:rFonts w:asciiTheme="minorHAnsi" w:hAnsiTheme="minorHAnsi" w:cstheme="minorHAnsi"/>
          <w:noProof/>
          <w:lang w:val="bs-Latn-BA"/>
        </w:rPr>
        <w:t xml:space="preserve"> </w:t>
      </w:r>
      <w:r w:rsidR="006739AD" w:rsidRPr="00E7771D">
        <w:rPr>
          <w:rFonts w:asciiTheme="minorHAnsi" w:hAnsiTheme="minorHAnsi" w:cstheme="minorHAnsi"/>
          <w:noProof/>
          <w:lang w:val="bs-Latn-BA"/>
        </w:rPr>
        <w:t>jači</w:t>
      </w:r>
      <w:r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dijalog</w:t>
      </w:r>
      <w:r w:rsidRPr="00E7771D">
        <w:rPr>
          <w:rFonts w:asciiTheme="minorHAnsi" w:hAnsiTheme="minorHAnsi" w:cstheme="minorHAnsi"/>
          <w:noProof/>
          <w:lang w:val="bs-Latn-BA"/>
        </w:rPr>
        <w:t>, integra</w:t>
      </w:r>
      <w:r w:rsidR="006739AD" w:rsidRPr="00E7771D">
        <w:rPr>
          <w:rFonts w:asciiTheme="minorHAnsi" w:hAnsiTheme="minorHAnsi" w:cstheme="minorHAnsi"/>
          <w:noProof/>
          <w:lang w:val="bs-Latn-BA"/>
        </w:rPr>
        <w:t>ciju</w:t>
      </w:r>
      <w:r w:rsidR="00174C6D" w:rsidRPr="00E7771D">
        <w:rPr>
          <w:rFonts w:asciiTheme="minorHAnsi" w:hAnsiTheme="minorHAnsi" w:cstheme="minorHAnsi"/>
          <w:noProof/>
          <w:lang w:val="bs-Latn-BA"/>
        </w:rPr>
        <w:t xml:space="preserve"> i </w:t>
      </w:r>
      <w:r w:rsidR="006739AD" w:rsidRPr="00E7771D">
        <w:rPr>
          <w:rFonts w:asciiTheme="minorHAnsi" w:hAnsiTheme="minorHAnsi" w:cstheme="minorHAnsi"/>
          <w:noProof/>
          <w:lang w:val="bs-Latn-BA"/>
        </w:rPr>
        <w:t>razmjenu znanja</w:t>
      </w:r>
      <w:r w:rsidRPr="00E7771D">
        <w:rPr>
          <w:rFonts w:asciiTheme="minorHAnsi" w:hAnsiTheme="minorHAnsi" w:cstheme="minorHAnsi"/>
          <w:noProof/>
          <w:lang w:val="bs-Latn-BA"/>
        </w:rPr>
        <w:t xml:space="preserve">. </w:t>
      </w:r>
      <w:r w:rsidR="006739AD" w:rsidRPr="00E7771D">
        <w:rPr>
          <w:rFonts w:asciiTheme="minorHAnsi" w:hAnsiTheme="minorHAnsi" w:cstheme="minorHAnsi"/>
          <w:noProof/>
          <w:lang w:val="bs-Latn-BA"/>
        </w:rPr>
        <w:t>Drugi sektori će se pridružiti u toku implementacije ako i kada se ukaže potreba</w:t>
      </w:r>
      <w:r w:rsidRPr="00E7771D">
        <w:rPr>
          <w:rFonts w:asciiTheme="minorHAnsi" w:hAnsiTheme="minorHAnsi" w:cstheme="minorHAnsi"/>
          <w:noProof/>
          <w:lang w:val="bs-Latn-BA"/>
        </w:rPr>
        <w:t>.</w:t>
      </w:r>
    </w:p>
    <w:p w14:paraId="58DBDBC2" w14:textId="77777777" w:rsidR="00046CAE" w:rsidRPr="0066566C" w:rsidRDefault="006739AD" w:rsidP="00046CAE">
      <w:pPr>
        <w:jc w:val="both"/>
        <w:rPr>
          <w:rFonts w:asciiTheme="minorHAnsi" w:hAnsiTheme="minorHAnsi" w:cstheme="minorHAnsi"/>
          <w:noProof/>
          <w:lang w:val="bs-Latn-BA"/>
        </w:rPr>
      </w:pPr>
      <w:r w:rsidRPr="00432189">
        <w:rPr>
          <w:rFonts w:asciiTheme="minorHAnsi" w:hAnsiTheme="minorHAnsi" w:cstheme="minorHAnsi"/>
          <w:noProof/>
          <w:lang w:val="bs-Latn-BA"/>
        </w:rPr>
        <w:t>Na nivou država</w:t>
      </w:r>
      <w:r w:rsidR="00046CAE"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 xml:space="preserve">implementaciju će poduzeti </w:t>
      </w:r>
      <w:r w:rsidR="00534F0A" w:rsidRPr="0066566C">
        <w:rPr>
          <w:rFonts w:asciiTheme="minorHAnsi" w:hAnsiTheme="minorHAnsi" w:cstheme="minorHAnsi"/>
          <w:noProof/>
          <w:lang w:val="bs-Latn-BA"/>
        </w:rPr>
        <w:t>PIU-ovi</w:t>
      </w:r>
      <w:r w:rsidR="00046CAE"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w:t>
      </w:r>
      <w:r w:rsidR="00046CAE"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resornim ministarstvima</w:t>
      </w:r>
      <w:r w:rsidR="00046CAE"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svake zemlje</w:t>
      </w:r>
      <w:r w:rsidR="00046CAE" w:rsidRPr="0066566C">
        <w:rPr>
          <w:rFonts w:asciiTheme="minorHAnsi" w:hAnsiTheme="minorHAnsi" w:cstheme="minorHAnsi"/>
          <w:noProof/>
          <w:lang w:val="bs-Latn-BA"/>
        </w:rPr>
        <w:t>/entit</w:t>
      </w:r>
      <w:r w:rsidRPr="0066566C">
        <w:rPr>
          <w:rFonts w:asciiTheme="minorHAnsi" w:hAnsiTheme="minorHAnsi" w:cstheme="minorHAnsi"/>
          <w:noProof/>
          <w:lang w:val="bs-Latn-BA"/>
        </w:rPr>
        <w:t>eta</w:t>
      </w:r>
      <w:r w:rsidR="00046CAE"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w:t>
      </w:r>
      <w:r w:rsidR="00046CAE"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svakoj zemlji</w:t>
      </w:r>
      <w:r w:rsidR="00046CAE" w:rsidRPr="0066566C">
        <w:rPr>
          <w:rFonts w:asciiTheme="minorHAnsi" w:hAnsiTheme="minorHAnsi" w:cstheme="minorHAnsi"/>
          <w:noProof/>
          <w:lang w:val="bs-Latn-BA"/>
        </w:rPr>
        <w:t>/enti</w:t>
      </w:r>
      <w:r w:rsidR="0018688E" w:rsidRPr="0066566C">
        <w:rPr>
          <w:rFonts w:asciiTheme="minorHAnsi" w:hAnsiTheme="minorHAnsi" w:cstheme="minorHAnsi"/>
          <w:noProof/>
          <w:lang w:val="bs-Latn-BA"/>
        </w:rPr>
        <w:t>te</w:t>
      </w:r>
      <w:r w:rsidR="00046CAE" w:rsidRPr="0066566C">
        <w:rPr>
          <w:rFonts w:asciiTheme="minorHAnsi" w:hAnsiTheme="minorHAnsi" w:cstheme="minorHAnsi"/>
          <w:noProof/>
          <w:lang w:val="bs-Latn-BA"/>
        </w:rPr>
        <w:t>t</w:t>
      </w:r>
      <w:r w:rsidRPr="0066566C">
        <w:rPr>
          <w:rFonts w:asciiTheme="minorHAnsi" w:hAnsiTheme="minorHAnsi" w:cstheme="minorHAnsi"/>
          <w:noProof/>
          <w:lang w:val="bs-Latn-BA"/>
        </w:rPr>
        <w:t>u</w:t>
      </w:r>
      <w:r w:rsidR="0018688E" w:rsidRPr="0066566C">
        <w:rPr>
          <w:rFonts w:asciiTheme="minorHAnsi" w:hAnsiTheme="minorHAnsi" w:cstheme="minorHAnsi"/>
          <w:noProof/>
          <w:lang w:val="bs-Latn-BA"/>
        </w:rPr>
        <w:t xml:space="preserve"> će se osnovati</w:t>
      </w:r>
      <w:r w:rsidR="00046CAE" w:rsidRPr="0066566C">
        <w:rPr>
          <w:rFonts w:asciiTheme="minorHAnsi" w:hAnsiTheme="minorHAnsi" w:cstheme="minorHAnsi"/>
          <w:noProof/>
          <w:lang w:val="bs-Latn-BA"/>
        </w:rPr>
        <w:t xml:space="preserve"> </w:t>
      </w:r>
      <w:r w:rsidR="00753DA5" w:rsidRPr="0066566C">
        <w:rPr>
          <w:rFonts w:asciiTheme="minorHAnsi" w:hAnsiTheme="minorHAnsi" w:cstheme="minorHAnsi"/>
          <w:noProof/>
          <w:lang w:val="bs-Latn-BA"/>
        </w:rPr>
        <w:t>PIU</w:t>
      </w:r>
      <w:r w:rsidR="00B11559" w:rsidRPr="0066566C">
        <w:rPr>
          <w:rFonts w:asciiTheme="minorHAnsi" w:hAnsiTheme="minorHAnsi" w:cstheme="minorHAnsi"/>
          <w:noProof/>
          <w:lang w:val="bs-Latn-BA"/>
        </w:rPr>
        <w:t>-ovi</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koji se sastoje od</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neophodne</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 xml:space="preserve">tehničke </w:t>
      </w:r>
      <w:r w:rsidR="00174C6D" w:rsidRPr="0066566C">
        <w:rPr>
          <w:rFonts w:asciiTheme="minorHAnsi" w:hAnsiTheme="minorHAnsi" w:cstheme="minorHAnsi"/>
          <w:noProof/>
          <w:lang w:val="bs-Latn-BA"/>
        </w:rPr>
        <w:t xml:space="preserve">i </w:t>
      </w:r>
      <w:r w:rsidR="0018688E" w:rsidRPr="0066566C">
        <w:rPr>
          <w:rFonts w:asciiTheme="minorHAnsi" w:hAnsiTheme="minorHAnsi" w:cstheme="minorHAnsi"/>
          <w:noProof/>
          <w:lang w:val="bs-Latn-BA"/>
        </w:rPr>
        <w:t>upravljačke</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ekspertize za podršku implementaciji projekta</w:t>
      </w:r>
      <w:r w:rsidR="00046CAE" w:rsidRPr="0066566C">
        <w:rPr>
          <w:rFonts w:asciiTheme="minorHAnsi" w:hAnsiTheme="minorHAnsi" w:cstheme="minorHAnsi"/>
          <w:noProof/>
          <w:lang w:val="bs-Latn-BA"/>
        </w:rPr>
        <w:t>.</w:t>
      </w:r>
      <w:r w:rsidR="0018688E" w:rsidRPr="0066566C">
        <w:rPr>
          <w:rFonts w:asciiTheme="minorHAnsi" w:hAnsiTheme="minorHAnsi" w:cstheme="minorHAnsi"/>
          <w:noProof/>
          <w:lang w:val="bs-Latn-BA"/>
        </w:rPr>
        <w:t xml:space="preserve"> U Federaciji</w:t>
      </w:r>
      <w:r w:rsidR="00046CAE" w:rsidRPr="0066566C">
        <w:rPr>
          <w:rFonts w:asciiTheme="minorHAnsi" w:hAnsiTheme="minorHAnsi" w:cstheme="minorHAnsi"/>
          <w:noProof/>
          <w:lang w:val="bs-Latn-BA"/>
        </w:rPr>
        <w:t xml:space="preserve"> BiH, </w:t>
      </w:r>
      <w:r w:rsidR="0018688E" w:rsidRPr="0066566C">
        <w:rPr>
          <w:rFonts w:asciiTheme="minorHAnsi" w:hAnsiTheme="minorHAnsi" w:cstheme="minorHAnsi"/>
          <w:noProof/>
          <w:lang w:val="bs-Latn-BA"/>
        </w:rPr>
        <w:t>postojeći</w:t>
      </w:r>
      <w:r w:rsidR="00046CAE" w:rsidRPr="0066566C">
        <w:rPr>
          <w:rFonts w:asciiTheme="minorHAnsi" w:hAnsiTheme="minorHAnsi" w:cstheme="minorHAnsi"/>
          <w:noProof/>
          <w:lang w:val="bs-Latn-BA"/>
        </w:rPr>
        <w:t xml:space="preserve"> </w:t>
      </w:r>
      <w:r w:rsidR="00753DA5" w:rsidRPr="0066566C">
        <w:rPr>
          <w:rFonts w:asciiTheme="minorHAnsi" w:hAnsiTheme="minorHAnsi" w:cstheme="minorHAnsi"/>
          <w:noProof/>
          <w:lang w:val="bs-Latn-BA"/>
        </w:rPr>
        <w:t>PIU</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u</w:t>
      </w:r>
      <w:r w:rsidR="00046CAE" w:rsidRPr="0066566C">
        <w:rPr>
          <w:rFonts w:asciiTheme="minorHAnsi" w:hAnsiTheme="minorHAnsi" w:cstheme="minorHAnsi"/>
          <w:noProof/>
          <w:lang w:val="bs-Latn-BA"/>
        </w:rPr>
        <w:t xml:space="preserve"> </w:t>
      </w:r>
      <w:r w:rsidR="00534F0A" w:rsidRPr="0066566C">
        <w:rPr>
          <w:rFonts w:asciiTheme="minorHAnsi" w:hAnsiTheme="minorHAnsi" w:cstheme="minorHAnsi"/>
          <w:noProof/>
          <w:lang w:val="bs-Latn-BA"/>
        </w:rPr>
        <w:t>M</w:t>
      </w:r>
      <w:r w:rsidR="00B346A6" w:rsidRPr="0066566C">
        <w:rPr>
          <w:rFonts w:asciiTheme="minorHAnsi" w:hAnsiTheme="minorHAnsi" w:cstheme="minorHAnsi"/>
          <w:noProof/>
          <w:lang w:val="bs-Latn-BA"/>
        </w:rPr>
        <w:t>inistarstv</w:t>
      </w:r>
      <w:r w:rsidR="0018688E" w:rsidRPr="0066566C">
        <w:rPr>
          <w:rFonts w:asciiTheme="minorHAnsi" w:hAnsiTheme="minorHAnsi" w:cstheme="minorHAnsi"/>
          <w:noProof/>
          <w:lang w:val="bs-Latn-BA"/>
        </w:rPr>
        <w:t>u</w:t>
      </w:r>
      <w:r w:rsidR="00B346A6" w:rsidRPr="0066566C">
        <w:rPr>
          <w:rFonts w:asciiTheme="minorHAnsi" w:hAnsiTheme="minorHAnsi" w:cstheme="minorHAnsi"/>
          <w:noProof/>
          <w:lang w:val="bs-Latn-BA"/>
        </w:rPr>
        <w:t xml:space="preserve"> poljoprivrede, vodoprivrede i šumarstva</w:t>
      </w:r>
      <w:r w:rsidR="00046CAE" w:rsidRPr="0066566C">
        <w:rPr>
          <w:rFonts w:asciiTheme="minorHAnsi" w:hAnsiTheme="minorHAnsi" w:cstheme="minorHAnsi"/>
          <w:noProof/>
          <w:lang w:val="bs-Latn-BA"/>
        </w:rPr>
        <w:t xml:space="preserve"> </w:t>
      </w:r>
      <w:r w:rsidR="00534F0A" w:rsidRPr="0066566C">
        <w:rPr>
          <w:rFonts w:asciiTheme="minorHAnsi" w:hAnsiTheme="minorHAnsi" w:cstheme="minorHAnsi"/>
          <w:noProof/>
          <w:lang w:val="bs-Latn-BA"/>
        </w:rPr>
        <w:t xml:space="preserve">FBiH </w:t>
      </w:r>
      <w:r w:rsidR="0018688E" w:rsidRPr="0066566C">
        <w:rPr>
          <w:rFonts w:asciiTheme="minorHAnsi" w:hAnsiTheme="minorHAnsi" w:cstheme="minorHAnsi"/>
          <w:noProof/>
          <w:lang w:val="bs-Latn-BA"/>
        </w:rPr>
        <w:t>bit će odgovoran</w:t>
      </w:r>
      <w:r w:rsidR="00176236" w:rsidRPr="0066566C">
        <w:rPr>
          <w:rFonts w:asciiTheme="minorHAnsi" w:hAnsiTheme="minorHAnsi" w:cstheme="minorHAnsi"/>
          <w:noProof/>
          <w:lang w:val="bs-Latn-BA"/>
        </w:rPr>
        <w:t xml:space="preserve"> za </w:t>
      </w:r>
      <w:r w:rsidR="0018688E" w:rsidRPr="0066566C">
        <w:rPr>
          <w:rFonts w:asciiTheme="minorHAnsi" w:hAnsiTheme="minorHAnsi" w:cstheme="minorHAnsi"/>
          <w:noProof/>
          <w:lang w:val="bs-Latn-BA"/>
        </w:rPr>
        <w:t>implementaciju aktivnosti</w:t>
      </w:r>
      <w:r w:rsidR="00290B45" w:rsidRPr="0066566C">
        <w:rPr>
          <w:rFonts w:asciiTheme="minorHAnsi" w:hAnsiTheme="minorHAnsi" w:cstheme="minorHAnsi"/>
          <w:noProof/>
          <w:lang w:val="bs-Latn-BA"/>
        </w:rPr>
        <w:t xml:space="preserve"> u </w:t>
      </w:r>
      <w:r w:rsidR="00046CAE" w:rsidRPr="0066566C">
        <w:rPr>
          <w:rFonts w:asciiTheme="minorHAnsi" w:hAnsiTheme="minorHAnsi" w:cstheme="minorHAnsi"/>
          <w:noProof/>
          <w:lang w:val="bs-Latn-BA"/>
        </w:rPr>
        <w:t xml:space="preserve">FBiH. </w:t>
      </w:r>
      <w:r w:rsidR="0018688E" w:rsidRPr="0066566C">
        <w:rPr>
          <w:rFonts w:asciiTheme="minorHAnsi" w:hAnsiTheme="minorHAnsi" w:cstheme="minorHAnsi"/>
          <w:noProof/>
          <w:lang w:val="bs-Latn-BA"/>
        </w:rPr>
        <w:t>Federalno ministarstvo prometa i komunikacija</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Agencija za vodno područje Save</w:t>
      </w:r>
      <w:r w:rsidR="00174C6D" w:rsidRPr="0066566C">
        <w:rPr>
          <w:rFonts w:asciiTheme="minorHAnsi" w:hAnsiTheme="minorHAnsi" w:cstheme="minorHAnsi"/>
          <w:noProof/>
          <w:lang w:val="bs-Latn-BA"/>
        </w:rPr>
        <w:t xml:space="preserve"> i </w:t>
      </w:r>
      <w:r w:rsidR="0018688E" w:rsidRPr="0066566C">
        <w:rPr>
          <w:rFonts w:asciiTheme="minorHAnsi" w:hAnsiTheme="minorHAnsi" w:cstheme="minorHAnsi"/>
          <w:noProof/>
          <w:lang w:val="bs-Latn-BA"/>
        </w:rPr>
        <w:t>druge institucije</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 xml:space="preserve">nadležne </w:t>
      </w:r>
      <w:r w:rsidR="00176236" w:rsidRPr="0066566C">
        <w:rPr>
          <w:rFonts w:asciiTheme="minorHAnsi" w:hAnsiTheme="minorHAnsi" w:cstheme="minorHAnsi"/>
          <w:noProof/>
          <w:lang w:val="bs-Latn-BA"/>
        </w:rPr>
        <w:t xml:space="preserve">za </w:t>
      </w:r>
      <w:r w:rsidR="0018688E" w:rsidRPr="0066566C">
        <w:rPr>
          <w:rFonts w:asciiTheme="minorHAnsi" w:hAnsiTheme="minorHAnsi" w:cstheme="minorHAnsi"/>
          <w:noProof/>
          <w:lang w:val="bs-Latn-BA"/>
        </w:rPr>
        <w:t>određene</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sektore</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plovidba</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zaštita od poplava</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turizam</w:t>
      </w:r>
      <w:r w:rsidR="00046CAE"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pružat će</w:t>
      </w:r>
      <w:r w:rsidR="00046CAE"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tehničku podršku</w:t>
      </w:r>
      <w:r w:rsidR="00046CAE" w:rsidRPr="0066566C">
        <w:rPr>
          <w:rFonts w:asciiTheme="minorHAnsi" w:hAnsiTheme="minorHAnsi" w:cstheme="minorHAnsi"/>
          <w:noProof/>
          <w:lang w:val="bs-Latn-BA"/>
        </w:rPr>
        <w:t>.</w:t>
      </w:r>
      <w:r w:rsidR="0018688E" w:rsidRPr="0066566C">
        <w:rPr>
          <w:rFonts w:asciiTheme="minorHAnsi" w:hAnsiTheme="minorHAnsi" w:cstheme="minorHAnsi"/>
          <w:noProof/>
          <w:lang w:val="bs-Latn-BA"/>
        </w:rPr>
        <w:t xml:space="preserve"> U </w:t>
      </w:r>
      <w:r w:rsidR="00046CAE" w:rsidRPr="0066566C">
        <w:rPr>
          <w:rFonts w:asciiTheme="minorHAnsi" w:hAnsiTheme="minorHAnsi" w:cstheme="minorHAnsi"/>
          <w:noProof/>
          <w:lang w:val="bs-Latn-BA"/>
        </w:rPr>
        <w:t>Republi</w:t>
      </w:r>
      <w:r w:rsidR="00340B5A" w:rsidRPr="0066566C">
        <w:rPr>
          <w:rFonts w:asciiTheme="minorHAnsi" w:hAnsiTheme="minorHAnsi" w:cstheme="minorHAnsi"/>
          <w:noProof/>
          <w:lang w:val="bs-Latn-BA"/>
        </w:rPr>
        <w:t>ci</w:t>
      </w:r>
      <w:r w:rsidR="00046CAE" w:rsidRPr="0066566C">
        <w:rPr>
          <w:rFonts w:asciiTheme="minorHAnsi" w:hAnsiTheme="minorHAnsi" w:cstheme="minorHAnsi"/>
          <w:noProof/>
          <w:lang w:val="bs-Latn-BA"/>
        </w:rPr>
        <w:t xml:space="preserve"> Srpsk</w:t>
      </w:r>
      <w:r w:rsidR="00340B5A" w:rsidRPr="0066566C">
        <w:rPr>
          <w:rFonts w:asciiTheme="minorHAnsi" w:hAnsiTheme="minorHAnsi" w:cstheme="minorHAnsi"/>
          <w:noProof/>
          <w:lang w:val="bs-Latn-BA"/>
        </w:rPr>
        <w:t>oj</w:t>
      </w:r>
      <w:r w:rsidR="00046CAE" w:rsidRPr="0066566C">
        <w:rPr>
          <w:rFonts w:asciiTheme="minorHAnsi" w:hAnsiTheme="minorHAnsi" w:cstheme="minorHAnsi"/>
          <w:noProof/>
          <w:lang w:val="bs-Latn-BA"/>
        </w:rPr>
        <w:t xml:space="preserve">, </w:t>
      </w:r>
      <w:r w:rsidR="0018688E" w:rsidRPr="0066566C">
        <w:rPr>
          <w:rFonts w:asciiTheme="minorHAnsi" w:hAnsiTheme="minorHAnsi" w:cstheme="minorHAnsi"/>
          <w:noProof/>
          <w:lang w:val="bs-Latn-BA"/>
        </w:rPr>
        <w:t>postojeći</w:t>
      </w:r>
      <w:r w:rsidR="00046CAE" w:rsidRPr="0066566C">
        <w:rPr>
          <w:rFonts w:asciiTheme="minorHAnsi" w:hAnsiTheme="minorHAnsi" w:cstheme="minorHAnsi"/>
          <w:noProof/>
          <w:lang w:val="bs-Latn-BA"/>
        </w:rPr>
        <w:t xml:space="preserve"> </w:t>
      </w:r>
      <w:r w:rsidR="00753DA5" w:rsidRPr="0066566C">
        <w:rPr>
          <w:rFonts w:asciiTheme="minorHAnsi" w:hAnsiTheme="minorHAnsi" w:cstheme="minorHAnsi"/>
          <w:noProof/>
          <w:lang w:val="bs-Latn-BA"/>
        </w:rPr>
        <w:t>PIU</w:t>
      </w:r>
      <w:r w:rsidR="00046CAE"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u Ministarstvu poljoprivrede, šumarstva i vodoprivrede RS-a</w:t>
      </w:r>
      <w:r w:rsidR="00046CAE"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implementirat će</w:t>
      </w:r>
      <w:r w:rsidR="00046CAE" w:rsidRPr="0066566C">
        <w:rPr>
          <w:rFonts w:asciiTheme="minorHAnsi" w:hAnsiTheme="minorHAnsi" w:cstheme="minorHAnsi"/>
          <w:noProof/>
          <w:lang w:val="bs-Latn-BA"/>
        </w:rPr>
        <w:t xml:space="preserve"> </w:t>
      </w:r>
      <w:r w:rsidR="00425C2B" w:rsidRPr="0066566C">
        <w:rPr>
          <w:rFonts w:asciiTheme="minorHAnsi" w:hAnsiTheme="minorHAnsi" w:cstheme="minorHAnsi"/>
          <w:noProof/>
          <w:lang w:val="bs-Latn-BA"/>
        </w:rPr>
        <w:t>projekt</w:t>
      </w:r>
      <w:r w:rsidR="00046CAE" w:rsidRPr="0066566C">
        <w:rPr>
          <w:rFonts w:asciiTheme="minorHAnsi" w:hAnsiTheme="minorHAnsi" w:cstheme="minorHAnsi"/>
          <w:noProof/>
          <w:lang w:val="bs-Latn-BA"/>
        </w:rPr>
        <w:t>,</w:t>
      </w:r>
      <w:r w:rsidR="00174C6D"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a</w:t>
      </w:r>
      <w:r w:rsidR="00174C6D"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tehničku podršku</w:t>
      </w:r>
      <w:r w:rsidR="00046CAE"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pružat će</w:t>
      </w:r>
      <w:r w:rsidR="00046CAE"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Ministarstvo saobraćaja i veza</w:t>
      </w:r>
      <w:r w:rsidR="00046CAE"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Ministarstvo za prostorno uređenje, građevinarstvo i ekologiju</w:t>
      </w:r>
      <w:r w:rsidR="00046CAE" w:rsidRPr="0066566C">
        <w:rPr>
          <w:rFonts w:asciiTheme="minorHAnsi" w:hAnsiTheme="minorHAnsi" w:cstheme="minorHAnsi"/>
          <w:noProof/>
          <w:lang w:val="bs-Latn-BA"/>
        </w:rPr>
        <w:t xml:space="preserve">, </w:t>
      </w:r>
      <w:r w:rsidR="00340B5A" w:rsidRPr="0066566C">
        <w:rPr>
          <w:rFonts w:asciiTheme="minorHAnsi" w:hAnsiTheme="minorHAnsi" w:cstheme="minorHAnsi"/>
          <w:noProof/>
          <w:lang w:val="bs-Latn-BA"/>
        </w:rPr>
        <w:t>Agencija za vode</w:t>
      </w:r>
      <w:r w:rsidR="00174C6D" w:rsidRPr="0066566C">
        <w:rPr>
          <w:rFonts w:asciiTheme="minorHAnsi" w:hAnsiTheme="minorHAnsi" w:cstheme="minorHAnsi"/>
          <w:noProof/>
          <w:lang w:val="bs-Latn-BA"/>
        </w:rPr>
        <w:t xml:space="preserve"> i </w:t>
      </w:r>
      <w:r w:rsidR="00340B5A" w:rsidRPr="0066566C">
        <w:rPr>
          <w:rFonts w:asciiTheme="minorHAnsi" w:hAnsiTheme="minorHAnsi" w:cstheme="minorHAnsi"/>
          <w:noProof/>
          <w:lang w:val="bs-Latn-BA"/>
        </w:rPr>
        <w:t>druge nadležne institucije</w:t>
      </w:r>
      <w:r w:rsidR="00046CAE" w:rsidRPr="0066566C">
        <w:rPr>
          <w:rFonts w:asciiTheme="minorHAnsi" w:hAnsiTheme="minorHAnsi" w:cstheme="minorHAnsi"/>
          <w:noProof/>
          <w:lang w:val="bs-Latn-BA"/>
        </w:rPr>
        <w:t>.</w:t>
      </w:r>
      <w:r w:rsidR="0018688E" w:rsidRPr="0066566C">
        <w:rPr>
          <w:rFonts w:asciiTheme="minorHAnsi" w:hAnsiTheme="minorHAnsi" w:cstheme="minorHAnsi"/>
          <w:noProof/>
          <w:lang w:val="bs-Latn-BA"/>
        </w:rPr>
        <w:t xml:space="preserve"> U </w:t>
      </w:r>
      <w:r w:rsidR="007E0B70" w:rsidRPr="0066566C">
        <w:rPr>
          <w:rFonts w:asciiTheme="minorHAnsi" w:hAnsiTheme="minorHAnsi" w:cstheme="minorHAnsi"/>
          <w:noProof/>
          <w:lang w:val="bs-Latn-BA"/>
        </w:rPr>
        <w:t>Brčko distrikt</w:t>
      </w:r>
      <w:r w:rsidR="00340B5A" w:rsidRPr="0066566C">
        <w:rPr>
          <w:rFonts w:asciiTheme="minorHAnsi" w:hAnsiTheme="minorHAnsi" w:cstheme="minorHAnsi"/>
          <w:noProof/>
          <w:lang w:val="bs-Latn-BA"/>
        </w:rPr>
        <w:t>u će se osnovati novi</w:t>
      </w:r>
      <w:r w:rsidR="00046CAE" w:rsidRPr="0066566C">
        <w:rPr>
          <w:rFonts w:asciiTheme="minorHAnsi" w:hAnsiTheme="minorHAnsi" w:cstheme="minorHAnsi"/>
          <w:noProof/>
          <w:lang w:val="bs-Latn-BA"/>
        </w:rPr>
        <w:t xml:space="preserve"> </w:t>
      </w:r>
      <w:r w:rsidR="00753DA5" w:rsidRPr="0066566C">
        <w:rPr>
          <w:rFonts w:asciiTheme="minorHAnsi" w:hAnsiTheme="minorHAnsi" w:cstheme="minorHAnsi"/>
          <w:noProof/>
          <w:lang w:val="bs-Latn-BA"/>
        </w:rPr>
        <w:t>PIU</w:t>
      </w:r>
      <w:r w:rsidR="00046CAE" w:rsidRPr="0066566C">
        <w:rPr>
          <w:rFonts w:asciiTheme="minorHAnsi" w:hAnsiTheme="minorHAnsi" w:cstheme="minorHAnsi"/>
          <w:noProof/>
          <w:lang w:val="bs-Latn-BA"/>
        </w:rPr>
        <w:t xml:space="preserve"> </w:t>
      </w:r>
      <w:r w:rsidR="00176236" w:rsidRPr="0066566C">
        <w:rPr>
          <w:rFonts w:asciiTheme="minorHAnsi" w:hAnsiTheme="minorHAnsi" w:cstheme="minorHAnsi"/>
          <w:noProof/>
          <w:lang w:val="bs-Latn-BA"/>
        </w:rPr>
        <w:t xml:space="preserve">za </w:t>
      </w:r>
      <w:r w:rsidR="00340B5A" w:rsidRPr="0066566C">
        <w:rPr>
          <w:rFonts w:asciiTheme="minorHAnsi" w:hAnsiTheme="minorHAnsi" w:cstheme="minorHAnsi"/>
          <w:noProof/>
          <w:lang w:val="bs-Latn-BA"/>
        </w:rPr>
        <w:t>implementaciju projekta</w:t>
      </w:r>
      <w:r w:rsidR="00046CAE" w:rsidRPr="0066566C">
        <w:rPr>
          <w:rFonts w:asciiTheme="minorHAnsi" w:hAnsiTheme="minorHAnsi" w:cstheme="minorHAnsi"/>
          <w:noProof/>
          <w:lang w:val="bs-Latn-BA"/>
        </w:rPr>
        <w:t xml:space="preserve">. </w:t>
      </w:r>
    </w:p>
    <w:p w14:paraId="058A740D" w14:textId="77777777" w:rsidR="00046CAE" w:rsidRPr="0066566C" w:rsidRDefault="00340B5A" w:rsidP="00046CAE">
      <w:pPr>
        <w:pStyle w:val="Heading3"/>
        <w:ind w:left="567" w:hanging="567"/>
        <w:rPr>
          <w:rFonts w:asciiTheme="minorHAnsi" w:hAnsiTheme="minorHAnsi" w:cstheme="minorHAnsi"/>
          <w:noProof/>
          <w:lang w:val="bs-Latn-BA"/>
        </w:rPr>
      </w:pPr>
      <w:bookmarkStart w:id="21" w:name="_Toc20148349"/>
      <w:bookmarkStart w:id="22" w:name="_Toc46340631"/>
      <w:r w:rsidRPr="0066566C">
        <w:rPr>
          <w:rFonts w:asciiTheme="minorHAnsi" w:hAnsiTheme="minorHAnsi" w:cstheme="minorHAnsi"/>
          <w:noProof/>
          <w:lang w:val="bs-Latn-BA"/>
        </w:rPr>
        <w:lastRenderedPageBreak/>
        <w:t>Dinamika</w:t>
      </w:r>
      <w:r w:rsidR="00174C6D" w:rsidRPr="0066566C">
        <w:rPr>
          <w:rFonts w:asciiTheme="minorHAnsi" w:hAnsiTheme="minorHAnsi" w:cstheme="minorHAnsi"/>
          <w:noProof/>
          <w:lang w:val="bs-Latn-BA"/>
        </w:rPr>
        <w:t xml:space="preserve"> i </w:t>
      </w:r>
      <w:bookmarkEnd w:id="21"/>
      <w:r w:rsidRPr="0066566C">
        <w:rPr>
          <w:rFonts w:asciiTheme="minorHAnsi" w:hAnsiTheme="minorHAnsi" w:cstheme="minorHAnsi"/>
          <w:noProof/>
          <w:lang w:val="bs-Latn-BA"/>
        </w:rPr>
        <w:t>budžet</w:t>
      </w:r>
      <w:r w:rsidR="00534F0A" w:rsidRPr="0066566C">
        <w:rPr>
          <w:rFonts w:asciiTheme="minorHAnsi" w:hAnsiTheme="minorHAnsi" w:cstheme="minorHAnsi"/>
          <w:noProof/>
          <w:lang w:val="bs-Latn-BA"/>
        </w:rPr>
        <w:t xml:space="preserve"> za cijeli </w:t>
      </w:r>
      <w:r w:rsidR="00BA6471">
        <w:rPr>
          <w:rFonts w:asciiTheme="minorHAnsi" w:hAnsiTheme="minorHAnsi" w:cstheme="minorHAnsi"/>
          <w:noProof/>
          <w:lang w:val="bs-Latn-BA"/>
        </w:rPr>
        <w:t>P</w:t>
      </w:r>
      <w:r w:rsidR="00534F0A" w:rsidRPr="0066566C">
        <w:rPr>
          <w:rFonts w:asciiTheme="minorHAnsi" w:hAnsiTheme="minorHAnsi" w:cstheme="minorHAnsi"/>
          <w:noProof/>
          <w:lang w:val="bs-Latn-BA"/>
        </w:rPr>
        <w:t>rojekt</w:t>
      </w:r>
      <w:bookmarkEnd w:id="22"/>
    </w:p>
    <w:p w14:paraId="2B92D0A5" w14:textId="77777777" w:rsidR="00046CAE" w:rsidRPr="00432189" w:rsidRDefault="00340B5A" w:rsidP="00046CAE">
      <w:pPr>
        <w:jc w:val="both"/>
        <w:rPr>
          <w:rFonts w:asciiTheme="minorHAnsi" w:hAnsiTheme="minorHAnsi" w:cstheme="minorHAnsi"/>
          <w:noProof/>
          <w:lang w:val="bs-Latn-BA"/>
        </w:rPr>
      </w:pPr>
      <w:r w:rsidRPr="00E7771D">
        <w:rPr>
          <w:rFonts w:asciiTheme="minorHAnsi" w:hAnsiTheme="minorHAnsi" w:cstheme="minorHAnsi"/>
          <w:noProof/>
          <w:lang w:val="bs-Latn-BA"/>
        </w:rPr>
        <w:t>Program</w:t>
      </w:r>
      <w:r w:rsidR="007616CE"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 xml:space="preserve">će </w:t>
      </w:r>
      <w:r w:rsidR="00AE7C89" w:rsidRPr="00E7771D">
        <w:rPr>
          <w:rFonts w:asciiTheme="minorHAnsi" w:hAnsiTheme="minorHAnsi" w:cstheme="minorHAnsi"/>
          <w:noProof/>
          <w:lang w:val="bs-Latn-BA"/>
        </w:rPr>
        <w:t xml:space="preserve">se </w:t>
      </w:r>
      <w:r w:rsidR="00870450" w:rsidRPr="00E7771D">
        <w:rPr>
          <w:rFonts w:asciiTheme="minorHAnsi" w:hAnsiTheme="minorHAnsi" w:cstheme="minorHAnsi"/>
          <w:noProof/>
          <w:lang w:val="bs-Latn-BA"/>
        </w:rPr>
        <w:t>implementirat</w:t>
      </w:r>
      <w:r w:rsidR="00AE7C89" w:rsidRPr="00E7771D">
        <w:rPr>
          <w:rFonts w:asciiTheme="minorHAnsi" w:hAnsiTheme="minorHAnsi" w:cstheme="minorHAnsi"/>
          <w:noProof/>
          <w:lang w:val="bs-Latn-BA"/>
        </w:rPr>
        <w:t>i</w:t>
      </w:r>
      <w:r w:rsidR="0023494B"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 toku razdoblja od</w:t>
      </w:r>
      <w:r w:rsidR="007616CE" w:rsidRPr="00E7771D">
        <w:rPr>
          <w:rFonts w:asciiTheme="minorHAnsi" w:hAnsiTheme="minorHAnsi" w:cstheme="minorHAnsi"/>
          <w:noProof/>
          <w:lang w:val="bs-Latn-BA"/>
        </w:rPr>
        <w:t xml:space="preserve"> 10 </w:t>
      </w:r>
      <w:r w:rsidRPr="00E7771D">
        <w:rPr>
          <w:rFonts w:asciiTheme="minorHAnsi" w:hAnsiTheme="minorHAnsi" w:cstheme="minorHAnsi"/>
          <w:noProof/>
          <w:lang w:val="bs-Latn-BA"/>
        </w:rPr>
        <w:t>godina</w:t>
      </w:r>
      <w:r w:rsidR="00AE7C89" w:rsidRPr="00E7771D">
        <w:rPr>
          <w:rFonts w:asciiTheme="minorHAnsi" w:hAnsiTheme="minorHAnsi" w:cstheme="minorHAnsi"/>
          <w:noProof/>
          <w:lang w:val="bs-Latn-BA"/>
        </w:rPr>
        <w:t xml:space="preserve"> koje će biti organizirano u dvije faze</w:t>
      </w:r>
      <w:r w:rsidR="007616CE" w:rsidRPr="00E7771D">
        <w:rPr>
          <w:rFonts w:asciiTheme="minorHAnsi" w:hAnsiTheme="minorHAnsi" w:cstheme="minorHAnsi"/>
          <w:noProof/>
          <w:lang w:val="bs-Latn-BA"/>
        </w:rPr>
        <w:t xml:space="preserve">. </w:t>
      </w:r>
      <w:r w:rsidR="0023494B" w:rsidRPr="00E7771D">
        <w:rPr>
          <w:rFonts w:asciiTheme="minorHAnsi" w:hAnsiTheme="minorHAnsi" w:cstheme="minorHAnsi"/>
          <w:noProof/>
          <w:lang w:val="bs-Latn-BA"/>
        </w:rPr>
        <w:t>Faza</w:t>
      </w:r>
      <w:r w:rsidR="007616CE" w:rsidRPr="00E7771D">
        <w:rPr>
          <w:rFonts w:asciiTheme="minorHAnsi" w:hAnsiTheme="minorHAnsi" w:cstheme="minorHAnsi"/>
          <w:noProof/>
          <w:lang w:val="bs-Latn-BA"/>
        </w:rPr>
        <w:t xml:space="preserve"> </w:t>
      </w:r>
      <w:r w:rsidR="00534F0A" w:rsidRPr="00E7771D">
        <w:rPr>
          <w:rFonts w:asciiTheme="minorHAnsi" w:hAnsiTheme="minorHAnsi" w:cstheme="minorHAnsi"/>
          <w:noProof/>
          <w:lang w:val="bs-Latn-BA"/>
        </w:rPr>
        <w:t xml:space="preserve">I </w:t>
      </w:r>
      <w:r w:rsidR="0023494B" w:rsidRPr="00E7771D">
        <w:rPr>
          <w:rFonts w:asciiTheme="minorHAnsi" w:hAnsiTheme="minorHAnsi" w:cstheme="minorHAnsi"/>
          <w:noProof/>
          <w:lang w:val="bs-Latn-BA"/>
        </w:rPr>
        <w:t>će biti usmjerena na</w:t>
      </w:r>
      <w:r w:rsidR="007616CE" w:rsidRPr="00E7771D">
        <w:rPr>
          <w:rFonts w:asciiTheme="minorHAnsi" w:hAnsiTheme="minorHAnsi" w:cstheme="minorHAnsi"/>
          <w:noProof/>
          <w:lang w:val="bs-Latn-BA"/>
        </w:rPr>
        <w:t xml:space="preserve"> </w:t>
      </w:r>
      <w:r w:rsidR="00062198" w:rsidRPr="00E7771D">
        <w:rPr>
          <w:rFonts w:asciiTheme="minorHAnsi" w:hAnsiTheme="minorHAnsi" w:cstheme="minorHAnsi"/>
          <w:noProof/>
          <w:lang w:val="bs-Latn-BA"/>
        </w:rPr>
        <w:t xml:space="preserve">aktivnosti zaštite </w:t>
      </w:r>
      <w:r w:rsidR="0018688E" w:rsidRPr="00E7771D">
        <w:rPr>
          <w:rFonts w:asciiTheme="minorHAnsi" w:hAnsiTheme="minorHAnsi" w:cstheme="minorHAnsi"/>
          <w:noProof/>
          <w:lang w:val="bs-Latn-BA"/>
        </w:rPr>
        <w:t>od poplava</w:t>
      </w:r>
      <w:r w:rsidR="00174C6D" w:rsidRPr="00E7771D">
        <w:rPr>
          <w:rFonts w:asciiTheme="minorHAnsi" w:hAnsiTheme="minorHAnsi" w:cstheme="minorHAnsi"/>
          <w:noProof/>
          <w:lang w:val="bs-Latn-BA"/>
        </w:rPr>
        <w:t xml:space="preserve"> i </w:t>
      </w:r>
      <w:r w:rsidR="0023494B" w:rsidRPr="00E7771D">
        <w:rPr>
          <w:rFonts w:asciiTheme="minorHAnsi" w:hAnsiTheme="minorHAnsi" w:cstheme="minorHAnsi"/>
          <w:noProof/>
          <w:lang w:val="bs-Latn-BA"/>
        </w:rPr>
        <w:t>upravljanja riječnim slivovima</w:t>
      </w:r>
      <w:r w:rsidR="00290B45" w:rsidRPr="00E7771D">
        <w:rPr>
          <w:rFonts w:asciiTheme="minorHAnsi" w:hAnsiTheme="minorHAnsi" w:cstheme="minorHAnsi"/>
          <w:noProof/>
          <w:lang w:val="bs-Latn-BA"/>
        </w:rPr>
        <w:t xml:space="preserve"> u </w:t>
      </w:r>
      <w:r w:rsidR="00FE5288" w:rsidRPr="00E7771D">
        <w:rPr>
          <w:rFonts w:asciiTheme="minorHAnsi" w:hAnsiTheme="minorHAnsi" w:cstheme="minorHAnsi"/>
          <w:noProof/>
          <w:lang w:val="bs-Latn-BA"/>
        </w:rPr>
        <w:t>koridorima</w:t>
      </w:r>
      <w:r w:rsidR="00534F0A" w:rsidRPr="00E7771D">
        <w:rPr>
          <w:rFonts w:asciiTheme="minorHAnsi" w:hAnsiTheme="minorHAnsi" w:cstheme="minorHAnsi"/>
          <w:noProof/>
          <w:lang w:val="bs-Latn-BA"/>
        </w:rPr>
        <w:t xml:space="preserve"> rijeka</w:t>
      </w:r>
      <w:r w:rsidR="00FE5288" w:rsidRPr="00E7771D">
        <w:rPr>
          <w:rFonts w:asciiTheme="minorHAnsi" w:hAnsiTheme="minorHAnsi" w:cstheme="minorHAnsi"/>
          <w:noProof/>
          <w:lang w:val="bs-Latn-BA"/>
        </w:rPr>
        <w:t xml:space="preserve"> Save i Drine</w:t>
      </w:r>
      <w:r w:rsidR="007616CE" w:rsidRPr="00E7771D">
        <w:rPr>
          <w:rFonts w:asciiTheme="minorHAnsi" w:hAnsiTheme="minorHAnsi" w:cstheme="minorHAnsi"/>
          <w:noProof/>
          <w:lang w:val="bs-Latn-BA"/>
        </w:rPr>
        <w:t xml:space="preserve">. </w:t>
      </w:r>
      <w:r w:rsidR="0023494B" w:rsidRPr="00E7771D">
        <w:rPr>
          <w:rFonts w:asciiTheme="minorHAnsi" w:hAnsiTheme="minorHAnsi" w:cstheme="minorHAnsi"/>
          <w:noProof/>
          <w:lang w:val="bs-Latn-BA"/>
        </w:rPr>
        <w:t>Faza</w:t>
      </w:r>
      <w:r w:rsidR="007616CE" w:rsidRPr="00E7771D">
        <w:rPr>
          <w:rFonts w:asciiTheme="minorHAnsi" w:hAnsiTheme="minorHAnsi" w:cstheme="minorHAnsi"/>
          <w:noProof/>
          <w:lang w:val="bs-Latn-BA"/>
        </w:rPr>
        <w:t xml:space="preserve"> </w:t>
      </w:r>
      <w:r w:rsidR="00534F0A" w:rsidRPr="00E7771D">
        <w:rPr>
          <w:rFonts w:asciiTheme="minorHAnsi" w:hAnsiTheme="minorHAnsi" w:cstheme="minorHAnsi"/>
          <w:noProof/>
          <w:lang w:val="bs-Latn-BA"/>
        </w:rPr>
        <w:t xml:space="preserve">II </w:t>
      </w:r>
      <w:r w:rsidR="0023494B" w:rsidRPr="00E7771D">
        <w:rPr>
          <w:rFonts w:asciiTheme="minorHAnsi" w:hAnsiTheme="minorHAnsi" w:cstheme="minorHAnsi"/>
          <w:noProof/>
          <w:lang w:val="bs-Latn-BA"/>
        </w:rPr>
        <w:t>nadovezat će se na</w:t>
      </w:r>
      <w:r w:rsidR="007616CE" w:rsidRPr="00E7771D">
        <w:rPr>
          <w:rFonts w:asciiTheme="minorHAnsi" w:hAnsiTheme="minorHAnsi" w:cstheme="minorHAnsi"/>
          <w:noProof/>
          <w:lang w:val="bs-Latn-BA"/>
        </w:rPr>
        <w:t xml:space="preserve"> </w:t>
      </w:r>
      <w:r w:rsidR="00534F0A" w:rsidRPr="00E7771D">
        <w:rPr>
          <w:rFonts w:asciiTheme="minorHAnsi" w:hAnsiTheme="minorHAnsi" w:cstheme="minorHAnsi"/>
          <w:noProof/>
          <w:lang w:val="bs-Latn-BA"/>
        </w:rPr>
        <w:t xml:space="preserve">fazu I </w:t>
      </w:r>
      <w:r w:rsidR="00174C6D" w:rsidRPr="00E7771D">
        <w:rPr>
          <w:rFonts w:asciiTheme="minorHAnsi" w:hAnsiTheme="minorHAnsi" w:cstheme="minorHAnsi"/>
          <w:noProof/>
          <w:lang w:val="bs-Latn-BA"/>
        </w:rPr>
        <w:t xml:space="preserve">i </w:t>
      </w:r>
      <w:r w:rsidR="002C3B06" w:rsidRPr="00E7771D">
        <w:rPr>
          <w:rFonts w:asciiTheme="minorHAnsi" w:hAnsiTheme="minorHAnsi" w:cstheme="minorHAnsi"/>
          <w:noProof/>
          <w:lang w:val="bs-Latn-BA"/>
        </w:rPr>
        <w:t xml:space="preserve">u okviru nje će se </w:t>
      </w:r>
      <w:r w:rsidR="0023494B" w:rsidRPr="00E7771D">
        <w:rPr>
          <w:rFonts w:asciiTheme="minorHAnsi" w:hAnsiTheme="minorHAnsi" w:cstheme="minorHAnsi"/>
          <w:noProof/>
          <w:lang w:val="bs-Latn-BA"/>
        </w:rPr>
        <w:t>jačat</w:t>
      </w:r>
      <w:r w:rsidR="002C3B06" w:rsidRPr="00E7771D">
        <w:rPr>
          <w:rFonts w:asciiTheme="minorHAnsi" w:hAnsiTheme="minorHAnsi" w:cstheme="minorHAnsi"/>
          <w:noProof/>
          <w:lang w:val="bs-Latn-BA"/>
        </w:rPr>
        <w:t xml:space="preserve">i </w:t>
      </w:r>
      <w:r w:rsidR="00042728" w:rsidRPr="00E7771D">
        <w:rPr>
          <w:rFonts w:asciiTheme="minorHAnsi" w:hAnsiTheme="minorHAnsi" w:cstheme="minorHAnsi"/>
          <w:noProof/>
          <w:lang w:val="bs-Latn-BA"/>
        </w:rPr>
        <w:t xml:space="preserve">povezivost </w:t>
      </w:r>
      <w:r w:rsidR="002C3B06" w:rsidRPr="00E7771D">
        <w:rPr>
          <w:rFonts w:asciiTheme="minorHAnsi" w:hAnsiTheme="minorHAnsi" w:cstheme="minorHAnsi"/>
          <w:noProof/>
          <w:lang w:val="bs-Latn-BA"/>
        </w:rPr>
        <w:t>riječnih luka i upravljanje okolišem</w:t>
      </w:r>
      <w:r w:rsidR="007616CE" w:rsidRPr="00E7771D">
        <w:rPr>
          <w:rFonts w:asciiTheme="minorHAnsi" w:hAnsiTheme="minorHAnsi" w:cstheme="minorHAnsi"/>
          <w:noProof/>
          <w:lang w:val="bs-Latn-BA"/>
        </w:rPr>
        <w:t>.</w:t>
      </w:r>
      <w:r w:rsidR="00042728" w:rsidRPr="00E7771D">
        <w:rPr>
          <w:rFonts w:asciiTheme="minorHAnsi" w:hAnsiTheme="minorHAnsi" w:cstheme="minorHAnsi"/>
          <w:noProof/>
          <w:lang w:val="bs-Latn-BA"/>
        </w:rPr>
        <w:t xml:space="preserve"> Zemlje će pristupiti fazi II na osnovu spremnosti zajednički utvrđenih prioritetnih intervencija pripremljenih u toku faze I. </w:t>
      </w:r>
      <w:r w:rsidR="002C3B06" w:rsidRPr="00E7771D">
        <w:rPr>
          <w:rFonts w:asciiTheme="minorHAnsi" w:hAnsiTheme="minorHAnsi" w:cstheme="minorHAnsi"/>
          <w:noProof/>
          <w:lang w:val="bs-Latn-BA"/>
        </w:rPr>
        <w:t>Procijenjeni</w:t>
      </w:r>
      <w:r w:rsidR="007616CE" w:rsidRPr="00E7771D">
        <w:rPr>
          <w:rFonts w:asciiTheme="minorHAnsi" w:hAnsiTheme="minorHAnsi" w:cstheme="minorHAnsi"/>
          <w:noProof/>
          <w:lang w:val="bs-Latn-BA"/>
        </w:rPr>
        <w:t xml:space="preserve"> </w:t>
      </w:r>
      <w:r w:rsidR="002C3B06" w:rsidRPr="00E7771D">
        <w:rPr>
          <w:rFonts w:asciiTheme="minorHAnsi" w:hAnsiTheme="minorHAnsi" w:cstheme="minorHAnsi"/>
          <w:noProof/>
          <w:lang w:val="bs-Latn-BA"/>
        </w:rPr>
        <w:t>trošak programa</w:t>
      </w:r>
      <w:r w:rsidR="00176236" w:rsidRPr="00E7771D">
        <w:rPr>
          <w:rFonts w:asciiTheme="minorHAnsi" w:hAnsiTheme="minorHAnsi" w:cstheme="minorHAnsi"/>
          <w:noProof/>
          <w:lang w:val="bs-Latn-BA"/>
        </w:rPr>
        <w:t xml:space="preserve"> za </w:t>
      </w:r>
      <w:r w:rsidR="002C3B06" w:rsidRPr="00E7771D">
        <w:rPr>
          <w:rFonts w:asciiTheme="minorHAnsi" w:hAnsiTheme="minorHAnsi" w:cstheme="minorHAnsi"/>
          <w:noProof/>
          <w:lang w:val="bs-Latn-BA"/>
        </w:rPr>
        <w:t xml:space="preserve">obje faze je </w:t>
      </w:r>
      <w:r w:rsidR="00042728" w:rsidRPr="00E7771D">
        <w:rPr>
          <w:rFonts w:asciiTheme="minorHAnsi" w:hAnsiTheme="minorHAnsi" w:cstheme="minorHAnsi"/>
          <w:noProof/>
          <w:lang w:val="bs-Latn-BA"/>
        </w:rPr>
        <w:t xml:space="preserve">338 </w:t>
      </w:r>
      <w:r w:rsidR="002C3B06" w:rsidRPr="00E7771D">
        <w:rPr>
          <w:rFonts w:asciiTheme="minorHAnsi" w:hAnsiTheme="minorHAnsi" w:cstheme="minorHAnsi"/>
          <w:noProof/>
          <w:lang w:val="bs-Latn-BA"/>
        </w:rPr>
        <w:t>miliona US$</w:t>
      </w:r>
      <w:r w:rsidR="00046CAE" w:rsidRPr="00432189">
        <w:rPr>
          <w:rFonts w:asciiTheme="minorHAnsi" w:hAnsiTheme="minorHAnsi" w:cstheme="minorHAnsi"/>
          <w:noProof/>
          <w:lang w:val="bs-Latn-BA"/>
        </w:rPr>
        <w:t>.</w:t>
      </w:r>
    </w:p>
    <w:p w14:paraId="3A5B0D14" w14:textId="77777777" w:rsidR="00BF723B" w:rsidRPr="0066566C" w:rsidRDefault="002C3B06" w:rsidP="00BF723B">
      <w:pPr>
        <w:pStyle w:val="Heading3"/>
        <w:ind w:left="567" w:hanging="567"/>
        <w:rPr>
          <w:rFonts w:asciiTheme="minorHAnsi" w:hAnsiTheme="minorHAnsi" w:cstheme="minorHAnsi"/>
          <w:noProof/>
          <w:lang w:val="bs-Latn-BA"/>
        </w:rPr>
      </w:pPr>
      <w:bookmarkStart w:id="23" w:name="_Toc46340632"/>
      <w:r w:rsidRPr="0066566C">
        <w:rPr>
          <w:rFonts w:asciiTheme="minorHAnsi" w:hAnsiTheme="minorHAnsi" w:cstheme="minorHAnsi"/>
          <w:noProof/>
          <w:lang w:val="bs-Latn-BA"/>
        </w:rPr>
        <w:t>Sažetak potencijalnih uticaja na okoliš i socijalnih uticaja</w:t>
      </w:r>
      <w:bookmarkEnd w:id="23"/>
    </w:p>
    <w:p w14:paraId="52118883" w14:textId="77777777" w:rsidR="00BF723B" w:rsidRPr="0066566C" w:rsidRDefault="002C3B06" w:rsidP="00BF723B">
      <w:pPr>
        <w:jc w:val="both"/>
        <w:rPr>
          <w:rFonts w:asciiTheme="minorHAnsi" w:hAnsiTheme="minorHAnsi" w:cstheme="minorHAnsi"/>
          <w:noProof/>
          <w:lang w:val="bs-Latn-BA"/>
        </w:rPr>
      </w:pPr>
      <w:r w:rsidRPr="0066566C">
        <w:rPr>
          <w:rFonts w:asciiTheme="minorHAnsi" w:hAnsiTheme="minorHAnsi" w:cstheme="minorHAnsi"/>
          <w:noProof/>
          <w:lang w:val="bs-Latn-BA"/>
        </w:rPr>
        <w:t>Potencijalni</w:t>
      </w:r>
      <w:r w:rsidR="00BF723B"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uticaji na okoliš i socijalni uticaji</w:t>
      </w:r>
      <w:r w:rsidR="00BF723B" w:rsidRPr="0066566C">
        <w:rPr>
          <w:rFonts w:asciiTheme="minorHAnsi" w:hAnsiTheme="minorHAnsi" w:cstheme="minorHAnsi"/>
          <w:noProof/>
          <w:lang w:val="bs-Latn-BA"/>
        </w:rPr>
        <w:t xml:space="preserve"> </w:t>
      </w:r>
      <w:r w:rsidR="00425C2B" w:rsidRPr="0066566C">
        <w:rPr>
          <w:rFonts w:asciiTheme="minorHAnsi" w:hAnsiTheme="minorHAnsi" w:cstheme="minorHAnsi"/>
          <w:noProof/>
          <w:lang w:val="bs-Latn-BA"/>
        </w:rPr>
        <w:t>projekt</w:t>
      </w:r>
      <w:r w:rsidRPr="0066566C">
        <w:rPr>
          <w:rFonts w:asciiTheme="minorHAnsi" w:hAnsiTheme="minorHAnsi" w:cstheme="minorHAnsi"/>
          <w:noProof/>
          <w:lang w:val="bs-Latn-BA"/>
        </w:rPr>
        <w:t>a</w:t>
      </w:r>
      <w:r w:rsidR="00BF723B"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kako su utvrđeni</w:t>
      </w:r>
      <w:r w:rsidR="00290B45"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 ESMF-u</w:t>
      </w:r>
      <w:r w:rsidR="00BF723B"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na osnovu</w:t>
      </w:r>
      <w:r w:rsidR="00BF723B"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okolišne i socijalne procjene</w:t>
      </w:r>
      <w:r w:rsidR="00F56914" w:rsidRPr="0066566C">
        <w:rPr>
          <w:rFonts w:asciiTheme="minorHAnsi" w:hAnsiTheme="minorHAnsi" w:cstheme="minorHAnsi"/>
          <w:noProof/>
          <w:lang w:val="bs-Latn-BA"/>
        </w:rPr>
        <w:t xml:space="preserve"> u okviru njega</w:t>
      </w:r>
      <w:r w:rsidR="00BF723B" w:rsidRPr="0066566C">
        <w:rPr>
          <w:rFonts w:asciiTheme="minorHAnsi" w:hAnsiTheme="minorHAnsi" w:cstheme="minorHAnsi"/>
          <w:noProof/>
          <w:lang w:val="bs-Latn-BA"/>
        </w:rPr>
        <w:t xml:space="preserve">, </w:t>
      </w:r>
      <w:r w:rsidR="00F56914" w:rsidRPr="0066566C">
        <w:rPr>
          <w:rFonts w:asciiTheme="minorHAnsi" w:hAnsiTheme="minorHAnsi" w:cstheme="minorHAnsi"/>
          <w:noProof/>
          <w:lang w:val="bs-Latn-BA"/>
        </w:rPr>
        <w:t xml:space="preserve">koji trebaju da budu </w:t>
      </w:r>
      <w:r w:rsidR="00BF723B" w:rsidRPr="0066566C">
        <w:rPr>
          <w:rFonts w:asciiTheme="minorHAnsi" w:hAnsiTheme="minorHAnsi" w:cstheme="minorHAnsi"/>
          <w:noProof/>
          <w:lang w:val="bs-Latn-BA"/>
        </w:rPr>
        <w:t>fo</w:t>
      </w:r>
      <w:r w:rsidR="00F56914" w:rsidRPr="0066566C">
        <w:rPr>
          <w:rFonts w:asciiTheme="minorHAnsi" w:hAnsiTheme="minorHAnsi" w:cstheme="minorHAnsi"/>
          <w:noProof/>
          <w:lang w:val="bs-Latn-BA"/>
        </w:rPr>
        <w:t>k</w:t>
      </w:r>
      <w:r w:rsidR="00BF723B" w:rsidRPr="0066566C">
        <w:rPr>
          <w:rFonts w:asciiTheme="minorHAnsi" w:hAnsiTheme="minorHAnsi" w:cstheme="minorHAnsi"/>
          <w:noProof/>
          <w:lang w:val="bs-Latn-BA"/>
        </w:rPr>
        <w:t xml:space="preserve">us </w:t>
      </w:r>
      <w:r w:rsidR="009B3091" w:rsidRPr="0066566C">
        <w:rPr>
          <w:rFonts w:asciiTheme="minorHAnsi" w:hAnsiTheme="minorHAnsi" w:cstheme="minorHAnsi"/>
          <w:noProof/>
          <w:lang w:val="bs-Latn-BA"/>
        </w:rPr>
        <w:t>uključivanj</w:t>
      </w:r>
      <w:r w:rsidR="00F56914" w:rsidRPr="0066566C">
        <w:rPr>
          <w:rFonts w:asciiTheme="minorHAnsi" w:hAnsiTheme="minorHAnsi" w:cstheme="minorHAnsi"/>
          <w:noProof/>
          <w:lang w:val="bs-Latn-BA"/>
        </w:rPr>
        <w:t>a</w:t>
      </w:r>
      <w:r w:rsidR="009B3091" w:rsidRPr="0066566C">
        <w:rPr>
          <w:rFonts w:asciiTheme="minorHAnsi" w:hAnsiTheme="minorHAnsi" w:cstheme="minorHAnsi"/>
          <w:noProof/>
          <w:lang w:val="bs-Latn-BA"/>
        </w:rPr>
        <w:t xml:space="preserve"> zainteresiranih strana</w:t>
      </w:r>
      <w:r w:rsidR="00BF723B" w:rsidRPr="0066566C">
        <w:rPr>
          <w:rFonts w:asciiTheme="minorHAnsi" w:hAnsiTheme="minorHAnsi" w:cstheme="minorHAnsi"/>
          <w:noProof/>
          <w:lang w:val="bs-Latn-BA"/>
        </w:rPr>
        <w:t xml:space="preserve"> </w:t>
      </w:r>
      <w:r w:rsidR="00870450" w:rsidRPr="0066566C">
        <w:rPr>
          <w:rFonts w:asciiTheme="minorHAnsi" w:hAnsiTheme="minorHAnsi" w:cstheme="minorHAnsi"/>
          <w:noProof/>
          <w:lang w:val="bs-Latn-BA"/>
        </w:rPr>
        <w:t>aktivnosti</w:t>
      </w:r>
      <w:r w:rsidR="00BF723B" w:rsidRPr="0066566C">
        <w:rPr>
          <w:rFonts w:asciiTheme="minorHAnsi" w:hAnsiTheme="minorHAnsi" w:cstheme="minorHAnsi"/>
          <w:noProof/>
          <w:lang w:val="bs-Latn-BA"/>
        </w:rPr>
        <w:t xml:space="preserve">, </w:t>
      </w:r>
      <w:r w:rsidR="00F56914" w:rsidRPr="0066566C">
        <w:rPr>
          <w:rFonts w:asciiTheme="minorHAnsi" w:hAnsiTheme="minorHAnsi" w:cstheme="minorHAnsi"/>
          <w:noProof/>
          <w:lang w:val="bs-Latn-BA"/>
        </w:rPr>
        <w:t>uključuju</w:t>
      </w:r>
      <w:r w:rsidR="00BF723B" w:rsidRPr="0066566C">
        <w:rPr>
          <w:rFonts w:asciiTheme="minorHAnsi" w:hAnsiTheme="minorHAnsi" w:cstheme="minorHAnsi"/>
          <w:noProof/>
          <w:lang w:val="bs-Latn-BA"/>
        </w:rPr>
        <w:t xml:space="preserve">: </w:t>
      </w:r>
    </w:p>
    <w:p w14:paraId="05AEF80A" w14:textId="77777777" w:rsidR="00BF723B" w:rsidRPr="00E7771D" w:rsidRDefault="002C3B06"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Potencijaln</w:t>
      </w:r>
      <w:r w:rsidR="00E474B6" w:rsidRPr="00E7771D">
        <w:rPr>
          <w:rFonts w:asciiTheme="minorHAnsi" w:hAnsiTheme="minorHAnsi" w:cstheme="minorHAnsi"/>
          <w:iCs/>
          <w:noProof/>
          <w:szCs w:val="20"/>
          <w:lang w:val="bs-Latn-BA"/>
        </w:rPr>
        <w:t>e</w:t>
      </w:r>
      <w:r w:rsidR="00BF723B" w:rsidRPr="00E7771D">
        <w:rPr>
          <w:rFonts w:asciiTheme="minorHAnsi" w:hAnsiTheme="minorHAnsi" w:cstheme="minorHAnsi"/>
          <w:iCs/>
          <w:noProof/>
          <w:szCs w:val="20"/>
          <w:lang w:val="bs-Latn-BA"/>
        </w:rPr>
        <w:t xml:space="preserve"> </w:t>
      </w:r>
      <w:r w:rsidR="00F56914" w:rsidRPr="00E7771D">
        <w:rPr>
          <w:rFonts w:asciiTheme="minorHAnsi" w:hAnsiTheme="minorHAnsi" w:cstheme="minorHAnsi"/>
          <w:iCs/>
          <w:noProof/>
          <w:szCs w:val="20"/>
          <w:lang w:val="bs-Latn-BA"/>
        </w:rPr>
        <w:t>uticaj</w:t>
      </w:r>
      <w:r w:rsidR="00E474B6" w:rsidRPr="00E7771D">
        <w:rPr>
          <w:rFonts w:asciiTheme="minorHAnsi" w:hAnsiTheme="minorHAnsi" w:cstheme="minorHAnsi"/>
          <w:iCs/>
          <w:noProof/>
          <w:szCs w:val="20"/>
          <w:lang w:val="bs-Latn-BA"/>
        </w:rPr>
        <w:t>e</w:t>
      </w:r>
      <w:r w:rsidR="00F56914" w:rsidRPr="00E7771D">
        <w:rPr>
          <w:rFonts w:asciiTheme="minorHAnsi" w:hAnsiTheme="minorHAnsi" w:cstheme="minorHAnsi"/>
          <w:iCs/>
          <w:noProof/>
          <w:szCs w:val="20"/>
          <w:lang w:val="bs-Latn-BA"/>
        </w:rPr>
        <w:t xml:space="preserve"> na</w:t>
      </w:r>
      <w:r w:rsidR="00BF723B" w:rsidRPr="00E7771D">
        <w:rPr>
          <w:rFonts w:asciiTheme="minorHAnsi" w:hAnsiTheme="minorHAnsi" w:cstheme="minorHAnsi"/>
          <w:iCs/>
          <w:noProof/>
          <w:szCs w:val="20"/>
          <w:lang w:val="bs-Latn-BA"/>
        </w:rPr>
        <w:t xml:space="preserve"> </w:t>
      </w:r>
      <w:r w:rsidR="00F56914" w:rsidRPr="00E7771D">
        <w:rPr>
          <w:rFonts w:asciiTheme="minorHAnsi" w:hAnsiTheme="minorHAnsi" w:cstheme="minorHAnsi"/>
          <w:iCs/>
          <w:noProof/>
          <w:szCs w:val="20"/>
          <w:lang w:val="bs-Latn-BA"/>
        </w:rPr>
        <w:t xml:space="preserve">pejzaže </w:t>
      </w:r>
      <w:r w:rsidR="00174C6D" w:rsidRPr="00E7771D">
        <w:rPr>
          <w:rFonts w:asciiTheme="minorHAnsi" w:hAnsiTheme="minorHAnsi" w:cstheme="minorHAnsi"/>
          <w:iCs/>
          <w:noProof/>
          <w:szCs w:val="20"/>
          <w:lang w:val="bs-Latn-BA"/>
        </w:rPr>
        <w:t xml:space="preserve">i </w:t>
      </w:r>
      <w:r w:rsidR="004C4BC3" w:rsidRPr="00E7771D">
        <w:rPr>
          <w:rFonts w:asciiTheme="minorHAnsi" w:hAnsiTheme="minorHAnsi" w:cstheme="minorHAnsi"/>
          <w:iCs/>
          <w:noProof/>
          <w:szCs w:val="20"/>
          <w:lang w:val="bs-Latn-BA"/>
        </w:rPr>
        <w:t>poglede</w:t>
      </w:r>
      <w:r w:rsidR="00BF723B" w:rsidRPr="00E7771D">
        <w:rPr>
          <w:rFonts w:asciiTheme="minorHAnsi" w:hAnsiTheme="minorHAnsi" w:cstheme="minorHAnsi"/>
          <w:iCs/>
          <w:noProof/>
          <w:szCs w:val="20"/>
          <w:lang w:val="bs-Latn-BA"/>
        </w:rPr>
        <w:t xml:space="preserve"> </w:t>
      </w:r>
      <w:r w:rsidR="00F56914" w:rsidRPr="00E7771D">
        <w:rPr>
          <w:rFonts w:asciiTheme="minorHAnsi" w:hAnsiTheme="minorHAnsi" w:cstheme="minorHAnsi"/>
          <w:iCs/>
          <w:noProof/>
          <w:szCs w:val="20"/>
          <w:lang w:val="bs-Latn-BA"/>
        </w:rPr>
        <w:t>zbog</w:t>
      </w:r>
      <w:r w:rsidR="00BF723B" w:rsidRPr="00E7771D">
        <w:rPr>
          <w:rFonts w:asciiTheme="minorHAnsi" w:hAnsiTheme="minorHAnsi" w:cstheme="minorHAnsi"/>
          <w:iCs/>
          <w:noProof/>
          <w:szCs w:val="20"/>
          <w:lang w:val="bs-Latn-BA"/>
        </w:rPr>
        <w:t xml:space="preserve"> </w:t>
      </w:r>
      <w:r w:rsidR="00F56914" w:rsidRPr="00E7771D">
        <w:rPr>
          <w:rFonts w:asciiTheme="minorHAnsi" w:hAnsiTheme="minorHAnsi" w:cstheme="minorHAnsi"/>
          <w:iCs/>
          <w:noProof/>
          <w:szCs w:val="20"/>
          <w:lang w:val="bs-Latn-BA"/>
        </w:rPr>
        <w:t>aktivnosti izgradnje i održavanja</w:t>
      </w:r>
      <w:r w:rsidR="00BF723B" w:rsidRPr="00E7771D">
        <w:rPr>
          <w:rFonts w:asciiTheme="minorHAnsi" w:hAnsiTheme="minorHAnsi" w:cstheme="minorHAnsi"/>
          <w:iCs/>
          <w:noProof/>
          <w:szCs w:val="20"/>
          <w:lang w:val="bs-Latn-BA"/>
        </w:rPr>
        <w:t>,</w:t>
      </w:r>
    </w:p>
    <w:p w14:paraId="246E4112" w14:textId="77777777" w:rsidR="00BF723B" w:rsidRPr="00E7771D" w:rsidRDefault="009C22DC"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Trajno</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privremeno</w:t>
      </w:r>
      <w:r w:rsidR="00BF723B"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sticanje zemljišta</w:t>
      </w:r>
      <w:r w:rsidR="00BF723B" w:rsidRPr="00E7771D">
        <w:rPr>
          <w:rFonts w:asciiTheme="minorHAnsi" w:hAnsiTheme="minorHAnsi" w:cstheme="minorHAnsi"/>
          <w:iCs/>
          <w:noProof/>
          <w:szCs w:val="20"/>
          <w:lang w:val="bs-Latn-BA"/>
        </w:rPr>
        <w:t>,</w:t>
      </w:r>
    </w:p>
    <w:p w14:paraId="34C3142D" w14:textId="77777777" w:rsidR="00BF723B" w:rsidRPr="00E7771D" w:rsidRDefault="009C22DC"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Privremeno ograničenje pristupa zemljištu</w:t>
      </w:r>
      <w:r w:rsidR="00BF723B" w:rsidRPr="00E7771D">
        <w:rPr>
          <w:rFonts w:asciiTheme="minorHAnsi" w:hAnsiTheme="minorHAnsi" w:cstheme="minorHAnsi"/>
          <w:iCs/>
          <w:noProof/>
          <w:szCs w:val="20"/>
          <w:lang w:val="bs-Latn-BA"/>
        </w:rPr>
        <w:t>,</w:t>
      </w:r>
    </w:p>
    <w:p w14:paraId="3AE9C483" w14:textId="77777777" w:rsidR="00372B7A" w:rsidRPr="00E7771D" w:rsidRDefault="004C4BC3" w:rsidP="00372B7A">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bCs/>
          <w:iCs/>
          <w:noProof/>
          <w:szCs w:val="20"/>
          <w:lang w:val="bs-Latn-BA"/>
        </w:rPr>
        <w:t>Priliv radne snage</w:t>
      </w:r>
      <w:r w:rsidR="00174C6D" w:rsidRPr="00E7771D">
        <w:rPr>
          <w:rFonts w:asciiTheme="minorHAnsi" w:hAnsiTheme="minorHAnsi" w:cstheme="minorHAnsi"/>
          <w:bCs/>
          <w:iCs/>
          <w:noProof/>
          <w:szCs w:val="20"/>
          <w:lang w:val="bs-Latn-BA"/>
        </w:rPr>
        <w:t xml:space="preserve"> i</w:t>
      </w:r>
      <w:r w:rsidRPr="00E7771D">
        <w:rPr>
          <w:rFonts w:asciiTheme="minorHAnsi" w:hAnsiTheme="minorHAnsi" w:cstheme="minorHAnsi"/>
          <w:bCs/>
          <w:iCs/>
          <w:noProof/>
          <w:szCs w:val="20"/>
          <w:lang w:val="bs-Latn-BA"/>
        </w:rPr>
        <w:t xml:space="preserve"> rodno zasnovano nasilje koje proizlazi iz tog priliva</w:t>
      </w:r>
      <w:r w:rsidR="00372B7A" w:rsidRPr="00E7771D">
        <w:rPr>
          <w:rFonts w:asciiTheme="minorHAnsi" w:hAnsiTheme="minorHAnsi" w:cstheme="minorHAnsi"/>
          <w:bCs/>
          <w:iCs/>
          <w:noProof/>
          <w:szCs w:val="20"/>
          <w:lang w:val="bs-Latn-BA"/>
        </w:rPr>
        <w:t>,</w:t>
      </w:r>
    </w:p>
    <w:p w14:paraId="352497FA" w14:textId="77777777" w:rsidR="00BF723B" w:rsidRPr="00E7771D" w:rsidRDefault="004C4BC3"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Privremena preusmjeravanja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zatvaranje</w:t>
      </w:r>
      <w:r w:rsidR="00BF723B"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pravaca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cesta</w:t>
      </w:r>
      <w:r w:rsidR="00BF723B" w:rsidRPr="00E7771D">
        <w:rPr>
          <w:rFonts w:asciiTheme="minorHAnsi" w:hAnsiTheme="minorHAnsi" w:cstheme="minorHAnsi"/>
          <w:iCs/>
          <w:noProof/>
          <w:szCs w:val="20"/>
          <w:lang w:val="bs-Latn-BA"/>
        </w:rPr>
        <w:t xml:space="preserve">, </w:t>
      </w:r>
    </w:p>
    <w:p w14:paraId="57E7291C" w14:textId="77777777" w:rsidR="00BF723B" w:rsidRPr="00E7771D" w:rsidRDefault="009133BA"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Erozij</w:t>
      </w:r>
      <w:r w:rsidR="00E474B6" w:rsidRPr="00E7771D">
        <w:rPr>
          <w:rFonts w:asciiTheme="minorHAnsi" w:hAnsiTheme="minorHAnsi" w:cstheme="minorHAnsi"/>
          <w:iCs/>
          <w:noProof/>
          <w:szCs w:val="20"/>
          <w:lang w:val="bs-Latn-BA"/>
        </w:rPr>
        <w:t>u</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gubitak humusa</w:t>
      </w:r>
      <w:r w:rsidR="00BF723B" w:rsidRPr="00E7771D">
        <w:rPr>
          <w:rFonts w:asciiTheme="minorHAnsi" w:hAnsiTheme="minorHAnsi" w:cstheme="minorHAnsi"/>
          <w:iCs/>
          <w:noProof/>
          <w:szCs w:val="20"/>
          <w:lang w:val="bs-Latn-BA"/>
        </w:rPr>
        <w:t xml:space="preserve"> </w:t>
      </w:r>
      <w:r w:rsidR="00F56914" w:rsidRPr="00E7771D">
        <w:rPr>
          <w:rFonts w:asciiTheme="minorHAnsi" w:hAnsiTheme="minorHAnsi" w:cstheme="minorHAnsi"/>
          <w:iCs/>
          <w:noProof/>
          <w:szCs w:val="20"/>
          <w:lang w:val="bs-Latn-BA"/>
        </w:rPr>
        <w:t>zbog</w:t>
      </w:r>
      <w:r w:rsidR="00BF723B"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čišćenja zemljišta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 xml:space="preserve">uklanjanja </w:t>
      </w:r>
      <w:r w:rsidR="00174C6D" w:rsidRPr="00E7771D">
        <w:rPr>
          <w:rFonts w:asciiTheme="minorHAnsi" w:hAnsiTheme="minorHAnsi" w:cstheme="minorHAnsi"/>
          <w:iCs/>
          <w:noProof/>
          <w:szCs w:val="20"/>
          <w:lang w:val="bs-Latn-BA"/>
        </w:rPr>
        <w:t>i/ili</w:t>
      </w:r>
      <w:r w:rsidR="00BF723B"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iskopavanja</w:t>
      </w:r>
      <w:r w:rsidR="00CC6C4B" w:rsidRPr="00E7771D">
        <w:rPr>
          <w:rFonts w:asciiTheme="minorHAnsi" w:hAnsiTheme="minorHAnsi" w:cstheme="minorHAnsi"/>
          <w:iCs/>
          <w:noProof/>
          <w:szCs w:val="20"/>
          <w:lang w:val="bs-Latn-BA"/>
        </w:rPr>
        <w:t xml:space="preserve"> vegetacije</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 xml:space="preserve">rada </w:t>
      </w:r>
      <w:r w:rsidR="00E474B6" w:rsidRPr="00E7771D">
        <w:rPr>
          <w:rFonts w:asciiTheme="minorHAnsi" w:hAnsiTheme="minorHAnsi" w:cstheme="minorHAnsi"/>
          <w:iCs/>
          <w:noProof/>
          <w:szCs w:val="20"/>
          <w:lang w:val="bs-Latn-BA"/>
        </w:rPr>
        <w:t>mašina</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iskopavanja materijala</w:t>
      </w:r>
      <w:r w:rsidR="00BF723B" w:rsidRPr="00E7771D">
        <w:rPr>
          <w:rFonts w:asciiTheme="minorHAnsi" w:hAnsiTheme="minorHAnsi" w:cstheme="minorHAnsi"/>
          <w:iCs/>
          <w:noProof/>
          <w:szCs w:val="20"/>
          <w:lang w:val="bs-Latn-BA"/>
        </w:rPr>
        <w:t>,</w:t>
      </w:r>
    </w:p>
    <w:p w14:paraId="5A210876" w14:textId="77777777" w:rsidR="00BF723B" w:rsidRPr="00E7771D" w:rsidRDefault="002C3B06"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Potencijaln</w:t>
      </w:r>
      <w:r w:rsidR="00E474B6" w:rsidRPr="00E7771D">
        <w:rPr>
          <w:rFonts w:asciiTheme="minorHAnsi" w:hAnsiTheme="minorHAnsi" w:cstheme="minorHAnsi"/>
          <w:iCs/>
          <w:noProof/>
          <w:szCs w:val="20"/>
          <w:lang w:val="bs-Latn-BA"/>
        </w:rPr>
        <w:t>e</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uticaj</w:t>
      </w:r>
      <w:r w:rsidR="00E474B6" w:rsidRPr="00E7771D">
        <w:rPr>
          <w:rFonts w:asciiTheme="minorHAnsi" w:hAnsiTheme="minorHAnsi" w:cstheme="minorHAnsi"/>
          <w:iCs/>
          <w:noProof/>
          <w:szCs w:val="20"/>
          <w:lang w:val="bs-Latn-BA"/>
        </w:rPr>
        <w:t>e</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na</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kvalitet zraka</w:t>
      </w:r>
      <w:r w:rsidR="00BF723B" w:rsidRPr="00E7771D">
        <w:rPr>
          <w:rFonts w:asciiTheme="minorHAnsi" w:hAnsiTheme="minorHAnsi" w:cstheme="minorHAnsi"/>
          <w:iCs/>
          <w:noProof/>
          <w:szCs w:val="20"/>
          <w:lang w:val="bs-Latn-BA"/>
        </w:rPr>
        <w:t xml:space="preserve"> </w:t>
      </w:r>
      <w:r w:rsidR="00F56914" w:rsidRPr="00E7771D">
        <w:rPr>
          <w:rFonts w:asciiTheme="minorHAnsi" w:hAnsiTheme="minorHAnsi" w:cstheme="minorHAnsi"/>
          <w:iCs/>
          <w:noProof/>
          <w:szCs w:val="20"/>
          <w:lang w:val="bs-Latn-BA"/>
        </w:rPr>
        <w:t>zbog</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kretanja</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vozila</w:t>
      </w:r>
      <w:r w:rsidR="00174C6D" w:rsidRPr="00E7771D">
        <w:rPr>
          <w:rFonts w:asciiTheme="minorHAnsi" w:hAnsiTheme="minorHAnsi" w:cstheme="minorHAnsi"/>
          <w:iCs/>
          <w:noProof/>
          <w:szCs w:val="20"/>
          <w:lang w:val="bs-Latn-BA"/>
        </w:rPr>
        <w:t xml:space="preserve"> i </w:t>
      </w:r>
      <w:r w:rsidR="00CC6C4B" w:rsidRPr="00E7771D">
        <w:rPr>
          <w:rFonts w:asciiTheme="minorHAnsi" w:hAnsiTheme="minorHAnsi" w:cstheme="minorHAnsi"/>
          <w:iCs/>
          <w:noProof/>
          <w:szCs w:val="20"/>
          <w:lang w:val="bs-Latn-BA"/>
        </w:rPr>
        <w:t>opreme</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zemljanih radova</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otvorenih gomila</w:t>
      </w:r>
      <w:r w:rsidR="00BF723B"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 xml:space="preserve">humusa </w:t>
      </w:r>
      <w:r w:rsidR="00174C6D" w:rsidRPr="00E7771D">
        <w:rPr>
          <w:rFonts w:asciiTheme="minorHAnsi" w:hAnsiTheme="minorHAnsi" w:cstheme="minorHAnsi"/>
          <w:iCs/>
          <w:noProof/>
          <w:szCs w:val="20"/>
          <w:lang w:val="bs-Latn-BA"/>
        </w:rPr>
        <w:t xml:space="preserve">i </w:t>
      </w:r>
      <w:r w:rsidR="00CC6C4B" w:rsidRPr="00E7771D">
        <w:rPr>
          <w:rFonts w:asciiTheme="minorHAnsi" w:hAnsiTheme="minorHAnsi" w:cstheme="minorHAnsi"/>
          <w:iCs/>
          <w:noProof/>
          <w:szCs w:val="20"/>
          <w:lang w:val="bs-Latn-BA"/>
        </w:rPr>
        <w:t>otpadnog materijala</w:t>
      </w:r>
      <w:r w:rsidR="00BF723B" w:rsidRPr="00E7771D">
        <w:rPr>
          <w:rFonts w:asciiTheme="minorHAnsi" w:hAnsiTheme="minorHAnsi" w:cstheme="minorHAnsi"/>
          <w:iCs/>
          <w:noProof/>
          <w:szCs w:val="20"/>
          <w:lang w:val="bs-Latn-BA"/>
        </w:rPr>
        <w:t>,</w:t>
      </w:r>
      <w:r w:rsidR="00174C6D" w:rsidRPr="00E7771D">
        <w:rPr>
          <w:rFonts w:asciiTheme="minorHAnsi" w:hAnsiTheme="minorHAnsi" w:cstheme="minorHAnsi"/>
          <w:iCs/>
          <w:noProof/>
          <w:szCs w:val="20"/>
          <w:lang w:val="bs-Latn-BA"/>
        </w:rPr>
        <w:t xml:space="preserve"> </w:t>
      </w:r>
      <w:r w:rsidR="00CC6C4B" w:rsidRPr="00E7771D">
        <w:rPr>
          <w:rFonts w:asciiTheme="minorHAnsi" w:hAnsiTheme="minorHAnsi" w:cstheme="minorHAnsi"/>
          <w:iCs/>
          <w:noProof/>
          <w:szCs w:val="20"/>
          <w:lang w:val="bs-Latn-BA"/>
        </w:rPr>
        <w:t>kao i rada</w:t>
      </w:r>
      <w:r w:rsidR="00BF723B" w:rsidRPr="00E7771D">
        <w:rPr>
          <w:rFonts w:asciiTheme="minorHAnsi" w:hAnsiTheme="minorHAnsi" w:cstheme="minorHAnsi"/>
          <w:iCs/>
          <w:noProof/>
          <w:szCs w:val="20"/>
          <w:lang w:val="bs-Latn-BA"/>
        </w:rPr>
        <w:t xml:space="preserve"> </w:t>
      </w:r>
      <w:r w:rsidR="00E474B6" w:rsidRPr="00E7771D">
        <w:rPr>
          <w:rFonts w:asciiTheme="minorHAnsi" w:hAnsiTheme="minorHAnsi" w:cstheme="minorHAnsi"/>
          <w:iCs/>
          <w:noProof/>
          <w:szCs w:val="20"/>
          <w:lang w:val="bs-Latn-BA"/>
        </w:rPr>
        <w:t>motora sa sagorijevanjem</w:t>
      </w:r>
      <w:r w:rsidR="00BF723B" w:rsidRPr="00E7771D">
        <w:rPr>
          <w:rFonts w:asciiTheme="minorHAnsi" w:hAnsiTheme="minorHAnsi" w:cstheme="minorHAnsi"/>
          <w:iCs/>
          <w:noProof/>
          <w:szCs w:val="20"/>
          <w:lang w:val="bs-Latn-BA"/>
        </w:rPr>
        <w:t xml:space="preserve"> </w:t>
      </w:r>
      <w:r w:rsidR="00174C6D" w:rsidRPr="00E7771D">
        <w:rPr>
          <w:rFonts w:asciiTheme="minorHAnsi" w:hAnsiTheme="minorHAnsi" w:cstheme="minorHAnsi"/>
          <w:iCs/>
          <w:noProof/>
          <w:szCs w:val="20"/>
          <w:lang w:val="bs-Latn-BA"/>
        </w:rPr>
        <w:t>i/ili</w:t>
      </w:r>
      <w:r w:rsidR="00BF723B" w:rsidRPr="00E7771D">
        <w:rPr>
          <w:rFonts w:asciiTheme="minorHAnsi" w:hAnsiTheme="minorHAnsi" w:cstheme="minorHAnsi"/>
          <w:iCs/>
          <w:noProof/>
          <w:szCs w:val="20"/>
          <w:lang w:val="bs-Latn-BA"/>
        </w:rPr>
        <w:t>,</w:t>
      </w:r>
    </w:p>
    <w:p w14:paraId="404E8948" w14:textId="77777777" w:rsidR="00BF723B" w:rsidRPr="00E7771D" w:rsidRDefault="00E474B6"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Buku</w:t>
      </w:r>
      <w:r w:rsidR="00BF723B"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prašinu</w:t>
      </w:r>
      <w:r w:rsidR="00BF723B" w:rsidRPr="00E7771D">
        <w:rPr>
          <w:rFonts w:asciiTheme="minorHAnsi" w:hAnsiTheme="minorHAnsi" w:cstheme="minorHAnsi"/>
          <w:iCs/>
          <w:noProof/>
          <w:szCs w:val="20"/>
          <w:lang w:val="bs-Latn-BA"/>
        </w:rPr>
        <w:t>,</w:t>
      </w:r>
      <w:r w:rsidRPr="00E7771D">
        <w:rPr>
          <w:rFonts w:asciiTheme="minorHAnsi" w:hAnsiTheme="minorHAnsi" w:cstheme="minorHAnsi"/>
          <w:iCs/>
          <w:noProof/>
          <w:szCs w:val="20"/>
          <w:lang w:val="bs-Latn-BA"/>
        </w:rPr>
        <w:t xml:space="preserve"> proizvodnju otpada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smetnje u saobraćaju od građevinskih vozila i mašina</w:t>
      </w:r>
      <w:r w:rsidR="00BF723B" w:rsidRPr="00E7771D">
        <w:rPr>
          <w:rFonts w:asciiTheme="minorHAnsi" w:hAnsiTheme="minorHAnsi" w:cstheme="minorHAnsi"/>
          <w:iCs/>
          <w:noProof/>
          <w:szCs w:val="20"/>
          <w:lang w:val="bs-Latn-BA"/>
        </w:rPr>
        <w:t>,</w:t>
      </w:r>
    </w:p>
    <w:p w14:paraId="1FF57702" w14:textId="77777777" w:rsidR="00BF723B" w:rsidRPr="00E7771D" w:rsidRDefault="00005405"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Fizičko ili ekonomsko raseljavanje</w:t>
      </w:r>
      <w:r w:rsidR="00BF723B"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gubitak imovine</w:t>
      </w:r>
      <w:r w:rsidR="00BF723B"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gubitak egzistencije</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povezane postupke isplate naknade</w:t>
      </w:r>
      <w:r w:rsidR="00BF723B" w:rsidRPr="00E7771D">
        <w:rPr>
          <w:rFonts w:asciiTheme="minorHAnsi" w:hAnsiTheme="minorHAnsi" w:cstheme="minorHAnsi"/>
          <w:iCs/>
          <w:noProof/>
          <w:szCs w:val="20"/>
          <w:lang w:val="bs-Latn-BA"/>
        </w:rPr>
        <w:t>,</w:t>
      </w:r>
    </w:p>
    <w:p w14:paraId="26E35820" w14:textId="77777777" w:rsidR="00BF723B" w:rsidRPr="00E7771D" w:rsidRDefault="00B039A8"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Lokalno o</w:t>
      </w:r>
      <w:r w:rsidR="00005405" w:rsidRPr="00E7771D">
        <w:rPr>
          <w:rFonts w:asciiTheme="minorHAnsi" w:hAnsiTheme="minorHAnsi" w:cstheme="minorHAnsi"/>
          <w:iCs/>
          <w:noProof/>
          <w:szCs w:val="20"/>
          <w:lang w:val="bs-Latn-BA"/>
        </w:rPr>
        <w:t>stvarivanje dohotka kroz zapošljavanje radnik</w:t>
      </w:r>
      <w:r w:rsidRPr="00E7771D">
        <w:rPr>
          <w:rFonts w:asciiTheme="minorHAnsi" w:hAnsiTheme="minorHAnsi" w:cstheme="minorHAnsi"/>
          <w:iCs/>
          <w:noProof/>
          <w:szCs w:val="20"/>
          <w:lang w:val="bs-Latn-BA"/>
        </w:rPr>
        <w:t>a iz lokalnih zajednica za</w:t>
      </w:r>
      <w:r w:rsidR="00BF723B" w:rsidRPr="00E7771D">
        <w:rPr>
          <w:rFonts w:asciiTheme="minorHAnsi" w:hAnsiTheme="minorHAnsi" w:cstheme="minorHAnsi"/>
          <w:iCs/>
          <w:noProof/>
          <w:szCs w:val="20"/>
          <w:lang w:val="bs-Latn-BA"/>
        </w:rPr>
        <w:t xml:space="preserve"> </w:t>
      </w:r>
      <w:r w:rsidR="00425C2B" w:rsidRPr="00E7771D">
        <w:rPr>
          <w:rFonts w:asciiTheme="minorHAnsi" w:hAnsiTheme="minorHAnsi" w:cstheme="minorHAnsi"/>
          <w:iCs/>
          <w:noProof/>
          <w:szCs w:val="20"/>
          <w:lang w:val="bs-Latn-BA"/>
        </w:rPr>
        <w:t>projekt</w:t>
      </w:r>
      <w:r w:rsidR="00BF723B" w:rsidRPr="00E7771D">
        <w:rPr>
          <w:rFonts w:asciiTheme="minorHAnsi" w:hAnsiTheme="minorHAnsi" w:cstheme="minorHAnsi"/>
          <w:iCs/>
          <w:noProof/>
          <w:szCs w:val="20"/>
          <w:lang w:val="bs-Latn-BA"/>
        </w:rPr>
        <w:t>.</w:t>
      </w:r>
    </w:p>
    <w:p w14:paraId="7AB899A4" w14:textId="77777777" w:rsidR="00D56460" w:rsidRPr="00E7771D" w:rsidRDefault="00B039A8" w:rsidP="00E7771D">
      <w:pPr>
        <w:pStyle w:val="ListParagraph"/>
        <w:numPr>
          <w:ilvl w:val="0"/>
          <w:numId w:val="9"/>
        </w:numPr>
        <w:jc w:val="both"/>
        <w:rPr>
          <w:rFonts w:asciiTheme="minorHAnsi" w:hAnsiTheme="minorHAnsi" w:cstheme="minorHAnsi"/>
          <w:noProof/>
        </w:rPr>
      </w:pPr>
      <w:r w:rsidRPr="00E7771D">
        <w:rPr>
          <w:rFonts w:asciiTheme="minorHAnsi" w:hAnsiTheme="minorHAnsi" w:cstheme="minorHAnsi"/>
          <w:iCs/>
          <w:noProof/>
          <w:szCs w:val="20"/>
          <w:lang w:val="bs-Latn-BA"/>
        </w:rPr>
        <w:t>Dodatnu vrijednost Projekta i koristi i podršku za zajednicu</w:t>
      </w:r>
      <w:r w:rsidR="00BF723B" w:rsidRPr="00E7771D">
        <w:rPr>
          <w:rFonts w:asciiTheme="minorHAnsi" w:hAnsiTheme="minorHAnsi" w:cstheme="minorHAnsi"/>
          <w:iCs/>
          <w:noProof/>
          <w:szCs w:val="20"/>
          <w:lang w:val="bs-Latn-BA"/>
        </w:rPr>
        <w:t xml:space="preserve">. </w:t>
      </w:r>
    </w:p>
    <w:p w14:paraId="16EB1680" w14:textId="77777777" w:rsidR="00C102C3" w:rsidRPr="00E7771D" w:rsidRDefault="00C102C3" w:rsidP="004A36F4">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br w:type="page"/>
      </w:r>
    </w:p>
    <w:p w14:paraId="53CAF1F5" w14:textId="77777777" w:rsidR="00CA0A22" w:rsidRPr="0066566C" w:rsidRDefault="000447CC" w:rsidP="00F07CF8">
      <w:pPr>
        <w:pStyle w:val="Heading1"/>
        <w:shd w:val="clear" w:color="auto" w:fill="F2F2F2"/>
        <w:spacing w:before="0"/>
        <w:rPr>
          <w:rFonts w:asciiTheme="minorHAnsi" w:hAnsiTheme="minorHAnsi" w:cstheme="minorHAnsi"/>
          <w:noProof/>
          <w:lang w:val="bs-Latn-BA"/>
        </w:rPr>
      </w:pPr>
      <w:bookmarkStart w:id="24" w:name="_Toc46340633"/>
      <w:r w:rsidRPr="00432189">
        <w:rPr>
          <w:rFonts w:asciiTheme="minorHAnsi" w:hAnsiTheme="minorHAnsi" w:cstheme="minorHAnsi"/>
          <w:noProof/>
          <w:lang w:val="bs-Latn-BA"/>
        </w:rPr>
        <w:lastRenderedPageBreak/>
        <w:t>REGULATOR</w:t>
      </w:r>
      <w:r w:rsidR="008D475C" w:rsidRPr="00432189">
        <w:rPr>
          <w:rFonts w:asciiTheme="minorHAnsi" w:hAnsiTheme="minorHAnsi" w:cstheme="minorHAnsi"/>
          <w:noProof/>
          <w:lang w:val="bs-Latn-BA"/>
        </w:rPr>
        <w:t>NI</w:t>
      </w:r>
      <w:r w:rsidRPr="0066566C">
        <w:rPr>
          <w:rFonts w:asciiTheme="minorHAnsi" w:hAnsiTheme="minorHAnsi" w:cstheme="minorHAnsi"/>
          <w:noProof/>
          <w:lang w:val="bs-Latn-BA"/>
        </w:rPr>
        <w:t xml:space="preserve"> </w:t>
      </w:r>
      <w:r w:rsidR="008D475C" w:rsidRPr="0066566C">
        <w:rPr>
          <w:rFonts w:asciiTheme="minorHAnsi" w:hAnsiTheme="minorHAnsi" w:cstheme="minorHAnsi"/>
          <w:noProof/>
          <w:lang w:val="bs-Latn-BA"/>
        </w:rPr>
        <w:t>ZAHTJEVI</w:t>
      </w:r>
      <w:r w:rsidR="009E79CD" w:rsidRPr="0066566C">
        <w:rPr>
          <w:rFonts w:asciiTheme="minorHAnsi" w:hAnsiTheme="minorHAnsi" w:cstheme="minorHAnsi"/>
          <w:noProof/>
          <w:lang w:val="bs-Latn-BA"/>
        </w:rPr>
        <w:t xml:space="preserve"> </w:t>
      </w:r>
      <w:r w:rsidR="008D475C" w:rsidRPr="0066566C">
        <w:rPr>
          <w:rFonts w:asciiTheme="minorHAnsi" w:hAnsiTheme="minorHAnsi" w:cstheme="minorHAnsi"/>
          <w:noProof/>
          <w:lang w:val="bs-Latn-BA"/>
        </w:rPr>
        <w:t>ZA UKLJUČIVANJE ZAINTERESIRANIH STRANA</w:t>
      </w:r>
      <w:r w:rsidR="00A5475F" w:rsidRPr="0066566C">
        <w:rPr>
          <w:rFonts w:asciiTheme="minorHAnsi" w:hAnsiTheme="minorHAnsi" w:cstheme="minorHAnsi"/>
          <w:noProof/>
          <w:lang w:val="bs-Latn-BA"/>
        </w:rPr>
        <w:t xml:space="preserve"> </w:t>
      </w:r>
      <w:r w:rsidR="008D475C" w:rsidRPr="0066566C">
        <w:rPr>
          <w:rFonts w:asciiTheme="minorHAnsi" w:hAnsiTheme="minorHAnsi" w:cstheme="minorHAnsi"/>
          <w:noProof/>
          <w:lang w:val="bs-Latn-BA"/>
        </w:rPr>
        <w:t>U</w:t>
      </w:r>
      <w:r w:rsidR="00A5475F" w:rsidRPr="0066566C">
        <w:rPr>
          <w:rFonts w:asciiTheme="minorHAnsi" w:hAnsiTheme="minorHAnsi" w:cstheme="minorHAnsi"/>
          <w:noProof/>
          <w:lang w:val="bs-Latn-BA"/>
        </w:rPr>
        <w:t xml:space="preserve"> BiH</w:t>
      </w:r>
      <w:bookmarkEnd w:id="24"/>
    </w:p>
    <w:p w14:paraId="2BB12C75" w14:textId="77777777" w:rsidR="00060D97" w:rsidRPr="00E7771D" w:rsidRDefault="008D475C" w:rsidP="00060D97">
      <w:pPr>
        <w:spacing w:before="0" w:after="200"/>
        <w:jc w:val="both"/>
        <w:rPr>
          <w:rFonts w:asciiTheme="minorHAnsi" w:hAnsiTheme="minorHAnsi" w:cstheme="minorHAnsi"/>
          <w:noProof/>
          <w:lang w:val="bs-Latn-BA"/>
        </w:rPr>
      </w:pPr>
      <w:r w:rsidRPr="00E7771D">
        <w:rPr>
          <w:rFonts w:asciiTheme="minorHAnsi" w:hAnsiTheme="minorHAnsi" w:cstheme="minorHAnsi"/>
          <w:noProof/>
          <w:lang w:val="bs-Latn-BA"/>
        </w:rPr>
        <w:t>Sudjelovanje javnosti</w:t>
      </w:r>
      <w:r w:rsidR="00290B45" w:rsidRPr="00E7771D">
        <w:rPr>
          <w:rFonts w:asciiTheme="minorHAnsi" w:hAnsiTheme="minorHAnsi" w:cstheme="minorHAnsi"/>
          <w:noProof/>
          <w:lang w:val="bs-Latn-BA"/>
        </w:rPr>
        <w:t xml:space="preserve"> u </w:t>
      </w:r>
      <w:r w:rsidR="00060D97" w:rsidRPr="00E7771D">
        <w:rPr>
          <w:rFonts w:asciiTheme="minorHAnsi" w:hAnsiTheme="minorHAnsi" w:cstheme="minorHAnsi"/>
          <w:noProof/>
          <w:lang w:val="bs-Latn-BA"/>
        </w:rPr>
        <w:t>BiH</w:t>
      </w:r>
      <w:r w:rsidR="002C3B06"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uređeno je na nivou</w:t>
      </w:r>
      <w:r w:rsidR="00060D97" w:rsidRPr="00E7771D">
        <w:rPr>
          <w:rFonts w:asciiTheme="minorHAnsi" w:hAnsiTheme="minorHAnsi" w:cstheme="minorHAnsi"/>
          <w:noProof/>
          <w:lang w:val="bs-Latn-BA"/>
        </w:rPr>
        <w:t xml:space="preserve"> FBiH, RS</w:t>
      </w:r>
      <w:r w:rsidRPr="00E7771D">
        <w:rPr>
          <w:rFonts w:asciiTheme="minorHAnsi" w:hAnsiTheme="minorHAnsi" w:cstheme="minorHAnsi"/>
          <w:noProof/>
          <w:lang w:val="bs-Latn-BA"/>
        </w:rPr>
        <w:t>-a</w:t>
      </w:r>
      <w:r w:rsidR="00174C6D" w:rsidRPr="00E7771D">
        <w:rPr>
          <w:rFonts w:asciiTheme="minorHAnsi" w:hAnsiTheme="minorHAnsi" w:cstheme="minorHAnsi"/>
          <w:noProof/>
          <w:lang w:val="bs-Latn-BA"/>
        </w:rPr>
        <w:t xml:space="preserve"> i </w:t>
      </w:r>
      <w:r w:rsidR="00060D97" w:rsidRPr="00E7771D">
        <w:rPr>
          <w:rFonts w:asciiTheme="minorHAnsi" w:hAnsiTheme="minorHAnsi" w:cstheme="minorHAnsi"/>
          <w:noProof/>
          <w:lang w:val="bs-Latn-BA"/>
        </w:rPr>
        <w:t>BD</w:t>
      </w:r>
      <w:r w:rsidRPr="00E7771D">
        <w:rPr>
          <w:rFonts w:asciiTheme="minorHAnsi" w:hAnsiTheme="minorHAnsi" w:cstheme="minorHAnsi"/>
          <w:noProof/>
          <w:lang w:val="bs-Latn-BA"/>
        </w:rPr>
        <w:t>-a</w:t>
      </w:r>
      <w:r w:rsidR="00060D97" w:rsidRPr="00E7771D">
        <w:rPr>
          <w:rFonts w:asciiTheme="minorHAnsi" w:hAnsiTheme="minorHAnsi" w:cstheme="minorHAnsi"/>
          <w:noProof/>
          <w:lang w:val="bs-Latn-BA"/>
        </w:rPr>
        <w:t xml:space="preserve">. </w:t>
      </w:r>
      <w:r w:rsidR="00B039A8" w:rsidRPr="00E7771D">
        <w:rPr>
          <w:rFonts w:asciiTheme="minorHAnsi" w:hAnsiTheme="minorHAnsi" w:cstheme="minorHAnsi"/>
          <w:noProof/>
          <w:lang w:val="bs-Latn-BA"/>
        </w:rPr>
        <w:t>Međutim</w:t>
      </w:r>
      <w:r w:rsidR="00060D97"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potrebno je napomenuti da je</w:t>
      </w:r>
      <w:r w:rsidR="00060D97" w:rsidRPr="00E7771D">
        <w:rPr>
          <w:rFonts w:asciiTheme="minorHAnsi" w:hAnsiTheme="minorHAnsi" w:cstheme="minorHAnsi"/>
          <w:noProof/>
          <w:lang w:val="bs-Latn-BA"/>
        </w:rPr>
        <w:t xml:space="preserve"> BiH </w:t>
      </w:r>
      <w:r w:rsidRPr="00E7771D">
        <w:rPr>
          <w:rFonts w:asciiTheme="minorHAnsi" w:hAnsiTheme="minorHAnsi" w:cstheme="minorHAnsi"/>
          <w:noProof/>
          <w:lang w:val="bs-Latn-BA"/>
        </w:rPr>
        <w:t>pristupi</w:t>
      </w:r>
      <w:r w:rsidR="00242334" w:rsidRPr="00E7771D">
        <w:rPr>
          <w:rFonts w:asciiTheme="minorHAnsi" w:hAnsiTheme="minorHAnsi" w:cstheme="minorHAnsi"/>
          <w:noProof/>
          <w:lang w:val="bs-Latn-BA"/>
        </w:rPr>
        <w:t>la</w:t>
      </w:r>
      <w:r w:rsidR="00060D97" w:rsidRPr="00E7771D">
        <w:rPr>
          <w:rFonts w:asciiTheme="minorHAnsi" w:hAnsiTheme="minorHAnsi" w:cstheme="minorHAnsi"/>
          <w:noProof/>
          <w:lang w:val="bs-Latn-BA"/>
        </w:rPr>
        <w:t xml:space="preserve"> </w:t>
      </w:r>
      <w:r w:rsidR="00060D97" w:rsidRPr="00E7771D">
        <w:rPr>
          <w:rFonts w:asciiTheme="minorHAnsi" w:hAnsiTheme="minorHAnsi" w:cstheme="minorHAnsi"/>
          <w:b/>
          <w:noProof/>
          <w:lang w:val="bs-Latn-BA"/>
        </w:rPr>
        <w:t>Aarhu</w:t>
      </w:r>
      <w:r w:rsidRPr="00E7771D">
        <w:rPr>
          <w:rFonts w:asciiTheme="minorHAnsi" w:hAnsiTheme="minorHAnsi" w:cstheme="minorHAnsi"/>
          <w:b/>
          <w:noProof/>
          <w:lang w:val="bs-Latn-BA"/>
        </w:rPr>
        <w:t>škoj</w:t>
      </w:r>
      <w:r w:rsidR="00060D97" w:rsidRPr="00E7771D">
        <w:rPr>
          <w:rFonts w:asciiTheme="minorHAnsi" w:hAnsiTheme="minorHAnsi" w:cstheme="minorHAnsi"/>
          <w:b/>
          <w:noProof/>
          <w:lang w:val="bs-Latn-BA"/>
        </w:rPr>
        <w:t xml:space="preserve"> </w:t>
      </w:r>
      <w:r w:rsidRPr="00E7771D">
        <w:rPr>
          <w:rFonts w:asciiTheme="minorHAnsi" w:hAnsiTheme="minorHAnsi" w:cstheme="minorHAnsi"/>
          <w:b/>
          <w:noProof/>
          <w:lang w:val="bs-Latn-BA"/>
        </w:rPr>
        <w:t>konvenciji o pristupu</w:t>
      </w:r>
      <w:r w:rsidR="00060D97" w:rsidRPr="00E7771D">
        <w:rPr>
          <w:rFonts w:asciiTheme="minorHAnsi" w:hAnsiTheme="minorHAnsi" w:cstheme="minorHAnsi"/>
          <w:b/>
          <w:noProof/>
          <w:lang w:val="bs-Latn-BA"/>
        </w:rPr>
        <w:t xml:space="preserve"> </w:t>
      </w:r>
      <w:r w:rsidRPr="00E7771D">
        <w:rPr>
          <w:rFonts w:asciiTheme="minorHAnsi" w:hAnsiTheme="minorHAnsi" w:cstheme="minorHAnsi"/>
          <w:b/>
          <w:noProof/>
          <w:lang w:val="bs-Latn-BA"/>
        </w:rPr>
        <w:t>informacijama</w:t>
      </w:r>
      <w:r w:rsidR="00060D97" w:rsidRPr="00E7771D">
        <w:rPr>
          <w:rFonts w:asciiTheme="minorHAnsi" w:hAnsiTheme="minorHAnsi" w:cstheme="minorHAnsi"/>
          <w:b/>
          <w:noProof/>
          <w:lang w:val="bs-Latn-BA"/>
        </w:rPr>
        <w:t xml:space="preserve">, </w:t>
      </w:r>
      <w:r w:rsidR="00C5722B" w:rsidRPr="00E7771D">
        <w:rPr>
          <w:rFonts w:asciiTheme="minorHAnsi" w:hAnsiTheme="minorHAnsi" w:cstheme="minorHAnsi"/>
          <w:b/>
          <w:noProof/>
          <w:lang w:val="bs-Latn-BA"/>
        </w:rPr>
        <w:t>sudjelovanju javnosti</w:t>
      </w:r>
      <w:r w:rsidR="00290B45" w:rsidRPr="00E7771D">
        <w:rPr>
          <w:rFonts w:asciiTheme="minorHAnsi" w:hAnsiTheme="minorHAnsi" w:cstheme="minorHAnsi"/>
          <w:b/>
          <w:noProof/>
          <w:lang w:val="bs-Latn-BA"/>
        </w:rPr>
        <w:t xml:space="preserve"> u </w:t>
      </w:r>
      <w:r w:rsidR="00C5722B" w:rsidRPr="00E7771D">
        <w:rPr>
          <w:rFonts w:asciiTheme="minorHAnsi" w:hAnsiTheme="minorHAnsi" w:cstheme="minorHAnsi"/>
          <w:b/>
          <w:noProof/>
          <w:lang w:val="bs-Latn-BA"/>
        </w:rPr>
        <w:t>odlučivanju</w:t>
      </w:r>
      <w:r w:rsidR="00174C6D" w:rsidRPr="00E7771D">
        <w:rPr>
          <w:rFonts w:asciiTheme="minorHAnsi" w:hAnsiTheme="minorHAnsi" w:cstheme="minorHAnsi"/>
          <w:b/>
          <w:noProof/>
          <w:lang w:val="bs-Latn-BA"/>
        </w:rPr>
        <w:t xml:space="preserve"> i </w:t>
      </w:r>
      <w:r w:rsidR="00C5722B" w:rsidRPr="00E7771D">
        <w:rPr>
          <w:rFonts w:asciiTheme="minorHAnsi" w:hAnsiTheme="minorHAnsi" w:cstheme="minorHAnsi"/>
          <w:b/>
          <w:noProof/>
          <w:lang w:val="bs-Latn-BA"/>
        </w:rPr>
        <w:t>pristupu</w:t>
      </w:r>
      <w:r w:rsidR="00060D97" w:rsidRPr="00E7771D">
        <w:rPr>
          <w:rFonts w:asciiTheme="minorHAnsi" w:hAnsiTheme="minorHAnsi" w:cstheme="minorHAnsi"/>
          <w:b/>
          <w:noProof/>
          <w:lang w:val="bs-Latn-BA"/>
        </w:rPr>
        <w:t xml:space="preserve"> </w:t>
      </w:r>
      <w:r w:rsidR="00C5722B" w:rsidRPr="00E7771D">
        <w:rPr>
          <w:rFonts w:asciiTheme="minorHAnsi" w:hAnsiTheme="minorHAnsi" w:cstheme="minorHAnsi"/>
          <w:b/>
          <w:noProof/>
          <w:lang w:val="bs-Latn-BA"/>
        </w:rPr>
        <w:t>pravosuđu</w:t>
      </w:r>
      <w:r w:rsidR="00290B45" w:rsidRPr="00E7771D">
        <w:rPr>
          <w:rFonts w:asciiTheme="minorHAnsi" w:hAnsiTheme="minorHAnsi" w:cstheme="minorHAnsi"/>
          <w:b/>
          <w:noProof/>
          <w:lang w:val="bs-Latn-BA"/>
        </w:rPr>
        <w:t xml:space="preserve"> u </w:t>
      </w:r>
      <w:r w:rsidR="00C5722B" w:rsidRPr="00E7771D">
        <w:rPr>
          <w:rFonts w:asciiTheme="minorHAnsi" w:hAnsiTheme="minorHAnsi" w:cstheme="minorHAnsi"/>
          <w:b/>
          <w:noProof/>
          <w:lang w:val="bs-Latn-BA"/>
        </w:rPr>
        <w:t>pitanjima okoliša</w:t>
      </w:r>
      <w:r w:rsidR="00290B45" w:rsidRPr="00E7771D">
        <w:rPr>
          <w:rFonts w:asciiTheme="minorHAnsi" w:hAnsiTheme="minorHAnsi" w:cstheme="minorHAnsi"/>
          <w:noProof/>
          <w:lang w:val="bs-Latn-BA"/>
        </w:rPr>
        <w:t xml:space="preserve"> u </w:t>
      </w:r>
      <w:r w:rsidR="00060D97" w:rsidRPr="00E7771D">
        <w:rPr>
          <w:rFonts w:asciiTheme="minorHAnsi" w:hAnsiTheme="minorHAnsi" w:cstheme="minorHAnsi"/>
          <w:noProof/>
          <w:lang w:val="bs-Latn-BA"/>
        </w:rPr>
        <w:t>2008.</w:t>
      </w:r>
      <w:r w:rsidR="00C5722B" w:rsidRPr="00E7771D">
        <w:rPr>
          <w:rFonts w:asciiTheme="minorHAnsi" w:hAnsiTheme="minorHAnsi" w:cstheme="minorHAnsi"/>
          <w:noProof/>
          <w:lang w:val="bs-Latn-BA"/>
        </w:rPr>
        <w:t xml:space="preserve"> godini.</w:t>
      </w:r>
      <w:r w:rsidR="00060D97" w:rsidRPr="00E7771D">
        <w:rPr>
          <w:rFonts w:asciiTheme="minorHAnsi" w:hAnsiTheme="minorHAnsi" w:cstheme="minorHAnsi"/>
          <w:noProof/>
          <w:lang w:val="bs-Latn-BA"/>
        </w:rPr>
        <w:t xml:space="preserve"> </w:t>
      </w:r>
      <w:r w:rsidR="00C5722B" w:rsidRPr="00E7771D">
        <w:rPr>
          <w:rFonts w:asciiTheme="minorHAnsi" w:hAnsiTheme="minorHAnsi" w:cstheme="minorHAnsi"/>
          <w:noProof/>
          <w:lang w:val="bs-Latn-BA"/>
        </w:rPr>
        <w:t>Aarhuška konvencija</w:t>
      </w:r>
      <w:r w:rsidR="00060D97" w:rsidRPr="00E7771D">
        <w:rPr>
          <w:rFonts w:asciiTheme="minorHAnsi" w:hAnsiTheme="minorHAnsi" w:cstheme="minorHAnsi"/>
          <w:noProof/>
          <w:lang w:val="bs-Latn-BA"/>
        </w:rPr>
        <w:t xml:space="preserve"> </w:t>
      </w:r>
      <w:r w:rsidR="00C5722B" w:rsidRPr="00E7771D">
        <w:rPr>
          <w:rFonts w:asciiTheme="minorHAnsi" w:hAnsiTheme="minorHAnsi" w:cstheme="minorHAnsi"/>
          <w:noProof/>
          <w:lang w:val="bs-Latn-BA"/>
        </w:rPr>
        <w:t xml:space="preserve">daje prava javnosti u vezi sa pristupom informacijama, sudjelovanjem javnosti i </w:t>
      </w:r>
      <w:r w:rsidR="00242334" w:rsidRPr="00E7771D">
        <w:rPr>
          <w:rFonts w:asciiTheme="minorHAnsi" w:hAnsiTheme="minorHAnsi" w:cstheme="minorHAnsi"/>
          <w:noProof/>
          <w:lang w:val="bs-Latn-BA"/>
        </w:rPr>
        <w:t xml:space="preserve">pristupom pravosuđu, </w:t>
      </w:r>
      <w:r w:rsidR="00290B45" w:rsidRPr="00E7771D">
        <w:rPr>
          <w:rFonts w:asciiTheme="minorHAnsi" w:hAnsiTheme="minorHAnsi" w:cstheme="minorHAnsi"/>
          <w:noProof/>
          <w:lang w:val="bs-Latn-BA"/>
        </w:rPr>
        <w:t xml:space="preserve">u </w:t>
      </w:r>
      <w:r w:rsidR="00242334" w:rsidRPr="00E7771D">
        <w:rPr>
          <w:rFonts w:asciiTheme="minorHAnsi" w:hAnsiTheme="minorHAnsi" w:cstheme="minorHAnsi"/>
          <w:noProof/>
          <w:lang w:val="bs-Latn-BA"/>
        </w:rPr>
        <w:t>procesima odlučivanja na nivou vlade o pitanjima koja se tiču lokalnog</w:t>
      </w:r>
      <w:r w:rsidR="00060D97" w:rsidRPr="00E7771D">
        <w:rPr>
          <w:rFonts w:asciiTheme="minorHAnsi" w:hAnsiTheme="minorHAnsi" w:cstheme="minorHAnsi"/>
          <w:noProof/>
          <w:lang w:val="bs-Latn-BA"/>
        </w:rPr>
        <w:t xml:space="preserve">, </w:t>
      </w:r>
      <w:r w:rsidR="00242334" w:rsidRPr="00E7771D">
        <w:rPr>
          <w:rFonts w:asciiTheme="minorHAnsi" w:hAnsiTheme="minorHAnsi" w:cstheme="minorHAnsi"/>
          <w:noProof/>
          <w:lang w:val="bs-Latn-BA"/>
        </w:rPr>
        <w:t xml:space="preserve">državnog </w:t>
      </w:r>
      <w:r w:rsidR="00174C6D" w:rsidRPr="00E7771D">
        <w:rPr>
          <w:rFonts w:asciiTheme="minorHAnsi" w:hAnsiTheme="minorHAnsi" w:cstheme="minorHAnsi"/>
          <w:noProof/>
          <w:lang w:val="bs-Latn-BA"/>
        </w:rPr>
        <w:t xml:space="preserve">i </w:t>
      </w:r>
      <w:r w:rsidR="00242334" w:rsidRPr="00E7771D">
        <w:rPr>
          <w:rFonts w:asciiTheme="minorHAnsi" w:hAnsiTheme="minorHAnsi" w:cstheme="minorHAnsi"/>
          <w:noProof/>
          <w:lang w:val="bs-Latn-BA"/>
        </w:rPr>
        <w:t>prekograničnog okoliša</w:t>
      </w:r>
      <w:r w:rsidR="00060D97" w:rsidRPr="00E7771D">
        <w:rPr>
          <w:rFonts w:asciiTheme="minorHAnsi" w:hAnsiTheme="minorHAnsi" w:cstheme="minorHAnsi"/>
          <w:noProof/>
          <w:lang w:val="bs-Latn-BA"/>
        </w:rPr>
        <w:t xml:space="preserve">. </w:t>
      </w:r>
      <w:r w:rsidR="00242334" w:rsidRPr="00E7771D">
        <w:rPr>
          <w:rFonts w:asciiTheme="minorHAnsi" w:hAnsiTheme="minorHAnsi" w:cstheme="minorHAnsi"/>
          <w:noProof/>
          <w:lang w:val="bs-Latn-BA"/>
        </w:rPr>
        <w:t>U stavu c) člana</w:t>
      </w:r>
      <w:r w:rsidR="00060D97" w:rsidRPr="00E7771D">
        <w:rPr>
          <w:rFonts w:asciiTheme="minorHAnsi" w:hAnsiTheme="minorHAnsi" w:cstheme="minorHAnsi"/>
          <w:noProof/>
          <w:lang w:val="bs-Latn-BA"/>
        </w:rPr>
        <w:t xml:space="preserve"> 2</w:t>
      </w:r>
      <w:r w:rsidR="00242334" w:rsidRPr="00E7771D">
        <w:rPr>
          <w:rFonts w:asciiTheme="minorHAnsi" w:hAnsiTheme="minorHAnsi" w:cstheme="minorHAnsi"/>
          <w:noProof/>
          <w:lang w:val="bs-Latn-BA"/>
        </w:rPr>
        <w:t>. Konvencije navedeno je da se Konvencija primjenjuje ne samo na vlad</w:t>
      </w:r>
      <w:r w:rsidR="0036043B" w:rsidRPr="00E7771D">
        <w:rPr>
          <w:rFonts w:asciiTheme="minorHAnsi" w:hAnsiTheme="minorHAnsi" w:cstheme="minorHAnsi"/>
          <w:noProof/>
          <w:lang w:val="bs-Latn-BA"/>
        </w:rPr>
        <w:t>e</w:t>
      </w:r>
      <w:r w:rsidR="00242334" w:rsidRPr="00E7771D">
        <w:rPr>
          <w:rFonts w:asciiTheme="minorHAnsi" w:hAnsiTheme="minorHAnsi" w:cstheme="minorHAnsi"/>
          <w:noProof/>
          <w:lang w:val="bs-Latn-BA"/>
        </w:rPr>
        <w:t xml:space="preserve"> na svim nivoima, nego također i na </w:t>
      </w:r>
      <w:r w:rsidR="00060D97" w:rsidRPr="00E7771D">
        <w:rPr>
          <w:rFonts w:asciiTheme="minorHAnsi" w:hAnsiTheme="minorHAnsi" w:cstheme="minorHAnsi"/>
          <w:noProof/>
          <w:lang w:val="bs-Latn-BA"/>
        </w:rPr>
        <w:t>“</w:t>
      </w:r>
      <w:r w:rsidR="00242334" w:rsidRPr="00E7771D">
        <w:rPr>
          <w:rFonts w:asciiTheme="minorHAnsi" w:hAnsiTheme="minorHAnsi" w:cstheme="minorHAnsi"/>
          <w:noProof/>
          <w:lang w:val="bs-Latn-BA"/>
        </w:rPr>
        <w:t xml:space="preserve">sva druga fizička </w:t>
      </w:r>
      <w:r w:rsidR="00005405" w:rsidRPr="00E7771D">
        <w:rPr>
          <w:rFonts w:asciiTheme="minorHAnsi" w:hAnsiTheme="minorHAnsi" w:cstheme="minorHAnsi"/>
          <w:noProof/>
          <w:lang w:val="bs-Latn-BA"/>
        </w:rPr>
        <w:t xml:space="preserve">ili </w:t>
      </w:r>
      <w:r w:rsidR="00242334" w:rsidRPr="00E7771D">
        <w:rPr>
          <w:rFonts w:asciiTheme="minorHAnsi" w:hAnsiTheme="minorHAnsi" w:cstheme="minorHAnsi"/>
          <w:noProof/>
          <w:lang w:val="bs-Latn-BA"/>
        </w:rPr>
        <w:t xml:space="preserve">pravna lica koja imaju javne odgovornosti </w:t>
      </w:r>
      <w:r w:rsidR="00005405" w:rsidRPr="00E7771D">
        <w:rPr>
          <w:rFonts w:asciiTheme="minorHAnsi" w:hAnsiTheme="minorHAnsi" w:cstheme="minorHAnsi"/>
          <w:noProof/>
          <w:lang w:val="bs-Latn-BA"/>
        </w:rPr>
        <w:t xml:space="preserve">ili </w:t>
      </w:r>
      <w:r w:rsidR="00242334" w:rsidRPr="00E7771D">
        <w:rPr>
          <w:rFonts w:asciiTheme="minorHAnsi" w:hAnsiTheme="minorHAnsi" w:cstheme="minorHAnsi"/>
          <w:noProof/>
          <w:lang w:val="bs-Latn-BA"/>
        </w:rPr>
        <w:t>funkcije</w:t>
      </w:r>
      <w:r w:rsidR="0012795A" w:rsidRPr="00E7771D">
        <w:rPr>
          <w:rFonts w:asciiTheme="minorHAnsi" w:hAnsiTheme="minorHAnsi" w:cstheme="minorHAnsi"/>
          <w:noProof/>
          <w:lang w:val="bs-Latn-BA"/>
        </w:rPr>
        <w:t xml:space="preserve"> </w:t>
      </w:r>
      <w:r w:rsidR="00005405" w:rsidRPr="00E7771D">
        <w:rPr>
          <w:rFonts w:asciiTheme="minorHAnsi" w:hAnsiTheme="minorHAnsi" w:cstheme="minorHAnsi"/>
          <w:noProof/>
          <w:lang w:val="bs-Latn-BA"/>
        </w:rPr>
        <w:t xml:space="preserve">ili </w:t>
      </w:r>
      <w:r w:rsidR="0012795A" w:rsidRPr="00E7771D">
        <w:rPr>
          <w:rFonts w:asciiTheme="minorHAnsi" w:hAnsiTheme="minorHAnsi" w:cstheme="minorHAnsi"/>
          <w:noProof/>
          <w:lang w:val="bs-Latn-BA"/>
        </w:rPr>
        <w:t>pružaju javne usluge</w:t>
      </w:r>
      <w:r w:rsidR="00060D97" w:rsidRPr="00E7771D">
        <w:rPr>
          <w:rFonts w:asciiTheme="minorHAnsi" w:hAnsiTheme="minorHAnsi" w:cstheme="minorHAnsi"/>
          <w:noProof/>
          <w:lang w:val="bs-Latn-BA"/>
        </w:rPr>
        <w:t>,</w:t>
      </w:r>
      <w:r w:rsidR="00290B45" w:rsidRPr="00E7771D">
        <w:rPr>
          <w:rFonts w:asciiTheme="minorHAnsi" w:hAnsiTheme="minorHAnsi" w:cstheme="minorHAnsi"/>
          <w:noProof/>
          <w:lang w:val="bs-Latn-BA"/>
        </w:rPr>
        <w:t xml:space="preserve"> u </w:t>
      </w:r>
      <w:r w:rsidR="0012795A" w:rsidRPr="00E7771D">
        <w:rPr>
          <w:rFonts w:asciiTheme="minorHAnsi" w:hAnsiTheme="minorHAnsi" w:cstheme="minorHAnsi"/>
          <w:noProof/>
          <w:lang w:val="bs-Latn-BA"/>
        </w:rPr>
        <w:t>vezi s</w:t>
      </w:r>
      <w:r w:rsidR="00060D97" w:rsidRPr="00E7771D">
        <w:rPr>
          <w:rFonts w:asciiTheme="minorHAnsi" w:hAnsiTheme="minorHAnsi" w:cstheme="minorHAnsi"/>
          <w:noProof/>
          <w:lang w:val="bs-Latn-BA"/>
        </w:rPr>
        <w:t xml:space="preserve"> </w:t>
      </w:r>
      <w:r w:rsidR="0012795A" w:rsidRPr="00E7771D">
        <w:rPr>
          <w:rFonts w:asciiTheme="minorHAnsi" w:hAnsiTheme="minorHAnsi" w:cstheme="minorHAnsi"/>
          <w:noProof/>
          <w:lang w:val="bs-Latn-BA"/>
        </w:rPr>
        <w:t>okolišem</w:t>
      </w:r>
      <w:r w:rsidR="00060D97" w:rsidRPr="00E7771D">
        <w:rPr>
          <w:rFonts w:asciiTheme="minorHAnsi" w:hAnsiTheme="minorHAnsi" w:cstheme="minorHAnsi"/>
          <w:noProof/>
          <w:lang w:val="bs-Latn-BA"/>
        </w:rPr>
        <w:t xml:space="preserve">, </w:t>
      </w:r>
      <w:r w:rsidR="0012795A" w:rsidRPr="00E7771D">
        <w:rPr>
          <w:rFonts w:asciiTheme="minorHAnsi" w:hAnsiTheme="minorHAnsi" w:cstheme="minorHAnsi"/>
          <w:noProof/>
          <w:lang w:val="bs-Latn-BA"/>
        </w:rPr>
        <w:t>pod kontrolom</w:t>
      </w:r>
      <w:r w:rsidR="00060D97" w:rsidRPr="00E7771D">
        <w:rPr>
          <w:rFonts w:asciiTheme="minorHAnsi" w:hAnsiTheme="minorHAnsi" w:cstheme="minorHAnsi"/>
          <w:noProof/>
          <w:lang w:val="bs-Latn-BA"/>
        </w:rPr>
        <w:t xml:space="preserve"> [</w:t>
      </w:r>
      <w:r w:rsidR="00337347" w:rsidRPr="00E7771D">
        <w:rPr>
          <w:rFonts w:asciiTheme="minorHAnsi" w:hAnsiTheme="minorHAnsi" w:cstheme="minorHAnsi"/>
          <w:noProof/>
          <w:lang w:val="bs-Latn-BA"/>
        </w:rPr>
        <w:t>javni organ</w:t>
      </w:r>
      <w:r w:rsidR="00060D97" w:rsidRPr="00E7771D">
        <w:rPr>
          <w:rFonts w:asciiTheme="minorHAnsi" w:hAnsiTheme="minorHAnsi" w:cstheme="minorHAnsi"/>
          <w:noProof/>
          <w:lang w:val="bs-Latn-BA"/>
        </w:rPr>
        <w:t>].”</w:t>
      </w:r>
      <w:r w:rsidR="0018688E" w:rsidRPr="00E7771D">
        <w:rPr>
          <w:rFonts w:asciiTheme="minorHAnsi" w:hAnsiTheme="minorHAnsi" w:cstheme="minorHAnsi"/>
          <w:noProof/>
          <w:lang w:val="bs-Latn-BA"/>
        </w:rPr>
        <w:t xml:space="preserve"> U </w:t>
      </w:r>
      <w:r w:rsidR="00337347" w:rsidRPr="00E7771D">
        <w:rPr>
          <w:rFonts w:asciiTheme="minorHAnsi" w:hAnsiTheme="minorHAnsi" w:cstheme="minorHAnsi"/>
          <w:noProof/>
          <w:lang w:val="bs-Latn-BA"/>
        </w:rPr>
        <w:t>skladu s</w:t>
      </w:r>
      <w:r w:rsidR="00060D97" w:rsidRPr="00E7771D">
        <w:rPr>
          <w:rFonts w:asciiTheme="minorHAnsi" w:hAnsiTheme="minorHAnsi" w:cstheme="minorHAnsi"/>
          <w:noProof/>
          <w:lang w:val="bs-Latn-BA"/>
        </w:rPr>
        <w:t xml:space="preserve"> </w:t>
      </w:r>
      <w:r w:rsidR="00337347" w:rsidRPr="00E7771D">
        <w:rPr>
          <w:rFonts w:asciiTheme="minorHAnsi" w:hAnsiTheme="minorHAnsi" w:cstheme="minorHAnsi"/>
          <w:noProof/>
          <w:lang w:val="bs-Latn-BA"/>
        </w:rPr>
        <w:t>Konvencijom</w:t>
      </w:r>
      <w:r w:rsidR="00060D97" w:rsidRPr="00E7771D">
        <w:rPr>
          <w:rFonts w:asciiTheme="minorHAnsi" w:hAnsiTheme="minorHAnsi" w:cstheme="minorHAnsi"/>
          <w:noProof/>
          <w:lang w:val="bs-Latn-BA"/>
        </w:rPr>
        <w:t xml:space="preserve">, </w:t>
      </w:r>
      <w:r w:rsidR="00337347" w:rsidRPr="00E7771D">
        <w:rPr>
          <w:rFonts w:asciiTheme="minorHAnsi" w:hAnsiTheme="minorHAnsi" w:cstheme="minorHAnsi"/>
          <w:noProof/>
          <w:lang w:val="bs-Latn-BA"/>
        </w:rPr>
        <w:t>zajmoprimci su dužni</w:t>
      </w:r>
      <w:r w:rsidR="00060D97" w:rsidRPr="00E7771D">
        <w:rPr>
          <w:rFonts w:asciiTheme="minorHAnsi" w:hAnsiTheme="minorHAnsi" w:cstheme="minorHAnsi"/>
          <w:noProof/>
          <w:lang w:val="bs-Latn-BA"/>
        </w:rPr>
        <w:t>:</w:t>
      </w:r>
    </w:p>
    <w:p w14:paraId="47033FEC" w14:textId="77777777" w:rsidR="00060D97" w:rsidRPr="00E7771D" w:rsidRDefault="004374F6" w:rsidP="007C6100">
      <w:pPr>
        <w:widowControl w:val="0"/>
        <w:numPr>
          <w:ilvl w:val="0"/>
          <w:numId w:val="10"/>
        </w:numPr>
        <w:jc w:val="both"/>
        <w:rPr>
          <w:rFonts w:asciiTheme="minorHAnsi" w:hAnsiTheme="minorHAnsi" w:cstheme="minorHAnsi"/>
          <w:noProof/>
          <w:lang w:val="bs-Latn-BA"/>
        </w:rPr>
      </w:pPr>
      <w:r w:rsidRPr="00E7771D">
        <w:rPr>
          <w:rFonts w:asciiTheme="minorHAnsi" w:hAnsiTheme="minorHAnsi" w:cstheme="minorHAnsi"/>
          <w:b/>
          <w:noProof/>
          <w:lang w:val="bs-Latn-BA"/>
        </w:rPr>
        <w:t>Odgovarati</w:t>
      </w:r>
      <w:r w:rsidR="00337347" w:rsidRPr="00E7771D">
        <w:rPr>
          <w:rFonts w:asciiTheme="minorHAnsi" w:hAnsiTheme="minorHAnsi" w:cstheme="minorHAnsi"/>
          <w:b/>
          <w:noProof/>
          <w:lang w:val="bs-Latn-BA"/>
        </w:rPr>
        <w:t xml:space="preserve"> na zahtjeve javnosti za informacijama o okolišu</w:t>
      </w:r>
      <w:r w:rsidR="00060D97" w:rsidRPr="00E7771D">
        <w:rPr>
          <w:rFonts w:asciiTheme="minorHAnsi" w:hAnsiTheme="minorHAnsi" w:cstheme="minorHAnsi"/>
          <w:noProof/>
          <w:lang w:val="bs-Latn-BA"/>
        </w:rPr>
        <w:t xml:space="preserve"> (</w:t>
      </w:r>
      <w:r w:rsidR="003C4FEE" w:rsidRPr="00E7771D">
        <w:rPr>
          <w:rFonts w:asciiTheme="minorHAnsi" w:hAnsiTheme="minorHAnsi" w:cstheme="minorHAnsi"/>
          <w:noProof/>
          <w:lang w:val="bs-Latn-BA"/>
        </w:rPr>
        <w:t>bilo koji član javnosti</w:t>
      </w:r>
      <w:r w:rsidR="00060D97" w:rsidRPr="00E7771D">
        <w:rPr>
          <w:rFonts w:asciiTheme="minorHAnsi" w:hAnsiTheme="minorHAnsi" w:cstheme="minorHAnsi"/>
          <w:noProof/>
          <w:lang w:val="bs-Latn-BA"/>
        </w:rPr>
        <w:t xml:space="preserve"> </w:t>
      </w:r>
      <w:r w:rsidR="003C4FEE" w:rsidRPr="00E7771D">
        <w:rPr>
          <w:rFonts w:asciiTheme="minorHAnsi" w:hAnsiTheme="minorHAnsi" w:cstheme="minorHAnsi"/>
          <w:noProof/>
          <w:lang w:val="bs-Latn-BA"/>
        </w:rPr>
        <w:t>može podnijeti zahtjev</w:t>
      </w:r>
      <w:r w:rsidR="00060D97" w:rsidRPr="00E7771D">
        <w:rPr>
          <w:rFonts w:asciiTheme="minorHAnsi" w:hAnsiTheme="minorHAnsi" w:cstheme="minorHAnsi"/>
          <w:noProof/>
          <w:lang w:val="bs-Latn-BA"/>
        </w:rPr>
        <w:t xml:space="preserve">, </w:t>
      </w:r>
      <w:r w:rsidR="003C4FEE" w:rsidRPr="00E7771D">
        <w:rPr>
          <w:rFonts w:asciiTheme="minorHAnsi" w:hAnsiTheme="minorHAnsi" w:cstheme="minorHAnsi"/>
          <w:noProof/>
          <w:lang w:val="bs-Latn-BA"/>
        </w:rPr>
        <w:t>bez obzira na</w:t>
      </w:r>
      <w:r w:rsidR="00060D97" w:rsidRPr="00E7771D">
        <w:rPr>
          <w:rFonts w:asciiTheme="minorHAnsi" w:hAnsiTheme="minorHAnsi" w:cstheme="minorHAnsi"/>
          <w:noProof/>
          <w:lang w:val="bs-Latn-BA"/>
        </w:rPr>
        <w:t xml:space="preserve"> </w:t>
      </w:r>
      <w:r w:rsidR="003C4FEE" w:rsidRPr="00E7771D">
        <w:rPr>
          <w:rFonts w:asciiTheme="minorHAnsi" w:hAnsiTheme="minorHAnsi" w:cstheme="minorHAnsi"/>
          <w:noProof/>
          <w:lang w:val="bs-Latn-BA"/>
        </w:rPr>
        <w:t>državljanstvo</w:t>
      </w:r>
      <w:r w:rsidR="00060D97" w:rsidRPr="00E7771D">
        <w:rPr>
          <w:rFonts w:asciiTheme="minorHAnsi" w:hAnsiTheme="minorHAnsi" w:cstheme="minorHAnsi"/>
          <w:noProof/>
          <w:lang w:val="bs-Latn-BA"/>
        </w:rPr>
        <w:t xml:space="preserve">, </w:t>
      </w:r>
      <w:r w:rsidR="003C4FEE" w:rsidRPr="00E7771D">
        <w:rPr>
          <w:rFonts w:asciiTheme="minorHAnsi" w:hAnsiTheme="minorHAnsi" w:cstheme="minorHAnsi"/>
          <w:noProof/>
          <w:lang w:val="bs-Latn-BA"/>
        </w:rPr>
        <w:t>nacionalnost</w:t>
      </w:r>
      <w:r w:rsidR="00005405" w:rsidRPr="00E7771D">
        <w:rPr>
          <w:rFonts w:asciiTheme="minorHAnsi" w:hAnsiTheme="minorHAnsi" w:cstheme="minorHAnsi"/>
          <w:noProof/>
          <w:lang w:val="bs-Latn-BA"/>
        </w:rPr>
        <w:t xml:space="preserve"> ili </w:t>
      </w:r>
      <w:r w:rsidR="003C4FEE" w:rsidRPr="00E7771D">
        <w:rPr>
          <w:rFonts w:asciiTheme="minorHAnsi" w:hAnsiTheme="minorHAnsi" w:cstheme="minorHAnsi"/>
          <w:noProof/>
          <w:lang w:val="bs-Latn-BA"/>
        </w:rPr>
        <w:t>boravište</w:t>
      </w:r>
      <w:r w:rsidR="00060D97" w:rsidRPr="00E7771D">
        <w:rPr>
          <w:rFonts w:asciiTheme="minorHAnsi" w:hAnsiTheme="minorHAnsi" w:cstheme="minorHAnsi"/>
          <w:noProof/>
          <w:lang w:val="bs-Latn-BA"/>
        </w:rPr>
        <w:t>)</w:t>
      </w:r>
    </w:p>
    <w:p w14:paraId="62B81C25" w14:textId="77777777" w:rsidR="00060D97" w:rsidRPr="00E7771D" w:rsidRDefault="003C4FEE" w:rsidP="007C6100">
      <w:pPr>
        <w:widowControl w:val="0"/>
        <w:numPr>
          <w:ilvl w:val="0"/>
          <w:numId w:val="10"/>
        </w:numPr>
        <w:jc w:val="both"/>
        <w:rPr>
          <w:rFonts w:asciiTheme="minorHAnsi" w:hAnsiTheme="minorHAnsi" w:cstheme="minorHAnsi"/>
          <w:noProof/>
          <w:lang w:val="bs-Latn-BA"/>
        </w:rPr>
      </w:pPr>
      <w:r w:rsidRPr="00E7771D">
        <w:rPr>
          <w:rFonts w:asciiTheme="minorHAnsi" w:hAnsiTheme="minorHAnsi" w:cstheme="minorHAnsi"/>
          <w:b/>
          <w:noProof/>
          <w:lang w:val="bs-Latn-BA"/>
        </w:rPr>
        <w:t>Redovno sakupljati</w:t>
      </w:r>
      <w:r w:rsidR="00174C6D" w:rsidRPr="00E7771D">
        <w:rPr>
          <w:rFonts w:asciiTheme="minorHAnsi" w:hAnsiTheme="minorHAnsi" w:cstheme="minorHAnsi"/>
          <w:b/>
          <w:noProof/>
          <w:lang w:val="bs-Latn-BA"/>
        </w:rPr>
        <w:t xml:space="preserve"> i </w:t>
      </w:r>
      <w:r w:rsidRPr="00E7771D">
        <w:rPr>
          <w:rFonts w:asciiTheme="minorHAnsi" w:hAnsiTheme="minorHAnsi" w:cstheme="minorHAnsi"/>
          <w:b/>
          <w:noProof/>
          <w:lang w:val="bs-Latn-BA"/>
        </w:rPr>
        <w:t>objavljivati</w:t>
      </w:r>
      <w:r w:rsidR="00060D97" w:rsidRPr="00E7771D">
        <w:rPr>
          <w:rFonts w:asciiTheme="minorHAnsi" w:hAnsiTheme="minorHAnsi" w:cstheme="minorHAnsi"/>
          <w:b/>
          <w:noProof/>
          <w:lang w:val="bs-Latn-BA"/>
        </w:rPr>
        <w:t xml:space="preserve"> </w:t>
      </w:r>
      <w:r w:rsidRPr="00E7771D">
        <w:rPr>
          <w:rFonts w:asciiTheme="minorHAnsi" w:hAnsiTheme="minorHAnsi" w:cstheme="minorHAnsi"/>
          <w:b/>
          <w:noProof/>
          <w:lang w:val="bs-Latn-BA"/>
        </w:rPr>
        <w:t>informacije o okolišu</w:t>
      </w:r>
      <w:r w:rsidR="00060D97" w:rsidRPr="00E7771D">
        <w:rPr>
          <w:rFonts w:asciiTheme="minorHAnsi" w:hAnsiTheme="minorHAnsi" w:cstheme="minorHAnsi"/>
          <w:b/>
          <w:noProof/>
          <w:lang w:val="bs-Latn-BA"/>
        </w:rPr>
        <w:t xml:space="preserve"> </w:t>
      </w:r>
      <w:r w:rsidRPr="00E7771D">
        <w:rPr>
          <w:rFonts w:asciiTheme="minorHAnsi" w:hAnsiTheme="minorHAnsi" w:cstheme="minorHAnsi"/>
          <w:b/>
          <w:noProof/>
          <w:lang w:val="bs-Latn-BA"/>
        </w:rPr>
        <w:t>javnosti</w:t>
      </w:r>
      <w:r w:rsidR="00174C6D" w:rsidRPr="00E7771D">
        <w:rPr>
          <w:rFonts w:asciiTheme="minorHAnsi" w:hAnsiTheme="minorHAnsi" w:cstheme="minorHAnsi"/>
          <w:noProof/>
          <w:lang w:val="bs-Latn-BA"/>
        </w:rPr>
        <w:t xml:space="preserve"> i </w:t>
      </w:r>
      <w:r w:rsidR="0036043B" w:rsidRPr="00E7771D">
        <w:rPr>
          <w:rFonts w:asciiTheme="minorHAnsi" w:hAnsiTheme="minorHAnsi" w:cstheme="minorHAnsi"/>
          <w:noProof/>
          <w:lang w:val="bs-Latn-BA"/>
        </w:rPr>
        <w:t>obavještavati</w:t>
      </w:r>
      <w:r w:rsidR="00060D97"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javnost</w:t>
      </w:r>
      <w:r w:rsidR="00060D97"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 xml:space="preserve">da su informacije </w:t>
      </w:r>
      <w:r w:rsidR="00334E26" w:rsidRPr="00E7771D">
        <w:rPr>
          <w:rFonts w:asciiTheme="minorHAnsi" w:hAnsiTheme="minorHAnsi" w:cstheme="minorHAnsi"/>
          <w:noProof/>
          <w:lang w:val="bs-Latn-BA"/>
        </w:rPr>
        <w:t>dostupn</w:t>
      </w:r>
      <w:r w:rsidRPr="00E7771D">
        <w:rPr>
          <w:rFonts w:asciiTheme="minorHAnsi" w:hAnsiTheme="minorHAnsi" w:cstheme="minorHAnsi"/>
          <w:noProof/>
          <w:lang w:val="bs-Latn-BA"/>
        </w:rPr>
        <w:t>e</w:t>
      </w:r>
      <w:r w:rsidR="00060D97" w:rsidRPr="00E7771D">
        <w:rPr>
          <w:rFonts w:asciiTheme="minorHAnsi" w:hAnsiTheme="minorHAnsi" w:cstheme="minorHAnsi"/>
          <w:noProof/>
          <w:lang w:val="bs-Latn-BA"/>
        </w:rPr>
        <w:t>;</w:t>
      </w:r>
      <w:r w:rsidR="00174C6D"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te pruž</w:t>
      </w:r>
      <w:r w:rsidR="0036043B" w:rsidRPr="00E7771D">
        <w:rPr>
          <w:rFonts w:asciiTheme="minorHAnsi" w:hAnsiTheme="minorHAnsi" w:cstheme="minorHAnsi"/>
          <w:noProof/>
          <w:lang w:val="bs-Latn-BA"/>
        </w:rPr>
        <w:t>a</w:t>
      </w:r>
      <w:r w:rsidRPr="00E7771D">
        <w:rPr>
          <w:rFonts w:asciiTheme="minorHAnsi" w:hAnsiTheme="minorHAnsi" w:cstheme="minorHAnsi"/>
          <w:noProof/>
          <w:lang w:val="bs-Latn-BA"/>
        </w:rPr>
        <w:t>ti informacije za hitne slučajeve</w:t>
      </w:r>
      <w:r w:rsidR="00060D97" w:rsidRPr="00E7771D">
        <w:rPr>
          <w:rFonts w:asciiTheme="minorHAnsi" w:hAnsiTheme="minorHAnsi" w:cstheme="minorHAnsi"/>
          <w:noProof/>
          <w:lang w:val="bs-Latn-BA"/>
        </w:rPr>
        <w:t>.</w:t>
      </w:r>
    </w:p>
    <w:p w14:paraId="4C1CA85C" w14:textId="77777777" w:rsidR="00AA61AE" w:rsidRPr="00E7771D" w:rsidRDefault="00334E26" w:rsidP="00AA61AE">
      <w:pPr>
        <w:spacing w:after="0"/>
        <w:jc w:val="both"/>
        <w:rPr>
          <w:rFonts w:asciiTheme="minorHAnsi" w:hAnsiTheme="minorHAnsi" w:cstheme="minorHAnsi"/>
          <w:noProof/>
          <w:lang w:val="bs-Latn-BA"/>
        </w:rPr>
      </w:pPr>
      <w:r w:rsidRPr="00E7771D">
        <w:rPr>
          <w:rFonts w:asciiTheme="minorHAnsi" w:hAnsiTheme="minorHAnsi" w:cstheme="minorHAnsi"/>
          <w:noProof/>
          <w:szCs w:val="20"/>
          <w:lang w:val="bs-Latn-BA"/>
        </w:rPr>
        <w:t xml:space="preserve">U </w:t>
      </w:r>
      <w:r w:rsidR="00AA61AE" w:rsidRPr="00E7771D">
        <w:rPr>
          <w:rFonts w:asciiTheme="minorHAnsi" w:hAnsiTheme="minorHAnsi" w:cstheme="minorHAnsi"/>
          <w:noProof/>
          <w:szCs w:val="20"/>
          <w:lang w:val="bs-Latn-BA"/>
        </w:rPr>
        <w:t>FBiH, RS</w:t>
      </w:r>
      <w:r w:rsidR="003C4FEE" w:rsidRPr="00E7771D">
        <w:rPr>
          <w:rFonts w:asciiTheme="minorHAnsi" w:hAnsiTheme="minorHAnsi" w:cstheme="minorHAnsi"/>
          <w:noProof/>
          <w:szCs w:val="20"/>
          <w:lang w:val="bs-Latn-BA"/>
        </w:rPr>
        <w:t>-u</w:t>
      </w:r>
      <w:r w:rsidR="00174C6D" w:rsidRPr="00E7771D">
        <w:rPr>
          <w:rFonts w:asciiTheme="minorHAnsi" w:hAnsiTheme="minorHAnsi" w:cstheme="minorHAnsi"/>
          <w:noProof/>
          <w:szCs w:val="20"/>
          <w:lang w:val="bs-Latn-BA"/>
        </w:rPr>
        <w:t xml:space="preserve"> i </w:t>
      </w:r>
      <w:r w:rsidR="00AA61AE" w:rsidRPr="00E7771D">
        <w:rPr>
          <w:rFonts w:asciiTheme="minorHAnsi" w:hAnsiTheme="minorHAnsi" w:cstheme="minorHAnsi"/>
          <w:noProof/>
          <w:szCs w:val="20"/>
          <w:lang w:val="bs-Latn-BA"/>
        </w:rPr>
        <w:t>BD</w:t>
      </w:r>
      <w:r w:rsidR="003C4FEE" w:rsidRPr="00E7771D">
        <w:rPr>
          <w:rFonts w:asciiTheme="minorHAnsi" w:hAnsiTheme="minorHAnsi" w:cstheme="minorHAnsi"/>
          <w:noProof/>
          <w:szCs w:val="20"/>
          <w:lang w:val="bs-Latn-BA"/>
        </w:rPr>
        <w:t>-u</w:t>
      </w:r>
      <w:r w:rsidR="00AA61AE" w:rsidRPr="00E7771D">
        <w:rPr>
          <w:rFonts w:asciiTheme="minorHAnsi" w:hAnsiTheme="minorHAnsi" w:cstheme="minorHAnsi"/>
          <w:noProof/>
          <w:szCs w:val="20"/>
          <w:lang w:val="bs-Latn-BA"/>
        </w:rPr>
        <w:t xml:space="preserve">, </w:t>
      </w:r>
      <w:r w:rsidR="003C4FEE" w:rsidRPr="00E7771D">
        <w:rPr>
          <w:rFonts w:asciiTheme="minorHAnsi" w:hAnsiTheme="minorHAnsi" w:cstheme="minorHAnsi"/>
          <w:noProof/>
          <w:szCs w:val="20"/>
          <w:lang w:val="bs-Latn-BA"/>
        </w:rPr>
        <w:t>javne</w:t>
      </w:r>
      <w:r w:rsidR="00CD2080" w:rsidRPr="00E7771D">
        <w:rPr>
          <w:rFonts w:asciiTheme="minorHAnsi" w:hAnsiTheme="minorHAnsi" w:cstheme="minorHAnsi"/>
          <w:noProof/>
          <w:szCs w:val="20"/>
          <w:lang w:val="bs-Latn-BA"/>
        </w:rPr>
        <w:t xml:space="preserve"> </w:t>
      </w:r>
      <w:r w:rsidR="00176236" w:rsidRPr="00E7771D">
        <w:rPr>
          <w:rFonts w:asciiTheme="minorHAnsi" w:hAnsiTheme="minorHAnsi" w:cstheme="minorHAnsi"/>
          <w:noProof/>
          <w:szCs w:val="20"/>
          <w:lang w:val="bs-Latn-BA"/>
        </w:rPr>
        <w:t>konsultacije</w:t>
      </w:r>
      <w:r w:rsidR="00B039A8" w:rsidRPr="00E7771D">
        <w:rPr>
          <w:rFonts w:asciiTheme="minorHAnsi" w:hAnsiTheme="minorHAnsi" w:cstheme="minorHAnsi"/>
          <w:noProof/>
          <w:szCs w:val="20"/>
          <w:lang w:val="bs-Latn-BA"/>
        </w:rPr>
        <w:t xml:space="preserve"> </w:t>
      </w:r>
      <w:r w:rsidR="0036043B" w:rsidRPr="00E7771D">
        <w:rPr>
          <w:rFonts w:asciiTheme="minorHAnsi" w:hAnsiTheme="minorHAnsi" w:cstheme="minorHAnsi"/>
          <w:noProof/>
          <w:szCs w:val="20"/>
          <w:lang w:val="bs-Latn-BA"/>
        </w:rPr>
        <w:t>propisane su</w:t>
      </w:r>
      <w:r w:rsidR="00B039A8" w:rsidRPr="00E7771D">
        <w:rPr>
          <w:rFonts w:asciiTheme="minorHAnsi" w:hAnsiTheme="minorHAnsi" w:cstheme="minorHAnsi"/>
          <w:noProof/>
          <w:szCs w:val="20"/>
          <w:lang w:val="bs-Latn-BA"/>
        </w:rPr>
        <w:t xml:space="preserve"> </w:t>
      </w:r>
      <w:r w:rsidR="00CD2080" w:rsidRPr="00E7771D">
        <w:rPr>
          <w:rFonts w:asciiTheme="minorHAnsi" w:hAnsiTheme="minorHAnsi" w:cstheme="minorHAnsi"/>
          <w:noProof/>
          <w:szCs w:val="20"/>
          <w:lang w:val="bs-Latn-BA"/>
        </w:rPr>
        <w:t>zakonom u okviru postupka izrade prostorne</w:t>
      </w:r>
      <w:r w:rsidR="00AA61AE" w:rsidRPr="00E7771D">
        <w:rPr>
          <w:rFonts w:asciiTheme="minorHAnsi" w:hAnsiTheme="minorHAnsi" w:cstheme="minorHAnsi"/>
          <w:noProof/>
          <w:szCs w:val="20"/>
          <w:lang w:val="bs-Latn-BA"/>
        </w:rPr>
        <w:t xml:space="preserve"> </w:t>
      </w:r>
      <w:r w:rsidR="00FE5288" w:rsidRPr="00E7771D">
        <w:rPr>
          <w:rFonts w:asciiTheme="minorHAnsi" w:hAnsiTheme="minorHAnsi" w:cstheme="minorHAnsi"/>
          <w:noProof/>
          <w:szCs w:val="20"/>
          <w:lang w:val="bs-Latn-BA"/>
        </w:rPr>
        <w:t>plan</w:t>
      </w:r>
      <w:r w:rsidR="00CD2080" w:rsidRPr="00E7771D">
        <w:rPr>
          <w:rFonts w:asciiTheme="minorHAnsi" w:hAnsiTheme="minorHAnsi" w:cstheme="minorHAnsi"/>
          <w:noProof/>
          <w:szCs w:val="20"/>
          <w:lang w:val="bs-Latn-BA"/>
        </w:rPr>
        <w:t>ske</w:t>
      </w:r>
      <w:r w:rsidR="00AA61AE" w:rsidRPr="00E7771D">
        <w:rPr>
          <w:rFonts w:asciiTheme="minorHAnsi" w:hAnsiTheme="minorHAnsi" w:cstheme="minorHAnsi"/>
          <w:noProof/>
          <w:szCs w:val="20"/>
          <w:lang w:val="bs-Latn-BA"/>
        </w:rPr>
        <w:t xml:space="preserve"> do</w:t>
      </w:r>
      <w:r w:rsidR="00CD2080" w:rsidRPr="00E7771D">
        <w:rPr>
          <w:rFonts w:asciiTheme="minorHAnsi" w:hAnsiTheme="minorHAnsi" w:cstheme="minorHAnsi"/>
          <w:noProof/>
          <w:szCs w:val="20"/>
          <w:lang w:val="bs-Latn-BA"/>
        </w:rPr>
        <w:t>kumentacije</w:t>
      </w:r>
      <w:r w:rsidR="00AA61AE" w:rsidRPr="00E7771D">
        <w:rPr>
          <w:rFonts w:asciiTheme="minorHAnsi" w:hAnsiTheme="minorHAnsi" w:cstheme="minorHAnsi"/>
          <w:noProof/>
          <w:szCs w:val="20"/>
          <w:lang w:val="bs-Latn-BA"/>
        </w:rPr>
        <w:t xml:space="preserve">, </w:t>
      </w:r>
      <w:r w:rsidR="00AE575E" w:rsidRPr="00E7771D">
        <w:rPr>
          <w:rFonts w:asciiTheme="minorHAnsi" w:hAnsiTheme="minorHAnsi" w:cstheme="minorHAnsi"/>
          <w:noProof/>
          <w:szCs w:val="20"/>
          <w:lang w:val="bs-Latn-BA"/>
        </w:rPr>
        <w:t>kao i</w:t>
      </w:r>
      <w:r w:rsidR="00AA61AE" w:rsidRPr="00E7771D">
        <w:rPr>
          <w:rFonts w:asciiTheme="minorHAnsi" w:hAnsiTheme="minorHAnsi" w:cstheme="minorHAnsi"/>
          <w:noProof/>
          <w:lang w:val="bs-Latn-BA"/>
        </w:rPr>
        <w:t xml:space="preserve"> </w:t>
      </w:r>
      <w:r w:rsidR="00CD2080" w:rsidRPr="00E7771D">
        <w:rPr>
          <w:rFonts w:asciiTheme="minorHAnsi" w:hAnsiTheme="minorHAnsi" w:cstheme="minorHAnsi"/>
          <w:noProof/>
          <w:lang w:val="bs-Latn-BA"/>
        </w:rPr>
        <w:t>izdavanja okolišnih i građevinskih dozvola</w:t>
      </w:r>
      <w:r w:rsidR="00AA61AE" w:rsidRPr="00E7771D">
        <w:rPr>
          <w:rFonts w:asciiTheme="minorHAnsi" w:hAnsiTheme="minorHAnsi" w:cstheme="minorHAnsi"/>
          <w:noProof/>
          <w:lang w:val="bs-Latn-BA"/>
        </w:rPr>
        <w:t xml:space="preserve">. </w:t>
      </w:r>
      <w:r w:rsidR="008C6B7F" w:rsidRPr="00E7771D">
        <w:rPr>
          <w:rFonts w:asciiTheme="minorHAnsi" w:hAnsiTheme="minorHAnsi" w:cstheme="minorHAnsi"/>
          <w:noProof/>
          <w:lang w:val="bs-Latn-BA"/>
        </w:rPr>
        <w:fldChar w:fldCharType="begin"/>
      </w:r>
      <w:r w:rsidR="008C6B7F" w:rsidRPr="00E7771D">
        <w:rPr>
          <w:rFonts w:asciiTheme="minorHAnsi" w:hAnsiTheme="minorHAnsi" w:cstheme="minorHAnsi"/>
          <w:noProof/>
          <w:lang w:val="bs-Latn-BA"/>
        </w:rPr>
        <w:instrText xml:space="preserve"> REF _Ref20836933 \h  \* MERGEFORMAT </w:instrText>
      </w:r>
      <w:r w:rsidR="008C6B7F" w:rsidRPr="00E7771D">
        <w:rPr>
          <w:rFonts w:asciiTheme="minorHAnsi" w:hAnsiTheme="minorHAnsi" w:cstheme="minorHAnsi"/>
          <w:noProof/>
          <w:lang w:val="bs-Latn-BA"/>
        </w:rPr>
      </w:r>
      <w:r w:rsidR="008C6B7F" w:rsidRPr="00E7771D">
        <w:rPr>
          <w:rFonts w:asciiTheme="minorHAnsi" w:hAnsiTheme="minorHAnsi" w:cstheme="minorHAnsi"/>
          <w:noProof/>
          <w:lang w:val="bs-Latn-BA"/>
        </w:rPr>
        <w:fldChar w:fldCharType="separate"/>
      </w:r>
      <w:r w:rsidR="00CD2080" w:rsidRPr="00E7771D">
        <w:rPr>
          <w:rFonts w:asciiTheme="minorHAnsi" w:hAnsiTheme="minorHAnsi" w:cstheme="minorHAnsi"/>
          <w:noProof/>
          <w:lang w:val="bs-Latn-BA"/>
        </w:rPr>
        <w:t>Tabela</w:t>
      </w:r>
      <w:r w:rsidR="007616CE" w:rsidRPr="00E7771D">
        <w:rPr>
          <w:rFonts w:asciiTheme="minorHAnsi" w:hAnsiTheme="minorHAnsi" w:cstheme="minorHAnsi"/>
          <w:noProof/>
          <w:lang w:val="bs-Latn-BA"/>
        </w:rPr>
        <w:t xml:space="preserve"> 1</w:t>
      </w:r>
      <w:r w:rsidR="008C6B7F" w:rsidRPr="00E7771D">
        <w:rPr>
          <w:rFonts w:asciiTheme="minorHAnsi" w:hAnsiTheme="minorHAnsi" w:cstheme="minorHAnsi"/>
          <w:noProof/>
          <w:lang w:val="bs-Latn-BA"/>
        </w:rPr>
        <w:fldChar w:fldCharType="end"/>
      </w:r>
      <w:r w:rsidR="00CD2080" w:rsidRPr="00E7771D">
        <w:rPr>
          <w:rFonts w:asciiTheme="minorHAnsi" w:hAnsiTheme="minorHAnsi" w:cstheme="minorHAnsi"/>
          <w:noProof/>
          <w:lang w:val="bs-Latn-BA"/>
        </w:rPr>
        <w:t>. u nastavku</w:t>
      </w:r>
      <w:r w:rsidR="00AA61AE" w:rsidRPr="00E7771D">
        <w:rPr>
          <w:rFonts w:asciiTheme="minorHAnsi" w:hAnsiTheme="minorHAnsi" w:cstheme="minorHAnsi"/>
          <w:noProof/>
          <w:lang w:val="bs-Latn-BA"/>
        </w:rPr>
        <w:t xml:space="preserve"> </w:t>
      </w:r>
      <w:r w:rsidR="00CD2080" w:rsidRPr="00E7771D">
        <w:rPr>
          <w:rFonts w:asciiTheme="minorHAnsi" w:hAnsiTheme="minorHAnsi" w:cstheme="minorHAnsi"/>
          <w:noProof/>
          <w:lang w:val="bs-Latn-BA"/>
        </w:rPr>
        <w:t xml:space="preserve">sadrži zakonske </w:t>
      </w:r>
      <w:r w:rsidR="0036043B" w:rsidRPr="00E7771D">
        <w:rPr>
          <w:rFonts w:asciiTheme="minorHAnsi" w:hAnsiTheme="minorHAnsi" w:cstheme="minorHAnsi"/>
          <w:noProof/>
          <w:lang w:val="bs-Latn-BA"/>
        </w:rPr>
        <w:t>zahtjeve</w:t>
      </w:r>
      <w:r w:rsidR="00CD2080" w:rsidRPr="00E7771D">
        <w:rPr>
          <w:rFonts w:asciiTheme="minorHAnsi" w:hAnsiTheme="minorHAnsi" w:cstheme="minorHAnsi"/>
          <w:noProof/>
          <w:lang w:val="bs-Latn-BA"/>
        </w:rPr>
        <w:t xml:space="preserve"> z</w:t>
      </w:r>
      <w:r w:rsidR="00176236" w:rsidRPr="00E7771D">
        <w:rPr>
          <w:rFonts w:asciiTheme="minorHAnsi" w:hAnsiTheme="minorHAnsi" w:cstheme="minorHAnsi"/>
          <w:noProof/>
          <w:lang w:val="bs-Latn-BA"/>
        </w:rPr>
        <w:t xml:space="preserve">a </w:t>
      </w:r>
      <w:r w:rsidR="00CD2080" w:rsidRPr="00E7771D">
        <w:rPr>
          <w:rFonts w:asciiTheme="minorHAnsi" w:hAnsiTheme="minorHAnsi" w:cstheme="minorHAnsi"/>
          <w:noProof/>
          <w:lang w:val="bs-Latn-BA"/>
        </w:rPr>
        <w:t>sudjelovanje javnosti</w:t>
      </w:r>
      <w:r w:rsidR="00AA61AE" w:rsidRPr="00E7771D">
        <w:rPr>
          <w:rFonts w:asciiTheme="minorHAnsi" w:hAnsiTheme="minorHAnsi" w:cstheme="minorHAnsi"/>
          <w:noProof/>
          <w:lang w:val="bs-Latn-BA"/>
        </w:rPr>
        <w:t xml:space="preserve"> </w:t>
      </w:r>
      <w:r w:rsidR="004837DA" w:rsidRPr="00E7771D">
        <w:rPr>
          <w:rFonts w:asciiTheme="minorHAnsi" w:hAnsiTheme="minorHAnsi" w:cstheme="minorHAnsi"/>
          <w:noProof/>
          <w:lang w:val="bs-Latn-BA"/>
        </w:rPr>
        <w:t xml:space="preserve">koji su </w:t>
      </w:r>
      <w:r w:rsidR="00AA61AE" w:rsidRPr="00E7771D">
        <w:rPr>
          <w:rFonts w:asciiTheme="minorHAnsi" w:hAnsiTheme="minorHAnsi" w:cstheme="minorHAnsi"/>
          <w:noProof/>
          <w:lang w:val="bs-Latn-BA"/>
        </w:rPr>
        <w:t>relevant</w:t>
      </w:r>
      <w:r w:rsidR="00CD2080" w:rsidRPr="00E7771D">
        <w:rPr>
          <w:rFonts w:asciiTheme="minorHAnsi" w:hAnsiTheme="minorHAnsi" w:cstheme="minorHAnsi"/>
          <w:noProof/>
          <w:lang w:val="bs-Latn-BA"/>
        </w:rPr>
        <w:t>n</w:t>
      </w:r>
      <w:r w:rsidR="004837DA" w:rsidRPr="00E7771D">
        <w:rPr>
          <w:rFonts w:asciiTheme="minorHAnsi" w:hAnsiTheme="minorHAnsi" w:cstheme="minorHAnsi"/>
          <w:noProof/>
          <w:lang w:val="bs-Latn-BA"/>
        </w:rPr>
        <w:t>i</w:t>
      </w:r>
      <w:r w:rsidR="00176236" w:rsidRPr="00E7771D">
        <w:rPr>
          <w:rFonts w:asciiTheme="minorHAnsi" w:hAnsiTheme="minorHAnsi" w:cstheme="minorHAnsi"/>
          <w:noProof/>
          <w:lang w:val="bs-Latn-BA"/>
        </w:rPr>
        <w:t xml:space="preserve"> za </w:t>
      </w:r>
      <w:r w:rsidR="00CD2080" w:rsidRPr="00E7771D">
        <w:rPr>
          <w:rFonts w:asciiTheme="minorHAnsi" w:hAnsiTheme="minorHAnsi" w:cstheme="minorHAnsi"/>
          <w:noProof/>
          <w:lang w:val="bs-Latn-BA"/>
        </w:rPr>
        <w:t xml:space="preserve">ovaj </w:t>
      </w:r>
      <w:r w:rsidR="00AA61AE" w:rsidRPr="00E7771D">
        <w:rPr>
          <w:rFonts w:asciiTheme="minorHAnsi" w:hAnsiTheme="minorHAnsi" w:cstheme="minorHAnsi"/>
          <w:noProof/>
          <w:lang w:val="bs-Latn-BA"/>
        </w:rPr>
        <w:t>Proje</w:t>
      </w:r>
      <w:r w:rsidR="00CD2080" w:rsidRPr="00E7771D">
        <w:rPr>
          <w:rFonts w:asciiTheme="minorHAnsi" w:hAnsiTheme="minorHAnsi" w:cstheme="minorHAnsi"/>
          <w:noProof/>
          <w:lang w:val="bs-Latn-BA"/>
        </w:rPr>
        <w:t>k</w:t>
      </w:r>
      <w:r w:rsidR="00AA61AE" w:rsidRPr="00E7771D">
        <w:rPr>
          <w:rFonts w:asciiTheme="minorHAnsi" w:hAnsiTheme="minorHAnsi" w:cstheme="minorHAnsi"/>
          <w:noProof/>
          <w:lang w:val="bs-Latn-BA"/>
        </w:rPr>
        <w:t>t.</w:t>
      </w:r>
    </w:p>
    <w:p w14:paraId="0273A100" w14:textId="77777777" w:rsidR="00AA61AE" w:rsidRPr="00E7771D" w:rsidRDefault="00CD2080" w:rsidP="00AA61AE">
      <w:pPr>
        <w:pStyle w:val="Caption"/>
        <w:spacing w:line="276" w:lineRule="auto"/>
        <w:rPr>
          <w:rFonts w:asciiTheme="minorHAnsi" w:hAnsiTheme="minorHAnsi" w:cstheme="minorHAnsi"/>
          <w:b w:val="0"/>
          <w:i/>
          <w:noProof/>
          <w:color w:val="auto"/>
          <w:sz w:val="16"/>
          <w:szCs w:val="24"/>
          <w:lang w:val="bs-Latn-BA"/>
        </w:rPr>
      </w:pPr>
      <w:bookmarkStart w:id="25" w:name="_Ref20836933"/>
      <w:r w:rsidRPr="00E7771D">
        <w:rPr>
          <w:rFonts w:asciiTheme="minorHAnsi" w:hAnsiTheme="minorHAnsi" w:cstheme="minorHAnsi"/>
          <w:b w:val="0"/>
          <w:i/>
          <w:noProof/>
          <w:color w:val="1F497D"/>
          <w:sz w:val="16"/>
          <w:lang w:val="bs-Latn-BA"/>
        </w:rPr>
        <w:t>Tabela</w:t>
      </w:r>
      <w:r w:rsidR="00AA61AE" w:rsidRPr="00E7771D">
        <w:rPr>
          <w:rFonts w:asciiTheme="minorHAnsi" w:hAnsiTheme="minorHAnsi" w:cstheme="minorHAnsi"/>
          <w:b w:val="0"/>
          <w:i/>
          <w:noProof/>
          <w:color w:val="1F497D"/>
          <w:sz w:val="16"/>
          <w:lang w:val="bs-Latn-BA"/>
        </w:rPr>
        <w:t xml:space="preserve"> </w:t>
      </w:r>
      <w:r w:rsidR="00815C74" w:rsidRPr="00E7771D">
        <w:rPr>
          <w:rFonts w:asciiTheme="minorHAnsi" w:hAnsiTheme="minorHAnsi" w:cstheme="minorHAnsi"/>
          <w:b w:val="0"/>
          <w:i/>
          <w:noProof/>
          <w:color w:val="1F497D"/>
          <w:sz w:val="16"/>
          <w:lang w:val="bs-Latn-BA"/>
        </w:rPr>
        <w:fldChar w:fldCharType="begin"/>
      </w:r>
      <w:r w:rsidR="00AA61AE" w:rsidRPr="00E7771D">
        <w:rPr>
          <w:rFonts w:asciiTheme="minorHAnsi" w:hAnsiTheme="minorHAnsi" w:cstheme="minorHAnsi"/>
          <w:b w:val="0"/>
          <w:i/>
          <w:noProof/>
          <w:color w:val="1F497D"/>
          <w:sz w:val="16"/>
          <w:lang w:val="bs-Latn-BA"/>
        </w:rPr>
        <w:instrText xml:space="preserve"> SEQ Table \* ARABIC </w:instrText>
      </w:r>
      <w:r w:rsidR="00815C74" w:rsidRPr="00E7771D">
        <w:rPr>
          <w:rFonts w:asciiTheme="minorHAnsi" w:hAnsiTheme="minorHAnsi" w:cstheme="minorHAnsi"/>
          <w:b w:val="0"/>
          <w:i/>
          <w:noProof/>
          <w:color w:val="1F497D"/>
          <w:sz w:val="16"/>
          <w:lang w:val="bs-Latn-BA"/>
        </w:rPr>
        <w:fldChar w:fldCharType="separate"/>
      </w:r>
      <w:r w:rsidR="007616CE" w:rsidRPr="00E7771D">
        <w:rPr>
          <w:rFonts w:asciiTheme="minorHAnsi" w:hAnsiTheme="minorHAnsi" w:cstheme="minorHAnsi"/>
          <w:b w:val="0"/>
          <w:i/>
          <w:noProof/>
          <w:color w:val="1F497D"/>
          <w:sz w:val="16"/>
          <w:lang w:val="bs-Latn-BA"/>
        </w:rPr>
        <w:t>1</w:t>
      </w:r>
      <w:r w:rsidR="00815C74" w:rsidRPr="00E7771D">
        <w:rPr>
          <w:rFonts w:asciiTheme="minorHAnsi" w:hAnsiTheme="minorHAnsi" w:cstheme="minorHAnsi"/>
          <w:b w:val="0"/>
          <w:i/>
          <w:noProof/>
          <w:color w:val="1F497D"/>
          <w:sz w:val="16"/>
          <w:lang w:val="bs-Latn-BA"/>
        </w:rPr>
        <w:fldChar w:fldCharType="end"/>
      </w:r>
      <w:bookmarkEnd w:id="25"/>
      <w:r w:rsidRPr="00E7771D">
        <w:rPr>
          <w:rFonts w:asciiTheme="minorHAnsi" w:hAnsiTheme="minorHAnsi" w:cstheme="minorHAnsi"/>
          <w:b w:val="0"/>
          <w:i/>
          <w:noProof/>
          <w:color w:val="1F497D"/>
          <w:sz w:val="16"/>
          <w:lang w:val="bs-Latn-BA"/>
        </w:rPr>
        <w:t>.</w:t>
      </w:r>
      <w:r w:rsidR="00AA61AE" w:rsidRPr="00E7771D">
        <w:rPr>
          <w:rFonts w:asciiTheme="minorHAnsi" w:hAnsiTheme="minorHAnsi" w:cstheme="minorHAnsi"/>
          <w:b w:val="0"/>
          <w:i/>
          <w:noProof/>
          <w:color w:val="1F497D"/>
          <w:sz w:val="16"/>
          <w:lang w:val="bs-Latn-BA"/>
        </w:rPr>
        <w:t>:</w:t>
      </w:r>
      <w:r w:rsidR="0003682C" w:rsidRPr="00E7771D">
        <w:rPr>
          <w:rFonts w:asciiTheme="minorHAnsi" w:hAnsiTheme="minorHAnsi" w:cstheme="minorHAnsi"/>
          <w:b w:val="0"/>
          <w:i/>
          <w:noProof/>
          <w:color w:val="1F497D"/>
          <w:sz w:val="16"/>
          <w:lang w:val="bs-Latn-BA"/>
        </w:rPr>
        <w:t xml:space="preserve"> </w:t>
      </w:r>
      <w:r w:rsidRPr="00E7771D">
        <w:rPr>
          <w:rFonts w:asciiTheme="minorHAnsi" w:hAnsiTheme="minorHAnsi" w:cstheme="minorHAnsi"/>
          <w:b w:val="0"/>
          <w:i/>
          <w:noProof/>
          <w:color w:val="auto"/>
          <w:sz w:val="16"/>
          <w:lang w:val="bs-Latn-BA"/>
        </w:rPr>
        <w:t xml:space="preserve">Zakonski </w:t>
      </w:r>
      <w:r w:rsidR="0036043B" w:rsidRPr="00E7771D">
        <w:rPr>
          <w:rFonts w:asciiTheme="minorHAnsi" w:hAnsiTheme="minorHAnsi" w:cstheme="minorHAnsi"/>
          <w:b w:val="0"/>
          <w:i/>
          <w:noProof/>
          <w:color w:val="auto"/>
          <w:sz w:val="16"/>
          <w:lang w:val="bs-Latn-BA"/>
        </w:rPr>
        <w:t>zahtjevi</w:t>
      </w:r>
      <w:r w:rsidRPr="00E7771D">
        <w:rPr>
          <w:rFonts w:asciiTheme="minorHAnsi" w:hAnsiTheme="minorHAnsi" w:cstheme="minorHAnsi"/>
          <w:b w:val="0"/>
          <w:i/>
          <w:noProof/>
          <w:color w:val="auto"/>
          <w:sz w:val="16"/>
          <w:lang w:val="bs-Latn-BA"/>
        </w:rPr>
        <w:t xml:space="preserve"> u F</w:t>
      </w:r>
      <w:r w:rsidR="00AA61AE" w:rsidRPr="00E7771D">
        <w:rPr>
          <w:rFonts w:asciiTheme="minorHAnsi" w:hAnsiTheme="minorHAnsi" w:cstheme="minorHAnsi"/>
          <w:b w:val="0"/>
          <w:i/>
          <w:noProof/>
          <w:color w:val="auto"/>
          <w:sz w:val="16"/>
          <w:lang w:val="bs-Latn-BA"/>
        </w:rPr>
        <w:t>BiH, RS</w:t>
      </w:r>
      <w:r w:rsidRPr="00E7771D">
        <w:rPr>
          <w:rFonts w:asciiTheme="minorHAnsi" w:hAnsiTheme="minorHAnsi" w:cstheme="minorHAnsi"/>
          <w:b w:val="0"/>
          <w:i/>
          <w:noProof/>
          <w:color w:val="auto"/>
          <w:sz w:val="16"/>
          <w:lang w:val="bs-Latn-BA"/>
        </w:rPr>
        <w:t>-u</w:t>
      </w:r>
      <w:r w:rsidR="00174C6D" w:rsidRPr="00E7771D">
        <w:rPr>
          <w:rFonts w:asciiTheme="minorHAnsi" w:hAnsiTheme="minorHAnsi" w:cstheme="minorHAnsi"/>
          <w:b w:val="0"/>
          <w:i/>
          <w:noProof/>
          <w:color w:val="auto"/>
          <w:sz w:val="16"/>
          <w:lang w:val="bs-Latn-BA"/>
        </w:rPr>
        <w:t xml:space="preserve"> i </w:t>
      </w:r>
      <w:r w:rsidR="00AA61AE" w:rsidRPr="00E7771D">
        <w:rPr>
          <w:rFonts w:asciiTheme="minorHAnsi" w:hAnsiTheme="minorHAnsi" w:cstheme="minorHAnsi"/>
          <w:b w:val="0"/>
          <w:i/>
          <w:noProof/>
          <w:color w:val="auto"/>
          <w:sz w:val="16"/>
          <w:lang w:val="bs-Latn-BA"/>
        </w:rPr>
        <w:t>BD</w:t>
      </w:r>
      <w:r w:rsidRPr="00E7771D">
        <w:rPr>
          <w:rFonts w:asciiTheme="minorHAnsi" w:hAnsiTheme="minorHAnsi" w:cstheme="minorHAnsi"/>
          <w:b w:val="0"/>
          <w:i/>
          <w:noProof/>
          <w:color w:val="auto"/>
          <w:sz w:val="16"/>
          <w:lang w:val="bs-Latn-BA"/>
        </w:rPr>
        <w:t>-u</w:t>
      </w:r>
      <w:r w:rsidR="00AA61AE" w:rsidRPr="00E7771D">
        <w:rPr>
          <w:rFonts w:asciiTheme="minorHAnsi" w:hAnsiTheme="minorHAnsi" w:cstheme="minorHAnsi"/>
          <w:b w:val="0"/>
          <w:i/>
          <w:noProof/>
          <w:color w:val="auto"/>
          <w:sz w:val="16"/>
          <w:lang w:val="bs-Latn-BA"/>
        </w:rPr>
        <w:t xml:space="preserve"> BiH </w:t>
      </w:r>
      <w:r w:rsidR="00176236" w:rsidRPr="00E7771D">
        <w:rPr>
          <w:rFonts w:asciiTheme="minorHAnsi" w:hAnsiTheme="minorHAnsi" w:cstheme="minorHAnsi"/>
          <w:b w:val="0"/>
          <w:i/>
          <w:noProof/>
          <w:color w:val="auto"/>
          <w:sz w:val="16"/>
          <w:lang w:val="bs-Latn-BA"/>
        </w:rPr>
        <w:t>za</w:t>
      </w:r>
      <w:r w:rsidRPr="00E7771D">
        <w:rPr>
          <w:rFonts w:asciiTheme="minorHAnsi" w:hAnsiTheme="minorHAnsi" w:cstheme="minorHAnsi"/>
          <w:b w:val="0"/>
          <w:i/>
          <w:noProof/>
          <w:color w:val="auto"/>
          <w:sz w:val="16"/>
          <w:lang w:val="bs-Latn-BA"/>
        </w:rPr>
        <w:t xml:space="preserve"> sudjelovanje javnosti </w:t>
      </w:r>
      <w:r w:rsidR="004837DA" w:rsidRPr="00E7771D">
        <w:rPr>
          <w:rFonts w:asciiTheme="minorHAnsi" w:hAnsiTheme="minorHAnsi" w:cstheme="minorHAnsi"/>
          <w:b w:val="0"/>
          <w:i/>
          <w:noProof/>
          <w:color w:val="auto"/>
          <w:sz w:val="16"/>
          <w:lang w:val="bs-Latn-BA"/>
        </w:rPr>
        <w:t xml:space="preserve">koji su </w:t>
      </w:r>
      <w:r w:rsidRPr="00E7771D">
        <w:rPr>
          <w:rFonts w:asciiTheme="minorHAnsi" w:hAnsiTheme="minorHAnsi" w:cstheme="minorHAnsi"/>
          <w:b w:val="0"/>
          <w:i/>
          <w:noProof/>
          <w:color w:val="auto"/>
          <w:sz w:val="16"/>
          <w:lang w:val="bs-Latn-BA"/>
        </w:rPr>
        <w:t>relevantn</w:t>
      </w:r>
      <w:r w:rsidR="004837DA" w:rsidRPr="00E7771D">
        <w:rPr>
          <w:rFonts w:asciiTheme="minorHAnsi" w:hAnsiTheme="minorHAnsi" w:cstheme="minorHAnsi"/>
          <w:b w:val="0"/>
          <w:i/>
          <w:noProof/>
          <w:color w:val="auto"/>
          <w:sz w:val="16"/>
          <w:lang w:val="bs-Latn-BA"/>
        </w:rPr>
        <w:t>i</w:t>
      </w:r>
      <w:r w:rsidRPr="00E7771D">
        <w:rPr>
          <w:rFonts w:asciiTheme="minorHAnsi" w:hAnsiTheme="minorHAnsi" w:cstheme="minorHAnsi"/>
          <w:b w:val="0"/>
          <w:i/>
          <w:noProof/>
          <w:color w:val="auto"/>
          <w:sz w:val="16"/>
          <w:lang w:val="bs-Latn-BA"/>
        </w:rPr>
        <w:t xml:space="preserve"> za ovaj</w:t>
      </w:r>
      <w:r w:rsidR="00AA61AE" w:rsidRPr="00E7771D">
        <w:rPr>
          <w:rFonts w:asciiTheme="minorHAnsi" w:hAnsiTheme="minorHAnsi" w:cstheme="minorHAnsi"/>
          <w:b w:val="0"/>
          <w:i/>
          <w:noProof/>
          <w:color w:val="auto"/>
          <w:sz w:val="16"/>
          <w:lang w:val="bs-Latn-BA"/>
        </w:rPr>
        <w:t xml:space="preserve"> Proje</w:t>
      </w:r>
      <w:r w:rsidRPr="00E7771D">
        <w:rPr>
          <w:rFonts w:asciiTheme="minorHAnsi" w:hAnsiTheme="minorHAnsi" w:cstheme="minorHAnsi"/>
          <w:b w:val="0"/>
          <w:i/>
          <w:noProof/>
          <w:color w:val="auto"/>
          <w:sz w:val="16"/>
          <w:lang w:val="bs-Latn-BA"/>
        </w:rPr>
        <w:t>k</w:t>
      </w:r>
      <w:r w:rsidR="00AA61AE" w:rsidRPr="00E7771D">
        <w:rPr>
          <w:rFonts w:asciiTheme="minorHAnsi" w:hAnsiTheme="minorHAnsi" w:cstheme="minorHAnsi"/>
          <w:b w:val="0"/>
          <w:i/>
          <w:noProof/>
          <w:color w:val="auto"/>
          <w:sz w:val="16"/>
          <w:lang w:val="bs-Latn-BA"/>
        </w:rPr>
        <w:t>t</w:t>
      </w: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3"/>
        <w:gridCol w:w="7303"/>
      </w:tblGrid>
      <w:tr w:rsidR="00AA61AE" w:rsidRPr="0066566C" w14:paraId="3A64D076" w14:textId="77777777" w:rsidTr="00BE4393">
        <w:tc>
          <w:tcPr>
            <w:tcW w:w="5000" w:type="pct"/>
            <w:gridSpan w:val="2"/>
            <w:shd w:val="clear" w:color="auto" w:fill="auto"/>
          </w:tcPr>
          <w:p w14:paraId="28F42CBB" w14:textId="77777777" w:rsidR="00AA61AE" w:rsidRPr="00E7771D" w:rsidRDefault="0008173D" w:rsidP="00BE4393">
            <w:pPr>
              <w:spacing w:before="0" w:after="0"/>
              <w:jc w:val="center"/>
              <w:rPr>
                <w:rFonts w:asciiTheme="minorHAnsi" w:hAnsiTheme="minorHAnsi" w:cstheme="minorHAnsi"/>
                <w:noProof/>
                <w:color w:val="000000"/>
                <w:sz w:val="16"/>
                <w:szCs w:val="16"/>
                <w:lang w:val="bs-Latn-BA"/>
              </w:rPr>
            </w:pPr>
            <w:r w:rsidRPr="00E7771D">
              <w:rPr>
                <w:rFonts w:asciiTheme="minorHAnsi" w:hAnsiTheme="minorHAnsi" w:cstheme="minorHAnsi"/>
                <w:noProof/>
                <w:color w:val="1F497D"/>
                <w:sz w:val="16"/>
                <w:szCs w:val="16"/>
                <w:lang w:val="bs-Latn-BA"/>
              </w:rPr>
              <w:t>Federacija Bosne i Hercegovine</w:t>
            </w:r>
          </w:p>
        </w:tc>
      </w:tr>
      <w:tr w:rsidR="00AA61AE" w:rsidRPr="0066566C" w14:paraId="587D8AE0" w14:textId="77777777" w:rsidTr="00BE4393">
        <w:tc>
          <w:tcPr>
            <w:tcW w:w="1093" w:type="pct"/>
            <w:shd w:val="clear" w:color="auto" w:fill="auto"/>
          </w:tcPr>
          <w:p w14:paraId="489E1722" w14:textId="77777777" w:rsidR="00AA61AE" w:rsidRPr="00E7771D" w:rsidRDefault="00CD2080" w:rsidP="00AA61AE">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
                <w:noProof/>
                <w:color w:val="1F497D"/>
                <w:sz w:val="16"/>
                <w:szCs w:val="16"/>
                <w:lang w:val="bs-Latn-BA"/>
              </w:rPr>
              <w:t>Zakon o slobodi pristupa informacijama</w:t>
            </w:r>
            <w:r w:rsidR="00290B45" w:rsidRPr="00E7771D">
              <w:rPr>
                <w:rFonts w:asciiTheme="minorHAnsi" w:hAnsiTheme="minorHAnsi" w:cstheme="minorHAnsi"/>
                <w:noProof/>
                <w:color w:val="1F497D"/>
                <w:sz w:val="16"/>
                <w:szCs w:val="16"/>
                <w:lang w:val="bs-Latn-BA"/>
              </w:rPr>
              <w:t xml:space="preserve"> u </w:t>
            </w:r>
            <w:r w:rsidR="00AA61AE" w:rsidRPr="00E7771D">
              <w:rPr>
                <w:rFonts w:asciiTheme="minorHAnsi" w:hAnsiTheme="minorHAnsi" w:cstheme="minorHAnsi"/>
                <w:noProof/>
                <w:color w:val="1F497D"/>
                <w:sz w:val="16"/>
                <w:szCs w:val="16"/>
                <w:lang w:val="bs-Latn-BA"/>
              </w:rPr>
              <w:t>FBiH</w:t>
            </w:r>
            <w:r w:rsidR="00AA61AE" w:rsidRPr="00E7771D">
              <w:rPr>
                <w:rFonts w:asciiTheme="minorHAnsi" w:hAnsiTheme="minorHAnsi" w:cstheme="minorHAnsi"/>
                <w:noProof/>
                <w:color w:val="1F497D"/>
                <w:sz w:val="16"/>
                <w:szCs w:val="16"/>
                <w:vertAlign w:val="superscript"/>
                <w:lang w:val="bs-Latn-BA"/>
              </w:rPr>
              <w:footnoteReference w:id="1"/>
            </w:r>
          </w:p>
        </w:tc>
        <w:tc>
          <w:tcPr>
            <w:tcW w:w="3907" w:type="pct"/>
            <w:shd w:val="clear" w:color="auto" w:fill="auto"/>
          </w:tcPr>
          <w:p w14:paraId="73EA4C24" w14:textId="77777777" w:rsidR="00AA61AE" w:rsidRPr="00E7771D" w:rsidRDefault="00CD2080" w:rsidP="00AA61AE">
            <w:pPr>
              <w:spacing w:before="0" w:after="0"/>
              <w:jc w:val="both"/>
              <w:rPr>
                <w:rFonts w:asciiTheme="minorHAnsi" w:hAnsiTheme="minorHAnsi" w:cstheme="minorHAnsi"/>
                <w:b/>
                <w:noProof/>
                <w:color w:val="000000"/>
                <w:sz w:val="16"/>
                <w:szCs w:val="16"/>
                <w:lang w:val="bs-Latn-BA"/>
              </w:rPr>
            </w:pPr>
            <w:r w:rsidRPr="00E7771D">
              <w:rPr>
                <w:rFonts w:asciiTheme="minorHAnsi" w:hAnsiTheme="minorHAnsi" w:cstheme="minorHAnsi"/>
                <w:b/>
                <w:noProof/>
                <w:color w:val="000000"/>
                <w:sz w:val="16"/>
                <w:szCs w:val="16"/>
                <w:lang w:val="bs-Latn-BA"/>
              </w:rPr>
              <w:t>Slobodan pristup informacijama</w:t>
            </w:r>
          </w:p>
          <w:p w14:paraId="7E77E448" w14:textId="77777777" w:rsidR="00AA61AE" w:rsidRPr="00E7771D" w:rsidRDefault="00C9545B" w:rsidP="00AA61AE">
            <w:pPr>
              <w:spacing w:before="0" w:after="0"/>
              <w:jc w:val="both"/>
              <w:rPr>
                <w:rFonts w:asciiTheme="minorHAnsi" w:hAnsiTheme="minorHAnsi" w:cstheme="minorHAnsi"/>
                <w:noProof/>
                <w:sz w:val="16"/>
                <w:szCs w:val="16"/>
                <w:lang w:val="bs-Latn-BA"/>
              </w:rPr>
            </w:pPr>
            <w:r w:rsidRPr="00E7771D">
              <w:rPr>
                <w:rFonts w:asciiTheme="minorHAnsi" w:hAnsiTheme="minorHAnsi" w:cstheme="minorHAnsi"/>
                <w:noProof/>
                <w:color w:val="000000"/>
                <w:sz w:val="16"/>
                <w:szCs w:val="16"/>
                <w:lang w:val="bs-Latn-BA"/>
              </w:rPr>
              <w:t>Ovim</w:t>
            </w:r>
            <w:r w:rsidR="00AA61AE"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Zakonom osiguravaju se prava građana na informacije, te se predviđa da svi građani i pravna lica imaju</w:t>
            </w:r>
            <w:r w:rsidR="00AA61AE"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pravo pristupa informacijama pod kontrolom javnog organa</w:t>
            </w:r>
            <w:r w:rsidR="00AA61AE" w:rsidRPr="00E7771D">
              <w:rPr>
                <w:rFonts w:asciiTheme="minorHAnsi" w:hAnsiTheme="minorHAnsi" w:cstheme="minorHAnsi"/>
                <w:noProof/>
                <w:color w:val="000000"/>
                <w:sz w:val="16"/>
                <w:szCs w:val="16"/>
                <w:lang w:val="bs-Latn-BA"/>
              </w:rPr>
              <w:t>,</w:t>
            </w:r>
            <w:r w:rsidR="00174C6D"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a</w:t>
            </w:r>
            <w:r w:rsidR="00174C6D"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svaki</w:t>
            </w:r>
            <w:r w:rsidR="00AA61AE"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javni organ ima</w:t>
            </w:r>
            <w:r w:rsidR="00AA61AE"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 xml:space="preserve">odgovarajuću obavezu </w:t>
            </w:r>
            <w:r w:rsidR="001570EB" w:rsidRPr="00E7771D">
              <w:rPr>
                <w:rFonts w:asciiTheme="minorHAnsi" w:hAnsiTheme="minorHAnsi" w:cstheme="minorHAnsi"/>
                <w:noProof/>
                <w:color w:val="000000"/>
                <w:sz w:val="16"/>
                <w:szCs w:val="16"/>
                <w:lang w:val="bs-Latn-BA"/>
              </w:rPr>
              <w:t>objelodaniti takve</w:t>
            </w:r>
            <w:r w:rsidRPr="00E7771D">
              <w:rPr>
                <w:rFonts w:asciiTheme="minorHAnsi" w:hAnsiTheme="minorHAnsi" w:cstheme="minorHAnsi"/>
                <w:noProof/>
                <w:color w:val="000000"/>
                <w:sz w:val="16"/>
                <w:szCs w:val="16"/>
                <w:lang w:val="bs-Latn-BA"/>
              </w:rPr>
              <w:t xml:space="preserve"> informacije</w:t>
            </w:r>
            <w:r w:rsidR="00AA61AE" w:rsidRPr="00E7771D">
              <w:rPr>
                <w:rFonts w:asciiTheme="minorHAnsi" w:hAnsiTheme="minorHAnsi" w:cstheme="minorHAnsi"/>
                <w:noProof/>
                <w:color w:val="000000"/>
                <w:sz w:val="16"/>
                <w:szCs w:val="16"/>
                <w:lang w:val="bs-Latn-BA"/>
              </w:rPr>
              <w:t>.</w:t>
            </w:r>
          </w:p>
        </w:tc>
      </w:tr>
      <w:tr w:rsidR="00AA61AE" w:rsidRPr="0066566C" w14:paraId="4B0B3012" w14:textId="77777777" w:rsidTr="00BE4393">
        <w:tc>
          <w:tcPr>
            <w:tcW w:w="1093" w:type="pct"/>
            <w:shd w:val="clear" w:color="auto" w:fill="auto"/>
          </w:tcPr>
          <w:p w14:paraId="6345A2CB" w14:textId="77777777" w:rsidR="00AA61AE" w:rsidRPr="00E7771D" w:rsidRDefault="001208E3" w:rsidP="00BE4393">
            <w:pPr>
              <w:spacing w:before="0" w:after="0"/>
              <w:ind w:left="144" w:right="144"/>
              <w:rPr>
                <w:rFonts w:asciiTheme="minorHAnsi" w:hAnsiTheme="minorHAnsi" w:cstheme="minorHAnsi"/>
                <w:bCs/>
                <w:i/>
                <w:iCs/>
                <w:noProof/>
                <w:color w:val="000000"/>
                <w:sz w:val="16"/>
                <w:szCs w:val="16"/>
                <w:lang w:val="bs-Latn-BA"/>
              </w:rPr>
            </w:pPr>
            <w:r w:rsidRPr="00E7771D">
              <w:rPr>
                <w:rFonts w:asciiTheme="minorHAnsi" w:hAnsiTheme="minorHAnsi" w:cstheme="minorHAnsi"/>
                <w:i/>
                <w:noProof/>
                <w:color w:val="1F497D"/>
                <w:sz w:val="16"/>
                <w:szCs w:val="16"/>
                <w:lang w:val="bs-Latn-BA"/>
              </w:rPr>
              <w:t>Zakon o zaštiti okoliša</w:t>
            </w:r>
            <w:r w:rsidR="00AA61AE" w:rsidRPr="00E7771D">
              <w:rPr>
                <w:rFonts w:asciiTheme="minorHAnsi" w:hAnsiTheme="minorHAnsi" w:cstheme="minorHAnsi"/>
                <w:i/>
                <w:noProof/>
                <w:color w:val="1F497D"/>
                <w:sz w:val="16"/>
                <w:szCs w:val="16"/>
                <w:lang w:val="bs-Latn-BA"/>
              </w:rPr>
              <w:t xml:space="preserve"> FBiH</w:t>
            </w:r>
            <w:r w:rsidR="00AA61AE" w:rsidRPr="00E7771D">
              <w:rPr>
                <w:rFonts w:asciiTheme="minorHAnsi" w:hAnsiTheme="minorHAnsi" w:cstheme="minorHAnsi"/>
                <w:i/>
                <w:noProof/>
                <w:color w:val="1F497D"/>
                <w:sz w:val="16"/>
                <w:szCs w:val="16"/>
                <w:vertAlign w:val="superscript"/>
                <w:lang w:val="bs-Latn-BA"/>
              </w:rPr>
              <w:footnoteReference w:id="2"/>
            </w:r>
          </w:p>
        </w:tc>
        <w:tc>
          <w:tcPr>
            <w:tcW w:w="3907" w:type="pct"/>
            <w:shd w:val="clear" w:color="auto" w:fill="auto"/>
          </w:tcPr>
          <w:p w14:paraId="01832369" w14:textId="77777777" w:rsidR="00AA61AE" w:rsidRPr="00E7771D" w:rsidRDefault="00C9545B" w:rsidP="00AA61AE">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b/>
                <w:noProof/>
                <w:color w:val="000000"/>
                <w:sz w:val="16"/>
                <w:szCs w:val="16"/>
                <w:lang w:val="bs-Latn-BA"/>
              </w:rPr>
              <w:t>Javne konsultacije</w:t>
            </w:r>
            <w:r w:rsidR="00AA61AE" w:rsidRPr="00E7771D">
              <w:rPr>
                <w:rFonts w:asciiTheme="minorHAnsi" w:hAnsiTheme="minorHAnsi" w:cstheme="minorHAnsi"/>
                <w:b/>
                <w:noProof/>
                <w:color w:val="000000"/>
                <w:sz w:val="16"/>
                <w:szCs w:val="16"/>
                <w:lang w:val="bs-Latn-BA"/>
              </w:rPr>
              <w:t xml:space="preserve"> </w:t>
            </w:r>
            <w:r w:rsidRPr="00E7771D">
              <w:rPr>
                <w:rFonts w:asciiTheme="minorHAnsi" w:hAnsiTheme="minorHAnsi" w:cstheme="minorHAnsi"/>
                <w:b/>
                <w:noProof/>
                <w:color w:val="000000"/>
                <w:sz w:val="16"/>
                <w:szCs w:val="16"/>
                <w:lang w:val="bs-Latn-BA"/>
              </w:rPr>
              <w:t>u toku</w:t>
            </w:r>
            <w:r w:rsidR="00AA61AE" w:rsidRPr="00E7771D">
              <w:rPr>
                <w:rFonts w:asciiTheme="minorHAnsi" w:hAnsiTheme="minorHAnsi" w:cstheme="minorHAnsi"/>
                <w:b/>
                <w:noProof/>
                <w:color w:val="000000"/>
                <w:sz w:val="16"/>
                <w:szCs w:val="16"/>
                <w:lang w:val="bs-Latn-BA"/>
              </w:rPr>
              <w:t xml:space="preserve"> </w:t>
            </w:r>
            <w:r w:rsidRPr="00E7771D">
              <w:rPr>
                <w:rFonts w:asciiTheme="minorHAnsi" w:hAnsiTheme="minorHAnsi" w:cstheme="minorHAnsi"/>
                <w:b/>
                <w:noProof/>
                <w:color w:val="000000"/>
                <w:sz w:val="16"/>
                <w:szCs w:val="16"/>
                <w:lang w:val="bs-Latn-BA"/>
              </w:rPr>
              <w:t>postupka Procjene uticaja na okoliš (EIA)</w:t>
            </w:r>
          </w:p>
          <w:p w14:paraId="1EF22892" w14:textId="77777777" w:rsidR="00AA61AE" w:rsidRPr="00E7771D" w:rsidRDefault="00C9545B" w:rsidP="00AA61AE">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noProof/>
                <w:color w:val="000000"/>
                <w:sz w:val="16"/>
                <w:szCs w:val="16"/>
                <w:lang w:val="bs-Latn-BA"/>
              </w:rPr>
              <w:t>Ovim Zakonom predviđa se</w:t>
            </w:r>
            <w:r w:rsidR="00AA61AE"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da svaka osoba</w:t>
            </w:r>
            <w:r w:rsidR="00174C6D" w:rsidRPr="00E7771D">
              <w:rPr>
                <w:rFonts w:asciiTheme="minorHAnsi" w:hAnsiTheme="minorHAnsi" w:cstheme="minorHAnsi"/>
                <w:noProof/>
                <w:color w:val="000000"/>
                <w:sz w:val="16"/>
                <w:szCs w:val="16"/>
                <w:lang w:val="bs-Latn-BA"/>
              </w:rPr>
              <w:t xml:space="preserve"> i </w:t>
            </w:r>
            <w:r w:rsidR="004D5670" w:rsidRPr="00E7771D">
              <w:rPr>
                <w:rFonts w:asciiTheme="minorHAnsi" w:hAnsiTheme="minorHAnsi" w:cstheme="minorHAnsi"/>
                <w:noProof/>
                <w:color w:val="000000"/>
                <w:sz w:val="16"/>
                <w:szCs w:val="16"/>
                <w:lang w:val="bs-Latn-BA"/>
              </w:rPr>
              <w:t>svaka organizacija</w:t>
            </w:r>
            <w:r w:rsidR="00AA61AE"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mora imati</w:t>
            </w:r>
            <w:r w:rsidR="00AA61AE"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odgovarajući pristup informacijama</w:t>
            </w:r>
            <w:r w:rsidR="00AA61AE"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u vezi sa okolišem</w:t>
            </w:r>
            <w:r w:rsidR="00AA61AE"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koje</w:t>
            </w:r>
            <w:r w:rsidR="002C3B06"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su</w:t>
            </w:r>
            <w:r w:rsidR="002C3B06"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na raspolaganju</w:t>
            </w:r>
            <w:r w:rsidR="00AA61AE"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javnim organima</w:t>
            </w:r>
            <w:r w:rsidR="00AA61AE" w:rsidRPr="00E7771D">
              <w:rPr>
                <w:rFonts w:asciiTheme="minorHAnsi" w:hAnsiTheme="minorHAnsi" w:cstheme="minorHAnsi"/>
                <w:noProof/>
                <w:color w:val="000000"/>
                <w:sz w:val="16"/>
                <w:szCs w:val="16"/>
                <w:lang w:val="bs-Latn-BA"/>
              </w:rPr>
              <w:t xml:space="preserve">, </w:t>
            </w:r>
            <w:r w:rsidR="008F48E5" w:rsidRPr="00E7771D">
              <w:rPr>
                <w:rFonts w:asciiTheme="minorHAnsi" w:hAnsiTheme="minorHAnsi" w:cstheme="minorHAnsi"/>
                <w:noProof/>
                <w:color w:val="000000"/>
                <w:sz w:val="16"/>
                <w:szCs w:val="16"/>
                <w:lang w:val="bs-Latn-BA"/>
              </w:rPr>
              <w:t>uključujući</w:t>
            </w:r>
            <w:r w:rsidR="00AA61AE"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informacije o</w:t>
            </w:r>
            <w:r w:rsidR="00AA61AE"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 xml:space="preserve">opasnim materijalima </w:t>
            </w:r>
            <w:r w:rsidR="00174C6D" w:rsidRPr="00E7771D">
              <w:rPr>
                <w:rFonts w:asciiTheme="minorHAnsi" w:hAnsiTheme="minorHAnsi" w:cstheme="minorHAnsi"/>
                <w:noProof/>
                <w:color w:val="000000"/>
                <w:sz w:val="16"/>
                <w:szCs w:val="16"/>
                <w:lang w:val="bs-Latn-BA"/>
              </w:rPr>
              <w:t xml:space="preserve">i </w:t>
            </w:r>
            <w:r w:rsidR="00870450" w:rsidRPr="00E7771D">
              <w:rPr>
                <w:rFonts w:asciiTheme="minorHAnsi" w:hAnsiTheme="minorHAnsi" w:cstheme="minorHAnsi"/>
                <w:noProof/>
                <w:color w:val="000000"/>
                <w:sz w:val="16"/>
                <w:szCs w:val="16"/>
                <w:lang w:val="bs-Latn-BA"/>
              </w:rPr>
              <w:t>aktivnosti</w:t>
            </w:r>
            <w:r w:rsidR="004D5670" w:rsidRPr="00E7771D">
              <w:rPr>
                <w:rFonts w:asciiTheme="minorHAnsi" w:hAnsiTheme="minorHAnsi" w:cstheme="minorHAnsi"/>
                <w:noProof/>
                <w:color w:val="000000"/>
                <w:sz w:val="16"/>
                <w:szCs w:val="16"/>
                <w:lang w:val="bs-Latn-BA"/>
              </w:rPr>
              <w:t>ma</w:t>
            </w:r>
            <w:r w:rsidR="00290B45" w:rsidRPr="00E7771D">
              <w:rPr>
                <w:rFonts w:asciiTheme="minorHAnsi" w:hAnsiTheme="minorHAnsi" w:cstheme="minorHAnsi"/>
                <w:noProof/>
                <w:color w:val="000000"/>
                <w:sz w:val="16"/>
                <w:szCs w:val="16"/>
                <w:lang w:val="bs-Latn-BA"/>
              </w:rPr>
              <w:t xml:space="preserve"> u </w:t>
            </w:r>
            <w:r w:rsidR="004D5670" w:rsidRPr="00E7771D">
              <w:rPr>
                <w:rFonts w:asciiTheme="minorHAnsi" w:hAnsiTheme="minorHAnsi" w:cstheme="minorHAnsi"/>
                <w:noProof/>
                <w:color w:val="000000"/>
                <w:sz w:val="16"/>
                <w:szCs w:val="16"/>
                <w:lang w:val="bs-Latn-BA"/>
              </w:rPr>
              <w:t>njihovim zajednicama</w:t>
            </w:r>
            <w:r w:rsidR="00AA61AE" w:rsidRPr="00E7771D">
              <w:rPr>
                <w:rFonts w:asciiTheme="minorHAnsi" w:hAnsiTheme="minorHAnsi" w:cstheme="minorHAnsi"/>
                <w:noProof/>
                <w:color w:val="000000"/>
                <w:sz w:val="16"/>
                <w:szCs w:val="16"/>
                <w:lang w:val="bs-Latn-BA"/>
              </w:rPr>
              <w:t>,</w:t>
            </w:r>
            <w:r w:rsidR="00174C6D"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kao i da im</w:t>
            </w:r>
            <w:r w:rsidR="0036043B" w:rsidRPr="00E7771D">
              <w:rPr>
                <w:rFonts w:asciiTheme="minorHAnsi" w:hAnsiTheme="minorHAnsi" w:cstheme="minorHAnsi"/>
                <w:noProof/>
                <w:color w:val="000000"/>
                <w:sz w:val="16"/>
                <w:szCs w:val="16"/>
                <w:lang w:val="bs-Latn-BA"/>
              </w:rPr>
              <w:t xml:space="preserve"> se mora</w:t>
            </w:r>
            <w:r w:rsidR="007D7DD6" w:rsidRPr="00E7771D">
              <w:rPr>
                <w:rFonts w:asciiTheme="minorHAnsi" w:hAnsiTheme="minorHAnsi" w:cstheme="minorHAnsi"/>
                <w:noProof/>
                <w:color w:val="000000"/>
                <w:sz w:val="16"/>
                <w:szCs w:val="16"/>
                <w:lang w:val="bs-Latn-BA"/>
              </w:rPr>
              <w:t xml:space="preserve"> omoguć</w:t>
            </w:r>
            <w:r w:rsidR="0036043B" w:rsidRPr="00E7771D">
              <w:rPr>
                <w:rFonts w:asciiTheme="minorHAnsi" w:hAnsiTheme="minorHAnsi" w:cstheme="minorHAnsi"/>
                <w:noProof/>
                <w:color w:val="000000"/>
                <w:sz w:val="16"/>
                <w:szCs w:val="16"/>
                <w:lang w:val="bs-Latn-BA"/>
              </w:rPr>
              <w:t>iti</w:t>
            </w:r>
            <w:r w:rsidR="004D5670" w:rsidRPr="00E7771D">
              <w:rPr>
                <w:rFonts w:asciiTheme="minorHAnsi" w:hAnsiTheme="minorHAnsi" w:cstheme="minorHAnsi"/>
                <w:noProof/>
                <w:color w:val="000000"/>
                <w:sz w:val="16"/>
                <w:szCs w:val="16"/>
                <w:lang w:val="bs-Latn-BA"/>
              </w:rPr>
              <w:t xml:space="preserve"> da sudjeluju</w:t>
            </w:r>
            <w:r w:rsidR="00290B45" w:rsidRPr="00E7771D">
              <w:rPr>
                <w:rFonts w:asciiTheme="minorHAnsi" w:hAnsiTheme="minorHAnsi" w:cstheme="minorHAnsi"/>
                <w:noProof/>
                <w:color w:val="000000"/>
                <w:sz w:val="16"/>
                <w:szCs w:val="16"/>
                <w:lang w:val="bs-Latn-BA"/>
              </w:rPr>
              <w:t xml:space="preserve"> u </w:t>
            </w:r>
            <w:r w:rsidR="004D5670" w:rsidRPr="00E7771D">
              <w:rPr>
                <w:rFonts w:asciiTheme="minorHAnsi" w:hAnsiTheme="minorHAnsi" w:cstheme="minorHAnsi"/>
                <w:noProof/>
                <w:color w:val="000000"/>
                <w:sz w:val="16"/>
                <w:szCs w:val="16"/>
                <w:lang w:val="bs-Latn-BA"/>
              </w:rPr>
              <w:t>procesu odlučivanja</w:t>
            </w:r>
            <w:r w:rsidR="00AA61AE"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Ovim Zakonom također se uređuje</w:t>
            </w:r>
            <w:r w:rsidR="00AA61AE"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postup</w:t>
            </w:r>
            <w:r w:rsidR="004D5670" w:rsidRPr="00E7771D">
              <w:rPr>
                <w:rFonts w:asciiTheme="minorHAnsi" w:hAnsiTheme="minorHAnsi" w:cstheme="minorHAnsi"/>
                <w:noProof/>
                <w:color w:val="000000"/>
                <w:sz w:val="16"/>
                <w:szCs w:val="16"/>
                <w:lang w:val="bs-Latn-BA"/>
              </w:rPr>
              <w:t>ak</w:t>
            </w:r>
            <w:r w:rsidRPr="00E7771D">
              <w:rPr>
                <w:rFonts w:asciiTheme="minorHAnsi" w:hAnsiTheme="minorHAnsi" w:cstheme="minorHAnsi"/>
                <w:noProof/>
                <w:color w:val="000000"/>
                <w:sz w:val="16"/>
                <w:szCs w:val="16"/>
                <w:lang w:val="bs-Latn-BA"/>
              </w:rPr>
              <w:t xml:space="preserve"> Procjene uticaja na okoliš (EIA)</w:t>
            </w:r>
            <w:r w:rsidR="004D5670" w:rsidRPr="00E7771D">
              <w:rPr>
                <w:rFonts w:asciiTheme="minorHAnsi" w:hAnsiTheme="minorHAnsi" w:cstheme="minorHAnsi"/>
                <w:noProof/>
                <w:color w:val="000000"/>
                <w:sz w:val="16"/>
                <w:szCs w:val="16"/>
                <w:lang w:val="bs-Latn-BA"/>
              </w:rPr>
              <w:t xml:space="preserve"> te se propisuje da se javne rasprave moraju organizirati </w:t>
            </w:r>
            <w:r w:rsidR="00176236" w:rsidRPr="00E7771D">
              <w:rPr>
                <w:rFonts w:asciiTheme="minorHAnsi" w:hAnsiTheme="minorHAnsi" w:cstheme="minorHAnsi"/>
                <w:noProof/>
                <w:color w:val="000000"/>
                <w:sz w:val="16"/>
                <w:szCs w:val="16"/>
                <w:lang w:val="bs-Latn-BA"/>
              </w:rPr>
              <w:t xml:space="preserve">za </w:t>
            </w:r>
            <w:r w:rsidR="00AA61AE" w:rsidRPr="00E7771D">
              <w:rPr>
                <w:rFonts w:asciiTheme="minorHAnsi" w:hAnsiTheme="minorHAnsi" w:cstheme="minorHAnsi"/>
                <w:noProof/>
                <w:color w:val="000000"/>
                <w:sz w:val="16"/>
                <w:szCs w:val="16"/>
                <w:lang w:val="bs-Latn-BA"/>
              </w:rPr>
              <w:t>proje</w:t>
            </w:r>
            <w:r w:rsidR="004D5670" w:rsidRPr="00E7771D">
              <w:rPr>
                <w:rFonts w:asciiTheme="minorHAnsi" w:hAnsiTheme="minorHAnsi" w:cstheme="minorHAnsi"/>
                <w:noProof/>
                <w:color w:val="000000"/>
                <w:sz w:val="16"/>
                <w:szCs w:val="16"/>
                <w:lang w:val="bs-Latn-BA"/>
              </w:rPr>
              <w:t>kte za koje je potrebna</w:t>
            </w:r>
            <w:r w:rsidR="00AA61AE"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Procjena uticaja na okoliš</w:t>
            </w:r>
            <w:r w:rsidR="00AA61AE"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EIA</w:t>
            </w:r>
            <w:r w:rsidR="00AA61AE"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 xml:space="preserve">se mora učiniti dostupnom javnosti, a njen primjerak se mora poslati nadležnim organima i drugim zainteresiranim stranama, uz ostavljanje roka od </w:t>
            </w:r>
            <w:r w:rsidR="00AA61AE" w:rsidRPr="00E7771D">
              <w:rPr>
                <w:rFonts w:asciiTheme="minorHAnsi" w:hAnsiTheme="minorHAnsi" w:cstheme="minorHAnsi"/>
                <w:noProof/>
                <w:color w:val="000000"/>
                <w:sz w:val="16"/>
                <w:szCs w:val="16"/>
                <w:lang w:val="bs-Latn-BA"/>
              </w:rPr>
              <w:t xml:space="preserve">30 </w:t>
            </w:r>
            <w:r w:rsidR="008577DB" w:rsidRPr="00E7771D">
              <w:rPr>
                <w:rFonts w:asciiTheme="minorHAnsi" w:hAnsiTheme="minorHAnsi" w:cstheme="minorHAnsi"/>
                <w:noProof/>
                <w:color w:val="000000"/>
                <w:sz w:val="16"/>
                <w:szCs w:val="16"/>
                <w:lang w:val="bs-Latn-BA"/>
              </w:rPr>
              <w:t xml:space="preserve">dana </w:t>
            </w:r>
            <w:r w:rsidR="00176236" w:rsidRPr="00E7771D">
              <w:rPr>
                <w:rFonts w:asciiTheme="minorHAnsi" w:hAnsiTheme="minorHAnsi" w:cstheme="minorHAnsi"/>
                <w:noProof/>
                <w:color w:val="000000"/>
                <w:sz w:val="16"/>
                <w:szCs w:val="16"/>
                <w:lang w:val="bs-Latn-BA"/>
              </w:rPr>
              <w:t xml:space="preserve">za </w:t>
            </w:r>
            <w:r w:rsidR="008577DB" w:rsidRPr="00E7771D">
              <w:rPr>
                <w:rFonts w:asciiTheme="minorHAnsi" w:hAnsiTheme="minorHAnsi" w:cstheme="minorHAnsi"/>
                <w:noProof/>
                <w:color w:val="000000"/>
                <w:sz w:val="16"/>
                <w:szCs w:val="16"/>
                <w:lang w:val="bs-Latn-BA"/>
              </w:rPr>
              <w:t>dostavljanje komentara</w:t>
            </w:r>
            <w:r w:rsidR="00AA61AE"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nakon čega se organizira javna rasprava, a javnost se poziva putem štampanih</w:t>
            </w:r>
            <w:r w:rsidR="00AA61AE"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ili elektronskih</w:t>
            </w:r>
            <w:r w:rsidR="00AA61AE" w:rsidRPr="00E7771D">
              <w:rPr>
                <w:rFonts w:asciiTheme="minorHAnsi" w:hAnsiTheme="minorHAnsi" w:cstheme="minorHAnsi"/>
                <w:noProof/>
                <w:color w:val="000000"/>
                <w:sz w:val="16"/>
                <w:szCs w:val="16"/>
                <w:lang w:val="bs-Latn-BA"/>
              </w:rPr>
              <w:t>) medi</w:t>
            </w:r>
            <w:r w:rsidR="008577DB" w:rsidRPr="00E7771D">
              <w:rPr>
                <w:rFonts w:asciiTheme="minorHAnsi" w:hAnsiTheme="minorHAnsi" w:cstheme="minorHAnsi"/>
                <w:noProof/>
                <w:color w:val="000000"/>
                <w:sz w:val="16"/>
                <w:szCs w:val="16"/>
                <w:lang w:val="bs-Latn-BA"/>
              </w:rPr>
              <w:t>j</w:t>
            </w:r>
            <w:r w:rsidR="00AA61AE" w:rsidRPr="00E7771D">
              <w:rPr>
                <w:rFonts w:asciiTheme="minorHAnsi" w:hAnsiTheme="minorHAnsi" w:cstheme="minorHAnsi"/>
                <w:noProof/>
                <w:color w:val="000000"/>
                <w:sz w:val="16"/>
                <w:szCs w:val="16"/>
                <w:lang w:val="bs-Latn-BA"/>
              </w:rPr>
              <w:t>a/radi</w:t>
            </w:r>
            <w:r w:rsidR="008577DB" w:rsidRPr="00E7771D">
              <w:rPr>
                <w:rFonts w:asciiTheme="minorHAnsi" w:hAnsiTheme="minorHAnsi" w:cstheme="minorHAnsi"/>
                <w:noProof/>
                <w:color w:val="000000"/>
                <w:sz w:val="16"/>
                <w:szCs w:val="16"/>
                <w:lang w:val="bs-Latn-BA"/>
              </w:rPr>
              <w:t>ja</w:t>
            </w:r>
            <w:r w:rsidR="00AA61AE" w:rsidRPr="00E7771D">
              <w:rPr>
                <w:rFonts w:asciiTheme="minorHAnsi" w:hAnsiTheme="minorHAnsi" w:cstheme="minorHAnsi"/>
                <w:noProof/>
                <w:color w:val="000000"/>
                <w:sz w:val="16"/>
                <w:szCs w:val="16"/>
                <w:lang w:val="bs-Latn-BA"/>
              </w:rPr>
              <w:t>/TV</w:t>
            </w:r>
            <w:r w:rsidR="008577DB" w:rsidRPr="00E7771D">
              <w:rPr>
                <w:rFonts w:asciiTheme="minorHAnsi" w:hAnsiTheme="minorHAnsi" w:cstheme="minorHAnsi"/>
                <w:noProof/>
                <w:color w:val="000000"/>
                <w:sz w:val="16"/>
                <w:szCs w:val="16"/>
                <w:lang w:val="bs-Latn-BA"/>
              </w:rPr>
              <w:t>-a</w:t>
            </w:r>
            <w:r w:rsidR="00AA61AE"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najmanje</w:t>
            </w:r>
            <w:r w:rsidR="00AA61AE" w:rsidRPr="00E7771D">
              <w:rPr>
                <w:rFonts w:asciiTheme="minorHAnsi" w:hAnsiTheme="minorHAnsi" w:cstheme="minorHAnsi"/>
                <w:noProof/>
                <w:color w:val="000000"/>
                <w:sz w:val="16"/>
                <w:szCs w:val="16"/>
                <w:lang w:val="bs-Latn-BA"/>
              </w:rPr>
              <w:t xml:space="preserve"> 15 </w:t>
            </w:r>
            <w:r w:rsidR="008577DB" w:rsidRPr="00E7771D">
              <w:rPr>
                <w:rFonts w:asciiTheme="minorHAnsi" w:hAnsiTheme="minorHAnsi" w:cstheme="minorHAnsi"/>
                <w:noProof/>
                <w:color w:val="000000"/>
                <w:sz w:val="16"/>
                <w:szCs w:val="16"/>
                <w:lang w:val="bs-Latn-BA"/>
              </w:rPr>
              <w:t>dana unaprijed</w:t>
            </w:r>
            <w:r w:rsidR="00AA61AE"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Okolišna dozvola</w:t>
            </w:r>
            <w:r w:rsidR="002C3B06"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 xml:space="preserve">izdaje se nakon </w:t>
            </w:r>
            <w:r w:rsidR="0036043B" w:rsidRPr="00E7771D">
              <w:rPr>
                <w:rFonts w:asciiTheme="minorHAnsi" w:hAnsiTheme="minorHAnsi" w:cstheme="minorHAnsi"/>
                <w:noProof/>
                <w:color w:val="000000"/>
                <w:sz w:val="16"/>
                <w:szCs w:val="16"/>
                <w:lang w:val="bs-Latn-BA"/>
              </w:rPr>
              <w:t>revidiranja</w:t>
            </w:r>
            <w:r w:rsidR="00AA61AE" w:rsidRPr="00E7771D">
              <w:rPr>
                <w:rFonts w:asciiTheme="minorHAnsi" w:hAnsiTheme="minorHAnsi" w:cstheme="minorHAnsi"/>
                <w:noProof/>
                <w:color w:val="000000"/>
                <w:sz w:val="16"/>
                <w:szCs w:val="16"/>
                <w:lang w:val="bs-Latn-BA"/>
              </w:rPr>
              <w:t xml:space="preserve"> EIA</w:t>
            </w:r>
            <w:r w:rsidR="008577DB" w:rsidRPr="00E7771D">
              <w:rPr>
                <w:rFonts w:asciiTheme="minorHAnsi" w:hAnsiTheme="minorHAnsi" w:cstheme="minorHAnsi"/>
                <w:noProof/>
                <w:color w:val="000000"/>
                <w:sz w:val="16"/>
                <w:szCs w:val="16"/>
                <w:lang w:val="bs-Latn-BA"/>
              </w:rPr>
              <w:t>-e i uvažavanja svih relevantnih komentara dobivenih od zainteresiranih strana.</w:t>
            </w:r>
          </w:p>
        </w:tc>
      </w:tr>
      <w:tr w:rsidR="00AA61AE" w:rsidRPr="0066566C" w14:paraId="42C091D7" w14:textId="77777777" w:rsidTr="00BE4393">
        <w:tc>
          <w:tcPr>
            <w:tcW w:w="1093" w:type="pct"/>
            <w:shd w:val="clear" w:color="auto" w:fill="auto"/>
          </w:tcPr>
          <w:p w14:paraId="07400F60" w14:textId="77777777" w:rsidR="00AA61AE" w:rsidRPr="00E7771D" w:rsidRDefault="00C9545B" w:rsidP="00BE4393">
            <w:pPr>
              <w:spacing w:before="0" w:after="0"/>
              <w:ind w:left="144" w:right="144"/>
              <w:rPr>
                <w:rFonts w:asciiTheme="minorHAnsi" w:hAnsiTheme="minorHAnsi" w:cstheme="minorHAnsi"/>
                <w:noProof/>
                <w:color w:val="1F497D"/>
                <w:sz w:val="16"/>
                <w:szCs w:val="16"/>
                <w:lang w:val="bs-Latn-BA"/>
              </w:rPr>
            </w:pPr>
            <w:r w:rsidRPr="00E7771D">
              <w:rPr>
                <w:rFonts w:asciiTheme="minorHAnsi" w:hAnsiTheme="minorHAnsi" w:cstheme="minorHAnsi"/>
                <w:i/>
                <w:noProof/>
                <w:color w:val="1F497D"/>
                <w:sz w:val="16"/>
                <w:szCs w:val="16"/>
                <w:lang w:val="bs-Latn-BA"/>
              </w:rPr>
              <w:t>Uredba o jedinstvenoj metodologiji za izradu dokumenata prostornog uređenja</w:t>
            </w:r>
            <w:r w:rsidR="003734A5" w:rsidRPr="00E7771D">
              <w:rPr>
                <w:rFonts w:asciiTheme="minorHAnsi" w:hAnsiTheme="minorHAnsi" w:cstheme="minorHAnsi"/>
                <w:noProof/>
                <w:color w:val="1F497D"/>
                <w:sz w:val="16"/>
                <w:szCs w:val="16"/>
                <w:vertAlign w:val="superscript"/>
                <w:lang w:val="bs-Latn-BA"/>
              </w:rPr>
              <w:footnoteReference w:id="3"/>
            </w:r>
          </w:p>
        </w:tc>
        <w:tc>
          <w:tcPr>
            <w:tcW w:w="3907" w:type="pct"/>
            <w:shd w:val="clear" w:color="auto" w:fill="auto"/>
          </w:tcPr>
          <w:p w14:paraId="3F9A962A" w14:textId="77777777" w:rsidR="003734A5" w:rsidRPr="00E7771D" w:rsidRDefault="00C9545B" w:rsidP="003734A5">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b/>
                <w:noProof/>
                <w:color w:val="000000"/>
                <w:sz w:val="16"/>
                <w:szCs w:val="16"/>
                <w:lang w:val="bs-Latn-BA"/>
              </w:rPr>
              <w:t>Javne konsultacije</w:t>
            </w:r>
            <w:r w:rsidR="00176236" w:rsidRPr="00E7771D">
              <w:rPr>
                <w:rFonts w:asciiTheme="minorHAnsi" w:hAnsiTheme="minorHAnsi" w:cstheme="minorHAnsi"/>
                <w:b/>
                <w:noProof/>
                <w:color w:val="000000"/>
                <w:sz w:val="16"/>
                <w:szCs w:val="16"/>
                <w:lang w:val="bs-Latn-BA"/>
              </w:rPr>
              <w:t xml:space="preserve"> za </w:t>
            </w:r>
            <w:r w:rsidR="008577DB" w:rsidRPr="00E7771D">
              <w:rPr>
                <w:rFonts w:asciiTheme="minorHAnsi" w:hAnsiTheme="minorHAnsi" w:cstheme="minorHAnsi"/>
                <w:b/>
                <w:noProof/>
                <w:color w:val="000000"/>
                <w:sz w:val="16"/>
                <w:szCs w:val="16"/>
                <w:lang w:val="bs-Latn-BA"/>
              </w:rPr>
              <w:t>prostornu plansku dokumentaciju</w:t>
            </w:r>
          </w:p>
          <w:p w14:paraId="287F9D41" w14:textId="77777777" w:rsidR="00AA61AE" w:rsidRPr="00E7771D" w:rsidRDefault="00334E26" w:rsidP="003734A5">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noProof/>
                <w:color w:val="000000"/>
                <w:sz w:val="16"/>
                <w:szCs w:val="16"/>
                <w:lang w:val="bs-Latn-BA"/>
              </w:rPr>
              <w:t xml:space="preserve">U </w:t>
            </w:r>
            <w:r w:rsidR="00337347" w:rsidRPr="00E7771D">
              <w:rPr>
                <w:rFonts w:asciiTheme="minorHAnsi" w:hAnsiTheme="minorHAnsi" w:cstheme="minorHAnsi"/>
                <w:noProof/>
                <w:color w:val="000000"/>
                <w:sz w:val="16"/>
                <w:szCs w:val="16"/>
                <w:lang w:val="bs-Latn-BA"/>
              </w:rPr>
              <w:t>skladu s</w:t>
            </w:r>
            <w:r w:rsidR="003734A5"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ovom</w:t>
            </w:r>
            <w:r w:rsidR="003734A5"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Uredbom</w:t>
            </w:r>
            <w:r w:rsidR="003734A5"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 xml:space="preserve">sudjelovanje javnosti mora se osigurati u </w:t>
            </w:r>
            <w:r w:rsidR="00C9545B" w:rsidRPr="00E7771D">
              <w:rPr>
                <w:rFonts w:asciiTheme="minorHAnsi" w:hAnsiTheme="minorHAnsi" w:cstheme="minorHAnsi"/>
                <w:noProof/>
                <w:color w:val="000000"/>
                <w:sz w:val="16"/>
                <w:szCs w:val="16"/>
                <w:lang w:val="bs-Latn-BA"/>
              </w:rPr>
              <w:t>toku</w:t>
            </w:r>
            <w:r w:rsidR="003734A5"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svih faza izrade</w:t>
            </w:r>
            <w:r w:rsidR="003734A5"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prostorne planske dokumentacije</w:t>
            </w:r>
            <w:r w:rsidR="003734A5"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 xml:space="preserve">Prostorni planeri dužni su izraditi </w:t>
            </w:r>
            <w:r w:rsidR="0023112D" w:rsidRPr="00E7771D">
              <w:rPr>
                <w:rFonts w:asciiTheme="minorHAnsi" w:hAnsiTheme="minorHAnsi" w:cstheme="minorHAnsi"/>
                <w:noProof/>
                <w:color w:val="000000"/>
                <w:sz w:val="16"/>
                <w:szCs w:val="16"/>
                <w:lang w:val="bs-Latn-BA"/>
              </w:rPr>
              <w:t>Program sudjelovanja javnosti</w:t>
            </w:r>
            <w:r w:rsidR="003734A5"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koji</w:t>
            </w:r>
            <w:r w:rsidR="003734A5"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uključuje</w:t>
            </w:r>
            <w:r w:rsidR="003734A5"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odredbe</w:t>
            </w:r>
            <w:r w:rsidR="00176236" w:rsidRPr="00E7771D">
              <w:rPr>
                <w:rFonts w:asciiTheme="minorHAnsi" w:hAnsiTheme="minorHAnsi" w:cstheme="minorHAnsi"/>
                <w:noProof/>
                <w:color w:val="000000"/>
                <w:sz w:val="16"/>
                <w:szCs w:val="16"/>
                <w:lang w:val="bs-Latn-BA"/>
              </w:rPr>
              <w:t xml:space="preserve"> za </w:t>
            </w:r>
            <w:r w:rsidR="0023112D" w:rsidRPr="00E7771D">
              <w:rPr>
                <w:rFonts w:asciiTheme="minorHAnsi" w:hAnsiTheme="minorHAnsi" w:cstheme="minorHAnsi"/>
                <w:noProof/>
                <w:color w:val="000000"/>
                <w:sz w:val="16"/>
                <w:szCs w:val="16"/>
                <w:lang w:val="bs-Latn-BA"/>
              </w:rPr>
              <w:t>sudjelovanje javnosti</w:t>
            </w:r>
            <w:r w:rsidR="003734A5"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u svim fazama</w:t>
            </w:r>
            <w:r w:rsidR="003734A5" w:rsidRPr="00E7771D">
              <w:rPr>
                <w:rFonts w:asciiTheme="minorHAnsi" w:hAnsiTheme="minorHAnsi" w:cstheme="minorHAnsi"/>
                <w:noProof/>
                <w:color w:val="000000"/>
                <w:sz w:val="16"/>
                <w:szCs w:val="16"/>
                <w:lang w:val="bs-Latn-BA"/>
              </w:rPr>
              <w:t>.</w:t>
            </w:r>
            <w:r w:rsidR="0018688E"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Osim toga</w:t>
            </w:r>
            <w:r w:rsidR="003734A5"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prostorna planska dokumentacija</w:t>
            </w:r>
            <w:r w:rsidR="003734A5"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mora sadržavati</w:t>
            </w:r>
            <w:r w:rsidR="003734A5"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dokaze</w:t>
            </w:r>
            <w:r w:rsidR="00476221"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o javnim konsultacijama</w:t>
            </w:r>
            <w:r w:rsidR="003734A5" w:rsidRPr="00E7771D">
              <w:rPr>
                <w:rFonts w:asciiTheme="minorHAnsi" w:hAnsiTheme="minorHAnsi" w:cstheme="minorHAnsi"/>
                <w:noProof/>
                <w:color w:val="000000"/>
                <w:sz w:val="16"/>
                <w:szCs w:val="16"/>
                <w:lang w:val="bs-Latn-BA"/>
              </w:rPr>
              <w:t xml:space="preserve">, </w:t>
            </w:r>
            <w:r w:rsidR="005B74C0" w:rsidRPr="00E7771D">
              <w:rPr>
                <w:rFonts w:asciiTheme="minorHAnsi" w:hAnsiTheme="minorHAnsi" w:cstheme="minorHAnsi"/>
                <w:noProof/>
                <w:color w:val="000000"/>
                <w:sz w:val="16"/>
                <w:szCs w:val="16"/>
                <w:lang w:val="bs-Latn-BA"/>
              </w:rPr>
              <w:t>kao što su</w:t>
            </w:r>
            <w:r w:rsidR="003734A5"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zapisnici sa javnih rasprava</w:t>
            </w:r>
            <w:r w:rsidR="003734A5"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itd.</w:t>
            </w:r>
          </w:p>
        </w:tc>
      </w:tr>
      <w:tr w:rsidR="00AA61AE" w:rsidRPr="0066566C" w14:paraId="3C27AC43" w14:textId="77777777" w:rsidTr="00BE4393">
        <w:tc>
          <w:tcPr>
            <w:tcW w:w="1093" w:type="pct"/>
            <w:shd w:val="clear" w:color="auto" w:fill="auto"/>
          </w:tcPr>
          <w:p w14:paraId="70A7CD07" w14:textId="77777777" w:rsidR="00AA61AE" w:rsidRPr="00E7771D" w:rsidRDefault="00C9545B" w:rsidP="00BE4393">
            <w:pPr>
              <w:spacing w:before="0" w:after="0"/>
              <w:ind w:left="144" w:right="144"/>
              <w:rPr>
                <w:rFonts w:asciiTheme="minorHAnsi" w:hAnsiTheme="minorHAnsi" w:cstheme="minorHAnsi"/>
                <w:i/>
                <w:iCs/>
                <w:noProof/>
                <w:color w:val="1F497D"/>
                <w:sz w:val="16"/>
                <w:szCs w:val="16"/>
                <w:lang w:val="bs-Latn-BA"/>
              </w:rPr>
            </w:pPr>
            <w:r w:rsidRPr="00E7771D">
              <w:rPr>
                <w:rFonts w:asciiTheme="minorHAnsi" w:hAnsiTheme="minorHAnsi" w:cstheme="minorHAnsi"/>
                <w:i/>
                <w:iCs/>
                <w:noProof/>
                <w:color w:val="1F497D"/>
                <w:sz w:val="16"/>
                <w:szCs w:val="16"/>
                <w:lang w:val="bs-Latn-BA"/>
              </w:rPr>
              <w:t>Zakon o prostornom planiranju i korištenju zemljišta na nivou FBiH</w:t>
            </w:r>
            <w:r w:rsidR="003734A5" w:rsidRPr="00E7771D">
              <w:rPr>
                <w:rFonts w:asciiTheme="minorHAnsi" w:hAnsiTheme="minorHAnsi" w:cstheme="minorHAnsi"/>
                <w:i/>
                <w:iCs/>
                <w:noProof/>
                <w:color w:val="1F497D"/>
                <w:sz w:val="16"/>
                <w:szCs w:val="16"/>
                <w:vertAlign w:val="superscript"/>
                <w:lang w:val="bs-Latn-BA"/>
              </w:rPr>
              <w:footnoteReference w:id="4"/>
            </w:r>
          </w:p>
        </w:tc>
        <w:tc>
          <w:tcPr>
            <w:tcW w:w="3907" w:type="pct"/>
            <w:shd w:val="clear" w:color="auto" w:fill="auto"/>
          </w:tcPr>
          <w:p w14:paraId="70718345" w14:textId="77777777" w:rsidR="003734A5" w:rsidRPr="00E7771D" w:rsidRDefault="00C9545B" w:rsidP="003734A5">
            <w:pPr>
              <w:spacing w:before="0" w:after="0"/>
              <w:jc w:val="both"/>
              <w:rPr>
                <w:rFonts w:asciiTheme="minorHAnsi" w:hAnsiTheme="minorHAnsi" w:cstheme="minorHAnsi"/>
                <w:b/>
                <w:noProof/>
                <w:color w:val="000000"/>
                <w:sz w:val="16"/>
                <w:szCs w:val="16"/>
                <w:lang w:val="bs-Latn-BA"/>
              </w:rPr>
            </w:pPr>
            <w:r w:rsidRPr="00E7771D">
              <w:rPr>
                <w:rFonts w:asciiTheme="minorHAnsi" w:hAnsiTheme="minorHAnsi" w:cstheme="minorHAnsi"/>
                <w:b/>
                <w:noProof/>
                <w:color w:val="000000"/>
                <w:sz w:val="16"/>
                <w:szCs w:val="16"/>
                <w:lang w:val="bs-Latn-BA"/>
              </w:rPr>
              <w:t>Javne konsultacije</w:t>
            </w:r>
            <w:r w:rsidR="003734A5" w:rsidRPr="00E7771D">
              <w:rPr>
                <w:rFonts w:asciiTheme="minorHAnsi" w:hAnsiTheme="minorHAnsi" w:cstheme="minorHAnsi"/>
                <w:b/>
                <w:noProof/>
                <w:color w:val="000000"/>
                <w:sz w:val="16"/>
                <w:szCs w:val="16"/>
                <w:lang w:val="bs-Latn-BA"/>
              </w:rPr>
              <w:t xml:space="preserve"> </w:t>
            </w:r>
            <w:r w:rsidRPr="00E7771D">
              <w:rPr>
                <w:rFonts w:asciiTheme="minorHAnsi" w:hAnsiTheme="minorHAnsi" w:cstheme="minorHAnsi"/>
                <w:b/>
                <w:noProof/>
                <w:color w:val="000000"/>
                <w:sz w:val="16"/>
                <w:szCs w:val="16"/>
                <w:lang w:val="bs-Latn-BA"/>
              </w:rPr>
              <w:t>u toku</w:t>
            </w:r>
            <w:r w:rsidR="003734A5" w:rsidRPr="00E7771D">
              <w:rPr>
                <w:rFonts w:asciiTheme="minorHAnsi" w:hAnsiTheme="minorHAnsi" w:cstheme="minorHAnsi"/>
                <w:b/>
                <w:noProof/>
                <w:color w:val="000000"/>
                <w:sz w:val="16"/>
                <w:szCs w:val="16"/>
                <w:lang w:val="bs-Latn-BA"/>
              </w:rPr>
              <w:t xml:space="preserve"> </w:t>
            </w:r>
            <w:r w:rsidR="0023112D" w:rsidRPr="00E7771D">
              <w:rPr>
                <w:rFonts w:asciiTheme="minorHAnsi" w:hAnsiTheme="minorHAnsi" w:cstheme="minorHAnsi"/>
                <w:b/>
                <w:noProof/>
                <w:color w:val="000000"/>
                <w:sz w:val="16"/>
                <w:szCs w:val="16"/>
                <w:lang w:val="bs-Latn-BA"/>
              </w:rPr>
              <w:t>izdavanja</w:t>
            </w:r>
            <w:r w:rsidR="003734A5" w:rsidRPr="00E7771D">
              <w:rPr>
                <w:rFonts w:asciiTheme="minorHAnsi" w:hAnsiTheme="minorHAnsi" w:cstheme="minorHAnsi"/>
                <w:b/>
                <w:noProof/>
                <w:color w:val="000000"/>
                <w:sz w:val="16"/>
                <w:szCs w:val="16"/>
                <w:lang w:val="bs-Latn-BA"/>
              </w:rPr>
              <w:t xml:space="preserve"> </w:t>
            </w:r>
            <w:r w:rsidR="0023112D" w:rsidRPr="00E7771D">
              <w:rPr>
                <w:rFonts w:asciiTheme="minorHAnsi" w:hAnsiTheme="minorHAnsi" w:cstheme="minorHAnsi"/>
                <w:b/>
                <w:noProof/>
                <w:color w:val="000000"/>
                <w:sz w:val="16"/>
                <w:szCs w:val="16"/>
                <w:lang w:val="bs-Latn-BA"/>
              </w:rPr>
              <w:t>građevinskih dozvola</w:t>
            </w:r>
          </w:p>
          <w:p w14:paraId="4DC5E67A" w14:textId="77777777" w:rsidR="00AA61AE" w:rsidRPr="00E7771D" w:rsidRDefault="00476221" w:rsidP="003734A5">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noProof/>
                <w:color w:val="000000"/>
                <w:sz w:val="16"/>
                <w:szCs w:val="16"/>
                <w:lang w:val="bs-Latn-BA"/>
              </w:rPr>
              <w:t>U skladu sa ovim Zakonom</w:t>
            </w:r>
            <w:r w:rsidR="003734A5" w:rsidRPr="00E7771D">
              <w:rPr>
                <w:rFonts w:asciiTheme="minorHAnsi" w:hAnsiTheme="minorHAnsi" w:cstheme="minorHAnsi"/>
                <w:i/>
                <w:noProof/>
                <w:color w:val="000000"/>
                <w:sz w:val="16"/>
                <w:szCs w:val="16"/>
                <w:lang w:val="bs-Latn-BA"/>
              </w:rPr>
              <w:t>,</w:t>
            </w:r>
            <w:r w:rsidR="003734A5"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prije izdavanja</w:t>
            </w:r>
            <w:r w:rsidR="003734A5"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građevinskih dozvola</w:t>
            </w:r>
            <w:r w:rsidR="003734A5"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Federalno ministarstvo prostornog uređenja</w:t>
            </w:r>
            <w:r w:rsidR="003734A5"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mora obezbijediti javni pristup</w:t>
            </w:r>
            <w:r w:rsidR="003734A5" w:rsidRPr="00E7771D">
              <w:rPr>
                <w:rFonts w:asciiTheme="minorHAnsi" w:hAnsiTheme="minorHAnsi" w:cstheme="minorHAnsi"/>
                <w:noProof/>
                <w:color w:val="000000"/>
                <w:sz w:val="16"/>
                <w:szCs w:val="16"/>
                <w:lang w:val="bs-Latn-BA"/>
              </w:rPr>
              <w:t xml:space="preserve"> </w:t>
            </w:r>
            <w:r w:rsidR="00CA659E" w:rsidRPr="00E7771D">
              <w:rPr>
                <w:rFonts w:asciiTheme="minorHAnsi" w:hAnsiTheme="minorHAnsi" w:cstheme="minorHAnsi"/>
                <w:noProof/>
                <w:color w:val="000000"/>
                <w:sz w:val="16"/>
                <w:szCs w:val="16"/>
                <w:lang w:val="bs-Latn-BA"/>
              </w:rPr>
              <w:t>Glavnom projektu</w:t>
            </w:r>
            <w:r w:rsidR="003734A5" w:rsidRPr="00E7771D">
              <w:rPr>
                <w:rFonts w:asciiTheme="minorHAnsi" w:hAnsiTheme="minorHAnsi" w:cstheme="minorHAnsi"/>
                <w:noProof/>
                <w:color w:val="000000"/>
                <w:sz w:val="16"/>
                <w:szCs w:val="16"/>
                <w:lang w:val="bs-Latn-BA"/>
              </w:rPr>
              <w:t>,</w:t>
            </w:r>
            <w:r w:rsidR="00174C6D" w:rsidRPr="00E7771D">
              <w:rPr>
                <w:rFonts w:asciiTheme="minorHAnsi" w:hAnsiTheme="minorHAnsi" w:cstheme="minorHAnsi"/>
                <w:noProof/>
                <w:color w:val="000000"/>
                <w:sz w:val="16"/>
                <w:szCs w:val="16"/>
                <w:lang w:val="bs-Latn-BA"/>
              </w:rPr>
              <w:t xml:space="preserve"> </w:t>
            </w:r>
            <w:r w:rsidR="00CA659E" w:rsidRPr="00E7771D">
              <w:rPr>
                <w:rFonts w:asciiTheme="minorHAnsi" w:hAnsiTheme="minorHAnsi" w:cstheme="minorHAnsi"/>
                <w:noProof/>
                <w:color w:val="000000"/>
                <w:sz w:val="16"/>
                <w:szCs w:val="16"/>
                <w:lang w:val="bs-Latn-BA"/>
              </w:rPr>
              <w:t>kao i informirati javnost</w:t>
            </w:r>
            <w:r w:rsidR="003734A5" w:rsidRPr="00E7771D">
              <w:rPr>
                <w:rFonts w:asciiTheme="minorHAnsi" w:hAnsiTheme="minorHAnsi" w:cstheme="minorHAnsi"/>
                <w:noProof/>
                <w:color w:val="000000"/>
                <w:sz w:val="16"/>
                <w:szCs w:val="16"/>
                <w:lang w:val="bs-Latn-BA"/>
              </w:rPr>
              <w:t xml:space="preserve"> </w:t>
            </w:r>
            <w:r w:rsidR="00CA659E" w:rsidRPr="00E7771D">
              <w:rPr>
                <w:rFonts w:asciiTheme="minorHAnsi" w:hAnsiTheme="minorHAnsi" w:cstheme="minorHAnsi"/>
                <w:noProof/>
                <w:color w:val="000000"/>
                <w:sz w:val="16"/>
                <w:szCs w:val="16"/>
                <w:lang w:val="bs-Latn-BA"/>
              </w:rPr>
              <w:t>putem</w:t>
            </w:r>
            <w:r w:rsidR="003734A5" w:rsidRPr="00E7771D">
              <w:rPr>
                <w:rFonts w:asciiTheme="minorHAnsi" w:hAnsiTheme="minorHAnsi" w:cstheme="minorHAnsi"/>
                <w:noProof/>
                <w:color w:val="000000"/>
                <w:sz w:val="16"/>
                <w:szCs w:val="16"/>
                <w:lang w:val="bs-Latn-BA"/>
              </w:rPr>
              <w:t xml:space="preserve"> </w:t>
            </w:r>
            <w:r w:rsidR="00CA659E" w:rsidRPr="00E7771D">
              <w:rPr>
                <w:rFonts w:asciiTheme="minorHAnsi" w:hAnsiTheme="minorHAnsi" w:cstheme="minorHAnsi"/>
                <w:noProof/>
                <w:color w:val="000000"/>
                <w:sz w:val="16"/>
                <w:szCs w:val="16"/>
                <w:lang w:val="bs-Latn-BA"/>
              </w:rPr>
              <w:t>javne obavijesti</w:t>
            </w:r>
            <w:r w:rsidR="003734A5" w:rsidRPr="00E7771D">
              <w:rPr>
                <w:rFonts w:asciiTheme="minorHAnsi" w:hAnsiTheme="minorHAnsi" w:cstheme="minorHAnsi"/>
                <w:noProof/>
                <w:color w:val="000000"/>
                <w:sz w:val="16"/>
                <w:szCs w:val="16"/>
                <w:lang w:val="bs-Latn-BA"/>
              </w:rPr>
              <w:t xml:space="preserve">. </w:t>
            </w:r>
            <w:r w:rsidR="00CA659E" w:rsidRPr="00E7771D">
              <w:rPr>
                <w:rFonts w:asciiTheme="minorHAnsi" w:hAnsiTheme="minorHAnsi" w:cstheme="minorHAnsi"/>
                <w:noProof/>
                <w:color w:val="000000"/>
                <w:sz w:val="16"/>
                <w:szCs w:val="16"/>
                <w:lang w:val="bs-Latn-BA"/>
              </w:rPr>
              <w:t>Javnosti se daje rok od</w:t>
            </w:r>
            <w:r w:rsidR="003734A5" w:rsidRPr="00E7771D">
              <w:rPr>
                <w:rFonts w:asciiTheme="minorHAnsi" w:hAnsiTheme="minorHAnsi" w:cstheme="minorHAnsi"/>
                <w:noProof/>
                <w:color w:val="000000"/>
                <w:sz w:val="16"/>
                <w:szCs w:val="16"/>
                <w:lang w:val="bs-Latn-BA"/>
              </w:rPr>
              <w:t xml:space="preserve"> 15 </w:t>
            </w:r>
            <w:r w:rsidR="00CA659E" w:rsidRPr="00E7771D">
              <w:rPr>
                <w:rFonts w:asciiTheme="minorHAnsi" w:hAnsiTheme="minorHAnsi" w:cstheme="minorHAnsi"/>
                <w:noProof/>
                <w:color w:val="000000"/>
                <w:sz w:val="16"/>
                <w:szCs w:val="16"/>
                <w:lang w:val="bs-Latn-BA"/>
              </w:rPr>
              <w:t>dana za dostavljanje komentara</w:t>
            </w:r>
            <w:r w:rsidR="003734A5" w:rsidRPr="00E7771D">
              <w:rPr>
                <w:rFonts w:asciiTheme="minorHAnsi" w:hAnsiTheme="minorHAnsi" w:cstheme="minorHAnsi"/>
                <w:noProof/>
                <w:color w:val="000000"/>
                <w:sz w:val="16"/>
                <w:szCs w:val="16"/>
                <w:lang w:val="bs-Latn-BA"/>
              </w:rPr>
              <w:t>.</w:t>
            </w:r>
          </w:p>
        </w:tc>
      </w:tr>
      <w:tr w:rsidR="00AA61AE" w:rsidRPr="0066566C" w14:paraId="33559FC0" w14:textId="77777777" w:rsidTr="00BE4393">
        <w:tc>
          <w:tcPr>
            <w:tcW w:w="5000" w:type="pct"/>
            <w:gridSpan w:val="2"/>
            <w:shd w:val="clear" w:color="auto" w:fill="auto"/>
          </w:tcPr>
          <w:p w14:paraId="59086D4A" w14:textId="77777777" w:rsidR="00AA61AE" w:rsidRPr="00E7771D" w:rsidRDefault="00AA61AE" w:rsidP="00BE4393">
            <w:pPr>
              <w:spacing w:before="0" w:after="0"/>
              <w:jc w:val="center"/>
              <w:rPr>
                <w:rFonts w:asciiTheme="minorHAnsi" w:hAnsiTheme="minorHAnsi" w:cstheme="minorHAnsi"/>
                <w:noProof/>
                <w:color w:val="1F497D"/>
                <w:sz w:val="16"/>
                <w:szCs w:val="16"/>
                <w:lang w:val="bs-Latn-BA"/>
              </w:rPr>
            </w:pPr>
            <w:r w:rsidRPr="00E7771D">
              <w:rPr>
                <w:rFonts w:asciiTheme="minorHAnsi" w:hAnsiTheme="minorHAnsi" w:cstheme="minorHAnsi"/>
                <w:noProof/>
                <w:color w:val="1F497D"/>
                <w:sz w:val="16"/>
                <w:szCs w:val="16"/>
                <w:lang w:val="bs-Latn-BA"/>
              </w:rPr>
              <w:t>Republika Srpska</w:t>
            </w:r>
          </w:p>
        </w:tc>
      </w:tr>
      <w:tr w:rsidR="00444FD4" w:rsidRPr="0066566C" w14:paraId="7BED6416" w14:textId="77777777" w:rsidTr="00BE4393">
        <w:tc>
          <w:tcPr>
            <w:tcW w:w="1093" w:type="pct"/>
            <w:shd w:val="clear" w:color="auto" w:fill="auto"/>
          </w:tcPr>
          <w:p w14:paraId="76DE69DB" w14:textId="77777777" w:rsidR="00444FD4" w:rsidRPr="00E7771D" w:rsidRDefault="00CD2080" w:rsidP="00914B9D">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
                <w:noProof/>
                <w:color w:val="1F497D"/>
                <w:sz w:val="16"/>
                <w:szCs w:val="16"/>
                <w:lang w:val="bs-Latn-BA"/>
              </w:rPr>
              <w:lastRenderedPageBreak/>
              <w:t>Zakon o slobodi pristupa informacijama</w:t>
            </w:r>
            <w:r w:rsidR="00914B9D" w:rsidRPr="00E7771D">
              <w:rPr>
                <w:rFonts w:asciiTheme="minorHAnsi" w:hAnsiTheme="minorHAnsi" w:cstheme="minorHAnsi"/>
                <w:noProof/>
                <w:color w:val="1F497D"/>
                <w:sz w:val="16"/>
                <w:szCs w:val="16"/>
                <w:vertAlign w:val="superscript"/>
                <w:lang w:val="bs-Latn-BA"/>
              </w:rPr>
              <w:footnoteReference w:id="5"/>
            </w:r>
          </w:p>
        </w:tc>
        <w:tc>
          <w:tcPr>
            <w:tcW w:w="3907" w:type="pct"/>
            <w:shd w:val="clear" w:color="auto" w:fill="auto"/>
          </w:tcPr>
          <w:p w14:paraId="4D8FDFFB" w14:textId="77777777" w:rsidR="00914B9D" w:rsidRPr="00E7771D" w:rsidRDefault="00CD2080" w:rsidP="00914B9D">
            <w:pPr>
              <w:spacing w:before="0" w:after="0"/>
              <w:jc w:val="both"/>
              <w:rPr>
                <w:rFonts w:asciiTheme="minorHAnsi" w:hAnsiTheme="minorHAnsi" w:cstheme="minorHAnsi"/>
                <w:b/>
                <w:noProof/>
                <w:color w:val="000000"/>
                <w:sz w:val="16"/>
                <w:szCs w:val="16"/>
                <w:lang w:val="bs-Latn-BA"/>
              </w:rPr>
            </w:pPr>
            <w:r w:rsidRPr="00E7771D">
              <w:rPr>
                <w:rFonts w:asciiTheme="minorHAnsi" w:hAnsiTheme="minorHAnsi" w:cstheme="minorHAnsi"/>
                <w:b/>
                <w:noProof/>
                <w:color w:val="000000"/>
                <w:sz w:val="16"/>
                <w:szCs w:val="16"/>
                <w:lang w:val="bs-Latn-BA"/>
              </w:rPr>
              <w:t>Slobodan pristup informacijama</w:t>
            </w:r>
          </w:p>
          <w:p w14:paraId="23908FE7" w14:textId="77777777" w:rsidR="00444FD4" w:rsidRPr="00E7771D" w:rsidRDefault="00C9545B" w:rsidP="00914B9D">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noProof/>
                <w:color w:val="000000"/>
                <w:sz w:val="16"/>
                <w:szCs w:val="16"/>
                <w:lang w:val="bs-Latn-BA"/>
              </w:rPr>
              <w:t xml:space="preserve">Ovim Zakonom osiguravaju se prava građana na informacije, te se predviđa da svi građani i pravna lica imaju pravo pristupa informacijama pod kontrolom javnog organa, a svaki javni organ ima odgovarajuću obavezu </w:t>
            </w:r>
            <w:r w:rsidR="00583D7C" w:rsidRPr="00E7771D">
              <w:rPr>
                <w:rFonts w:asciiTheme="minorHAnsi" w:hAnsiTheme="minorHAnsi" w:cstheme="minorHAnsi"/>
                <w:noProof/>
                <w:color w:val="000000"/>
                <w:sz w:val="16"/>
                <w:szCs w:val="16"/>
                <w:lang w:val="bs-Latn-BA"/>
              </w:rPr>
              <w:t>objelodaniti takve</w:t>
            </w:r>
            <w:r w:rsidRPr="00E7771D">
              <w:rPr>
                <w:rFonts w:asciiTheme="minorHAnsi" w:hAnsiTheme="minorHAnsi" w:cstheme="minorHAnsi"/>
                <w:noProof/>
                <w:color w:val="000000"/>
                <w:sz w:val="16"/>
                <w:szCs w:val="16"/>
                <w:lang w:val="bs-Latn-BA"/>
              </w:rPr>
              <w:t xml:space="preserve"> informacije</w:t>
            </w:r>
            <w:r w:rsidR="00914B9D" w:rsidRPr="00E7771D">
              <w:rPr>
                <w:rFonts w:asciiTheme="minorHAnsi" w:hAnsiTheme="minorHAnsi" w:cstheme="minorHAnsi"/>
                <w:noProof/>
                <w:color w:val="000000"/>
                <w:sz w:val="16"/>
                <w:szCs w:val="16"/>
                <w:lang w:val="bs-Latn-BA"/>
              </w:rPr>
              <w:t>.</w:t>
            </w:r>
          </w:p>
        </w:tc>
      </w:tr>
      <w:tr w:rsidR="00DC50D9" w:rsidRPr="0066566C" w14:paraId="1C295023" w14:textId="77777777" w:rsidTr="00BE4393">
        <w:tc>
          <w:tcPr>
            <w:tcW w:w="1093" w:type="pct"/>
            <w:vMerge w:val="restart"/>
            <w:shd w:val="clear" w:color="auto" w:fill="auto"/>
          </w:tcPr>
          <w:p w14:paraId="5D2591A8" w14:textId="77777777" w:rsidR="00DC50D9" w:rsidRPr="00E7771D" w:rsidRDefault="00AA45D6" w:rsidP="00444FD4">
            <w:pPr>
              <w:spacing w:before="0" w:after="0"/>
              <w:ind w:left="144" w:right="144"/>
              <w:rPr>
                <w:rFonts w:asciiTheme="minorHAnsi" w:hAnsiTheme="minorHAnsi" w:cstheme="minorHAnsi"/>
                <w:i/>
                <w:noProof/>
                <w:color w:val="1F497D"/>
                <w:sz w:val="16"/>
                <w:szCs w:val="16"/>
                <w:lang w:val="bs-Latn-BA"/>
              </w:rPr>
            </w:pPr>
            <w:r w:rsidRPr="00E7771D">
              <w:rPr>
                <w:rFonts w:asciiTheme="minorHAnsi" w:hAnsiTheme="minorHAnsi" w:cstheme="minorHAnsi"/>
                <w:i/>
                <w:noProof/>
                <w:color w:val="1F497D"/>
                <w:sz w:val="16"/>
                <w:szCs w:val="16"/>
                <w:lang w:val="bs-Latn-BA"/>
              </w:rPr>
              <w:t>Zakon o zaštiti životne sredine</w:t>
            </w:r>
            <w:r w:rsidR="00DC50D9" w:rsidRPr="00E7771D">
              <w:rPr>
                <w:rFonts w:asciiTheme="minorHAnsi" w:hAnsiTheme="minorHAnsi" w:cstheme="minorHAnsi"/>
                <w:noProof/>
                <w:color w:val="1F497D"/>
                <w:sz w:val="16"/>
                <w:szCs w:val="16"/>
                <w:vertAlign w:val="superscript"/>
                <w:lang w:val="bs-Latn-BA"/>
              </w:rPr>
              <w:footnoteReference w:id="6"/>
            </w:r>
          </w:p>
        </w:tc>
        <w:tc>
          <w:tcPr>
            <w:tcW w:w="3907" w:type="pct"/>
            <w:shd w:val="clear" w:color="auto" w:fill="auto"/>
          </w:tcPr>
          <w:p w14:paraId="0551C901" w14:textId="77777777" w:rsidR="00DC50D9" w:rsidRPr="00E7771D" w:rsidRDefault="00C9545B" w:rsidP="00FC0B95">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b/>
                <w:noProof/>
                <w:color w:val="000000"/>
                <w:sz w:val="16"/>
                <w:szCs w:val="16"/>
                <w:lang w:val="bs-Latn-BA"/>
              </w:rPr>
              <w:t>Javne konsultacije</w:t>
            </w:r>
            <w:r w:rsidR="00DC50D9" w:rsidRPr="00E7771D">
              <w:rPr>
                <w:rFonts w:asciiTheme="minorHAnsi" w:hAnsiTheme="minorHAnsi" w:cstheme="minorHAnsi"/>
                <w:b/>
                <w:noProof/>
                <w:color w:val="000000"/>
                <w:sz w:val="16"/>
                <w:szCs w:val="16"/>
                <w:lang w:val="bs-Latn-BA"/>
              </w:rPr>
              <w:t xml:space="preserve"> </w:t>
            </w:r>
            <w:r w:rsidRPr="00E7771D">
              <w:rPr>
                <w:rFonts w:asciiTheme="minorHAnsi" w:hAnsiTheme="minorHAnsi" w:cstheme="minorHAnsi"/>
                <w:b/>
                <w:noProof/>
                <w:color w:val="000000"/>
                <w:sz w:val="16"/>
                <w:szCs w:val="16"/>
                <w:lang w:val="bs-Latn-BA"/>
              </w:rPr>
              <w:t>u toku</w:t>
            </w:r>
            <w:r w:rsidR="00DC50D9" w:rsidRPr="00E7771D">
              <w:rPr>
                <w:rFonts w:asciiTheme="minorHAnsi" w:hAnsiTheme="minorHAnsi" w:cstheme="minorHAnsi"/>
                <w:b/>
                <w:noProof/>
                <w:color w:val="000000"/>
                <w:sz w:val="16"/>
                <w:szCs w:val="16"/>
                <w:lang w:val="bs-Latn-BA"/>
              </w:rPr>
              <w:t xml:space="preserve"> </w:t>
            </w:r>
            <w:r w:rsidRPr="00E7771D">
              <w:rPr>
                <w:rFonts w:asciiTheme="minorHAnsi" w:hAnsiTheme="minorHAnsi" w:cstheme="minorHAnsi"/>
                <w:b/>
                <w:noProof/>
                <w:color w:val="000000"/>
                <w:sz w:val="16"/>
                <w:szCs w:val="16"/>
                <w:lang w:val="bs-Latn-BA"/>
              </w:rPr>
              <w:t xml:space="preserve">postupka Procjene uticaja na </w:t>
            </w:r>
            <w:r w:rsidR="00614D6E" w:rsidRPr="00E7771D">
              <w:rPr>
                <w:rFonts w:asciiTheme="minorHAnsi" w:hAnsiTheme="minorHAnsi" w:cstheme="minorHAnsi"/>
                <w:b/>
                <w:noProof/>
                <w:color w:val="000000"/>
                <w:sz w:val="16"/>
                <w:szCs w:val="16"/>
                <w:lang w:val="bs-Latn-BA"/>
              </w:rPr>
              <w:t>životnu sredinu</w:t>
            </w:r>
            <w:r w:rsidRPr="00E7771D">
              <w:rPr>
                <w:rFonts w:asciiTheme="minorHAnsi" w:hAnsiTheme="minorHAnsi" w:cstheme="minorHAnsi"/>
                <w:b/>
                <w:noProof/>
                <w:color w:val="000000"/>
                <w:sz w:val="16"/>
                <w:szCs w:val="16"/>
                <w:lang w:val="bs-Latn-BA"/>
              </w:rPr>
              <w:t xml:space="preserve"> (EIA)</w:t>
            </w:r>
          </w:p>
          <w:p w14:paraId="2D98DF37" w14:textId="77777777" w:rsidR="00DC50D9" w:rsidRPr="00E7771D" w:rsidRDefault="00887F3F" w:rsidP="00FC0B95">
            <w:pPr>
              <w:spacing w:before="0" w:after="0"/>
              <w:ind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Neki od osnovnih principa koje ovaj Zakon promovira su</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sudjelovanje javnosti</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pristup informacijama</w:t>
            </w:r>
            <w:r w:rsidR="00174C6D" w:rsidRPr="00E7771D">
              <w:rPr>
                <w:rFonts w:asciiTheme="minorHAnsi" w:hAnsiTheme="minorHAnsi" w:cstheme="minorHAnsi"/>
                <w:noProof/>
                <w:sz w:val="16"/>
                <w:szCs w:val="16"/>
                <w:lang w:val="bs-Latn-BA"/>
              </w:rPr>
              <w:t xml:space="preserve"> i </w:t>
            </w:r>
            <w:r w:rsidR="00FB57B5" w:rsidRPr="00E7771D">
              <w:rPr>
                <w:rFonts w:asciiTheme="minorHAnsi" w:hAnsiTheme="minorHAnsi" w:cstheme="minorHAnsi"/>
                <w:noProof/>
                <w:sz w:val="16"/>
                <w:szCs w:val="16"/>
                <w:lang w:val="bs-Latn-BA"/>
              </w:rPr>
              <w:t>donošenje odluka</w:t>
            </w:r>
            <w:r w:rsidR="00DC50D9" w:rsidRPr="00E7771D">
              <w:rPr>
                <w:rFonts w:asciiTheme="minorHAnsi" w:hAnsiTheme="minorHAnsi" w:cstheme="minorHAnsi"/>
                <w:noProof/>
                <w:sz w:val="16"/>
                <w:szCs w:val="16"/>
                <w:lang w:val="bs-Latn-BA"/>
              </w:rPr>
              <w:t xml:space="preserve"> o </w:t>
            </w:r>
            <w:r w:rsidRPr="00E7771D">
              <w:rPr>
                <w:rFonts w:asciiTheme="minorHAnsi" w:hAnsiTheme="minorHAnsi" w:cstheme="minorHAnsi"/>
                <w:noProof/>
                <w:sz w:val="16"/>
                <w:szCs w:val="16"/>
                <w:lang w:val="bs-Latn-BA"/>
              </w:rPr>
              <w:t>pitanjima</w:t>
            </w:r>
            <w:r w:rsidR="00DC50D9"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koj</w:t>
            </w:r>
            <w:r w:rsidRPr="00E7771D">
              <w:rPr>
                <w:rFonts w:asciiTheme="minorHAnsi" w:hAnsiTheme="minorHAnsi" w:cstheme="minorHAnsi"/>
                <w:noProof/>
                <w:sz w:val="16"/>
                <w:szCs w:val="16"/>
                <w:lang w:val="bs-Latn-BA"/>
              </w:rPr>
              <w:t>a imaju za cilj zaštitu životne sredine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Postupak procjene uticaja na životnu sredinu</w:t>
            </w:r>
            <w:r w:rsidR="002C3B0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provodi se</w:t>
            </w:r>
            <w:r w:rsidR="00290B45" w:rsidRPr="00E7771D">
              <w:rPr>
                <w:rFonts w:asciiTheme="minorHAnsi" w:hAnsiTheme="minorHAnsi" w:cstheme="minorHAnsi"/>
                <w:noProof/>
                <w:sz w:val="16"/>
                <w:szCs w:val="16"/>
                <w:lang w:val="bs-Latn-BA"/>
              </w:rPr>
              <w:t xml:space="preserve"> u </w:t>
            </w:r>
            <w:r w:rsidRPr="00E7771D">
              <w:rPr>
                <w:rFonts w:asciiTheme="minorHAnsi" w:hAnsiTheme="minorHAnsi" w:cstheme="minorHAnsi"/>
                <w:noProof/>
                <w:sz w:val="16"/>
                <w:szCs w:val="16"/>
                <w:lang w:val="bs-Latn-BA"/>
              </w:rPr>
              <w:t>dvije faze, s tim što je</w:t>
            </w:r>
            <w:r w:rsidR="00DC50D9"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sudjelovanje javnosti</w:t>
            </w:r>
            <w:r w:rsidRPr="00E7771D">
              <w:rPr>
                <w:rFonts w:asciiTheme="minorHAnsi" w:hAnsiTheme="minorHAnsi" w:cstheme="minorHAnsi"/>
                <w:noProof/>
                <w:sz w:val="16"/>
                <w:szCs w:val="16"/>
                <w:lang w:val="bs-Latn-BA"/>
              </w:rPr>
              <w:t xml:space="preserve"> moguće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samo</w:t>
            </w:r>
            <w:r w:rsidR="00290B45" w:rsidRPr="00E7771D">
              <w:rPr>
                <w:rFonts w:asciiTheme="minorHAnsi" w:hAnsiTheme="minorHAnsi" w:cstheme="minorHAnsi"/>
                <w:noProof/>
                <w:sz w:val="16"/>
                <w:szCs w:val="16"/>
                <w:lang w:val="bs-Latn-BA"/>
              </w:rPr>
              <w:t xml:space="preserve"> u </w:t>
            </w:r>
            <w:r w:rsidRPr="00E7771D">
              <w:rPr>
                <w:rFonts w:asciiTheme="minorHAnsi" w:hAnsiTheme="minorHAnsi" w:cstheme="minorHAnsi"/>
                <w:noProof/>
                <w:sz w:val="16"/>
                <w:szCs w:val="16"/>
                <w:lang w:val="bs-Latn-BA"/>
              </w:rPr>
              <w:t>drugoj fazi</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u vidu</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javnih rasprava o</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Studiji o EIA-i</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Javne rasprave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moraju </w:t>
            </w:r>
            <w:r w:rsidR="002F4246" w:rsidRPr="00E7771D">
              <w:rPr>
                <w:rFonts w:asciiTheme="minorHAnsi" w:hAnsiTheme="minorHAnsi" w:cstheme="minorHAnsi"/>
                <w:noProof/>
                <w:sz w:val="16"/>
                <w:szCs w:val="16"/>
                <w:lang w:val="bs-Latn-BA"/>
              </w:rPr>
              <w:t>se održati</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najkasnije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u roku od </w:t>
            </w:r>
            <w:r w:rsidR="00DC50D9" w:rsidRPr="00E7771D">
              <w:rPr>
                <w:rFonts w:asciiTheme="minorHAnsi" w:hAnsiTheme="minorHAnsi" w:cstheme="minorHAnsi"/>
                <w:noProof/>
                <w:sz w:val="16"/>
                <w:szCs w:val="16"/>
                <w:lang w:val="bs-Latn-BA"/>
              </w:rPr>
              <w:t xml:space="preserve">60 </w:t>
            </w:r>
            <w:r w:rsidRPr="00E7771D">
              <w:rPr>
                <w:rFonts w:asciiTheme="minorHAnsi" w:hAnsiTheme="minorHAnsi" w:cstheme="minorHAnsi"/>
                <w:noProof/>
                <w:sz w:val="16"/>
                <w:szCs w:val="16"/>
                <w:lang w:val="bs-Latn-BA"/>
              </w:rPr>
              <w:t>dana</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od datuma podnošenja zahtjeva</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Mogu im prisustvovati</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sve zainteresirane strane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nadležni organi</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organizacije</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NVO-i</w:t>
            </w:r>
            <w:r w:rsidR="00174C6D" w:rsidRPr="00E7771D">
              <w:rPr>
                <w:rFonts w:asciiTheme="minorHAnsi" w:hAnsiTheme="minorHAnsi" w:cstheme="minorHAnsi"/>
                <w:noProof/>
                <w:sz w:val="16"/>
                <w:szCs w:val="16"/>
                <w:lang w:val="bs-Latn-BA"/>
              </w:rPr>
              <w:t xml:space="preserve"> i </w:t>
            </w:r>
            <w:r w:rsidR="00A95F05" w:rsidRPr="00E7771D">
              <w:rPr>
                <w:rFonts w:asciiTheme="minorHAnsi" w:hAnsiTheme="minorHAnsi" w:cstheme="minorHAnsi"/>
                <w:noProof/>
                <w:sz w:val="16"/>
                <w:szCs w:val="16"/>
                <w:lang w:val="bs-Latn-BA"/>
              </w:rPr>
              <w:t>drugi</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Nakon javne rasprave,</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dokumenti</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moraju biti</w:t>
            </w:r>
            <w:r w:rsidR="00DC50D9" w:rsidRPr="00E7771D">
              <w:rPr>
                <w:rFonts w:asciiTheme="minorHAnsi" w:hAnsiTheme="minorHAnsi" w:cstheme="minorHAnsi"/>
                <w:noProof/>
                <w:sz w:val="16"/>
                <w:szCs w:val="16"/>
                <w:lang w:val="bs-Latn-BA"/>
              </w:rPr>
              <w:t xml:space="preserve"> </w:t>
            </w:r>
            <w:r w:rsidR="00334E26" w:rsidRPr="00E7771D">
              <w:rPr>
                <w:rFonts w:asciiTheme="minorHAnsi" w:hAnsiTheme="minorHAnsi" w:cstheme="minorHAnsi"/>
                <w:noProof/>
                <w:sz w:val="16"/>
                <w:szCs w:val="16"/>
                <w:lang w:val="bs-Latn-BA"/>
              </w:rPr>
              <w:t>dostup</w:t>
            </w:r>
            <w:r w:rsidR="00A95F05" w:rsidRPr="00E7771D">
              <w:rPr>
                <w:rFonts w:asciiTheme="minorHAnsi" w:hAnsiTheme="minorHAnsi" w:cstheme="minorHAnsi"/>
                <w:noProof/>
                <w:sz w:val="16"/>
                <w:szCs w:val="16"/>
                <w:lang w:val="bs-Latn-BA"/>
              </w:rPr>
              <w:t>ni</w:t>
            </w:r>
            <w:r w:rsidR="00176236" w:rsidRPr="00E7771D">
              <w:rPr>
                <w:rFonts w:asciiTheme="minorHAnsi" w:hAnsiTheme="minorHAnsi" w:cstheme="minorHAnsi"/>
                <w:noProof/>
                <w:sz w:val="16"/>
                <w:szCs w:val="16"/>
                <w:lang w:val="bs-Latn-BA"/>
              </w:rPr>
              <w:t xml:space="preserve"> za </w:t>
            </w:r>
            <w:r w:rsidR="00A95F05" w:rsidRPr="00E7771D">
              <w:rPr>
                <w:rFonts w:asciiTheme="minorHAnsi" w:hAnsiTheme="minorHAnsi" w:cstheme="minorHAnsi"/>
                <w:noProof/>
                <w:sz w:val="16"/>
                <w:szCs w:val="16"/>
                <w:lang w:val="bs-Latn-BA"/>
              </w:rPr>
              <w:t>uvid</w:t>
            </w:r>
            <w:r w:rsidR="00176236" w:rsidRPr="00E7771D">
              <w:rPr>
                <w:rFonts w:asciiTheme="minorHAnsi" w:hAnsiTheme="minorHAnsi" w:cstheme="minorHAnsi"/>
                <w:noProof/>
                <w:sz w:val="16"/>
                <w:szCs w:val="16"/>
                <w:lang w:val="bs-Latn-BA"/>
              </w:rPr>
              <w:t xml:space="preserve"> </w:t>
            </w:r>
            <w:r w:rsidR="0036043B" w:rsidRPr="00E7771D">
              <w:rPr>
                <w:rFonts w:asciiTheme="minorHAnsi" w:hAnsiTheme="minorHAnsi" w:cstheme="minorHAnsi"/>
                <w:noProof/>
                <w:sz w:val="16"/>
                <w:szCs w:val="16"/>
                <w:lang w:val="bs-Latn-BA"/>
              </w:rPr>
              <w:t xml:space="preserve">u trajanju od </w:t>
            </w:r>
            <w:r w:rsidR="00A95F05" w:rsidRPr="00E7771D">
              <w:rPr>
                <w:rFonts w:asciiTheme="minorHAnsi" w:hAnsiTheme="minorHAnsi" w:cstheme="minorHAnsi"/>
                <w:noProof/>
                <w:sz w:val="16"/>
                <w:szCs w:val="16"/>
                <w:lang w:val="bs-Latn-BA"/>
              </w:rPr>
              <w:t>dodatnih</w:t>
            </w:r>
            <w:r w:rsidR="00DC50D9" w:rsidRPr="00E7771D">
              <w:rPr>
                <w:rFonts w:asciiTheme="minorHAnsi" w:hAnsiTheme="minorHAnsi" w:cstheme="minorHAnsi"/>
                <w:noProof/>
                <w:sz w:val="16"/>
                <w:szCs w:val="16"/>
                <w:lang w:val="bs-Latn-BA"/>
              </w:rPr>
              <w:t xml:space="preserve"> 30 </w:t>
            </w:r>
            <w:r w:rsidRPr="00E7771D">
              <w:rPr>
                <w:rFonts w:asciiTheme="minorHAnsi" w:hAnsiTheme="minorHAnsi" w:cstheme="minorHAnsi"/>
                <w:noProof/>
                <w:sz w:val="16"/>
                <w:szCs w:val="16"/>
                <w:lang w:val="bs-Latn-BA"/>
              </w:rPr>
              <w:t>dana</w:t>
            </w:r>
            <w:r w:rsidR="00174C6D" w:rsidRPr="00E7771D">
              <w:rPr>
                <w:rFonts w:asciiTheme="minorHAnsi" w:hAnsiTheme="minorHAnsi" w:cstheme="minorHAnsi"/>
                <w:noProof/>
                <w:sz w:val="16"/>
                <w:szCs w:val="16"/>
                <w:lang w:val="bs-Latn-BA"/>
              </w:rPr>
              <w:t xml:space="preserve"> i </w:t>
            </w:r>
            <w:r w:rsidR="00A95F05" w:rsidRPr="00E7771D">
              <w:rPr>
                <w:rFonts w:asciiTheme="minorHAnsi" w:hAnsiTheme="minorHAnsi" w:cstheme="minorHAnsi"/>
                <w:noProof/>
                <w:sz w:val="16"/>
                <w:szCs w:val="16"/>
                <w:lang w:val="bs-Latn-BA"/>
              </w:rPr>
              <w:t>podlijegati pisanim komentarima</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zainteresiranih strana</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Investitor</w:t>
            </w:r>
            <w:r w:rsidR="00DC50D9" w:rsidRPr="00E7771D">
              <w:rPr>
                <w:rFonts w:asciiTheme="minorHAnsi" w:hAnsiTheme="minorHAnsi" w:cstheme="minorHAnsi"/>
                <w:noProof/>
                <w:sz w:val="16"/>
                <w:szCs w:val="16"/>
                <w:lang w:val="bs-Latn-BA"/>
              </w:rPr>
              <w:t>/</w:t>
            </w:r>
            <w:r w:rsidR="00A95F05" w:rsidRPr="00E7771D">
              <w:rPr>
                <w:rFonts w:asciiTheme="minorHAnsi" w:hAnsiTheme="minorHAnsi" w:cstheme="minorHAnsi"/>
                <w:noProof/>
                <w:sz w:val="16"/>
                <w:szCs w:val="16"/>
                <w:lang w:val="bs-Latn-BA"/>
              </w:rPr>
              <w:t>Voditelj projekta</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moraju dostaviti svoja</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preliminarna stručna mišljenja</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o komentarima</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u roku od</w:t>
            </w:r>
            <w:r w:rsidR="00DC50D9" w:rsidRPr="00E7771D">
              <w:rPr>
                <w:rFonts w:asciiTheme="minorHAnsi" w:hAnsiTheme="minorHAnsi" w:cstheme="minorHAnsi"/>
                <w:noProof/>
                <w:sz w:val="16"/>
                <w:szCs w:val="16"/>
                <w:lang w:val="bs-Latn-BA"/>
              </w:rPr>
              <w:t xml:space="preserve"> 15 </w:t>
            </w:r>
            <w:r w:rsidRPr="00E7771D">
              <w:rPr>
                <w:rFonts w:asciiTheme="minorHAnsi" w:hAnsiTheme="minorHAnsi" w:cstheme="minorHAnsi"/>
                <w:noProof/>
                <w:sz w:val="16"/>
                <w:szCs w:val="16"/>
                <w:lang w:val="bs-Latn-BA"/>
              </w:rPr>
              <w:t>dana</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Nadležno ministarstvo</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mora potom u roku od</w:t>
            </w:r>
            <w:r w:rsidR="00DC50D9" w:rsidRPr="00E7771D">
              <w:rPr>
                <w:rFonts w:asciiTheme="minorHAnsi" w:hAnsiTheme="minorHAnsi" w:cstheme="minorHAnsi"/>
                <w:noProof/>
                <w:sz w:val="16"/>
                <w:szCs w:val="16"/>
                <w:lang w:val="bs-Latn-BA"/>
              </w:rPr>
              <w:t xml:space="preserve"> 15 </w:t>
            </w:r>
            <w:r w:rsidRPr="00E7771D">
              <w:rPr>
                <w:rFonts w:asciiTheme="minorHAnsi" w:hAnsiTheme="minorHAnsi" w:cstheme="minorHAnsi"/>
                <w:noProof/>
                <w:sz w:val="16"/>
                <w:szCs w:val="16"/>
                <w:lang w:val="bs-Latn-BA"/>
              </w:rPr>
              <w:t>dana</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dostaviti</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svoje</w:t>
            </w:r>
            <w:r w:rsidR="00DC50D9"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mišljenje</w:t>
            </w:r>
            <w:r w:rsidR="00174C6D" w:rsidRPr="00E7771D">
              <w:rPr>
                <w:rFonts w:asciiTheme="minorHAnsi" w:hAnsiTheme="minorHAnsi" w:cstheme="minorHAnsi"/>
                <w:noProof/>
                <w:sz w:val="16"/>
                <w:szCs w:val="16"/>
                <w:lang w:val="bs-Latn-BA"/>
              </w:rPr>
              <w:t xml:space="preserve"> i </w:t>
            </w:r>
            <w:r w:rsidR="00A95F05" w:rsidRPr="00E7771D">
              <w:rPr>
                <w:rFonts w:asciiTheme="minorHAnsi" w:hAnsiTheme="minorHAnsi" w:cstheme="minorHAnsi"/>
                <w:noProof/>
                <w:sz w:val="16"/>
                <w:szCs w:val="16"/>
                <w:lang w:val="bs-Latn-BA"/>
              </w:rPr>
              <w:t>preporučene izmjene i dopune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Studij</w:t>
            </w:r>
            <w:r w:rsidR="00A95F05" w:rsidRPr="00E7771D">
              <w:rPr>
                <w:rFonts w:asciiTheme="minorHAnsi" w:hAnsiTheme="minorHAnsi" w:cstheme="minorHAnsi"/>
                <w:noProof/>
                <w:sz w:val="16"/>
                <w:szCs w:val="16"/>
                <w:lang w:val="bs-Latn-BA"/>
              </w:rPr>
              <w:t>e</w:t>
            </w:r>
            <w:r w:rsidRPr="00E7771D">
              <w:rPr>
                <w:rFonts w:asciiTheme="minorHAnsi" w:hAnsiTheme="minorHAnsi" w:cstheme="minorHAnsi"/>
                <w:noProof/>
                <w:sz w:val="16"/>
                <w:szCs w:val="16"/>
                <w:lang w:val="bs-Latn-BA"/>
              </w:rPr>
              <w:t xml:space="preserve"> o EIA-i</w:t>
            </w:r>
            <w:r w:rsidR="00DC50D9" w:rsidRPr="00E7771D">
              <w:rPr>
                <w:rFonts w:asciiTheme="minorHAnsi" w:hAnsiTheme="minorHAnsi" w:cstheme="minorHAnsi"/>
                <w:noProof/>
                <w:sz w:val="16"/>
                <w:szCs w:val="16"/>
                <w:lang w:val="bs-Latn-BA"/>
              </w:rPr>
              <w:t>.</w:t>
            </w:r>
          </w:p>
          <w:p w14:paraId="5CB80F21" w14:textId="77777777" w:rsidR="00DC50D9" w:rsidRPr="00E7771D" w:rsidRDefault="00215DB5" w:rsidP="001360CD">
            <w:pPr>
              <w:spacing w:before="0" w:after="0"/>
              <w:ind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Zahtjev</w:t>
            </w:r>
            <w:r w:rsidR="00176236" w:rsidRPr="00E7771D">
              <w:rPr>
                <w:rFonts w:asciiTheme="minorHAnsi" w:hAnsiTheme="minorHAnsi" w:cstheme="minorHAnsi"/>
                <w:noProof/>
                <w:sz w:val="16"/>
                <w:szCs w:val="16"/>
                <w:lang w:val="bs-Latn-BA"/>
              </w:rPr>
              <w:t xml:space="preserve"> za </w:t>
            </w:r>
            <w:r w:rsidRPr="00E7771D">
              <w:rPr>
                <w:rFonts w:asciiTheme="minorHAnsi" w:hAnsiTheme="minorHAnsi" w:cstheme="minorHAnsi"/>
                <w:noProof/>
                <w:sz w:val="16"/>
                <w:szCs w:val="16"/>
                <w:lang w:val="bs-Latn-BA"/>
              </w:rPr>
              <w:t>ekološku dozvolu</w:t>
            </w:r>
            <w:r w:rsidR="002C3B0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podliježe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javnom </w:t>
            </w:r>
            <w:r w:rsidR="002F4246" w:rsidRPr="00E7771D">
              <w:rPr>
                <w:rFonts w:asciiTheme="minorHAnsi" w:hAnsiTheme="minorHAnsi" w:cstheme="minorHAnsi"/>
                <w:noProof/>
                <w:sz w:val="16"/>
                <w:szCs w:val="16"/>
                <w:lang w:val="bs-Latn-BA"/>
              </w:rPr>
              <w:t>izlaganju</w:t>
            </w:r>
            <w:r w:rsidR="0017623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u trajanju</w:t>
            </w:r>
            <w:r w:rsidR="0017623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od </w:t>
            </w:r>
            <w:r w:rsidR="00DC50D9" w:rsidRPr="00E7771D">
              <w:rPr>
                <w:rFonts w:asciiTheme="minorHAnsi" w:hAnsiTheme="minorHAnsi" w:cstheme="minorHAnsi"/>
                <w:noProof/>
                <w:sz w:val="16"/>
                <w:szCs w:val="16"/>
                <w:lang w:val="bs-Latn-BA"/>
              </w:rPr>
              <w:t xml:space="preserve">30 </w:t>
            </w:r>
            <w:r w:rsidR="00887F3F" w:rsidRPr="00E7771D">
              <w:rPr>
                <w:rFonts w:asciiTheme="minorHAnsi" w:hAnsiTheme="minorHAnsi" w:cstheme="minorHAnsi"/>
                <w:noProof/>
                <w:sz w:val="16"/>
                <w:szCs w:val="16"/>
                <w:lang w:val="bs-Latn-BA"/>
              </w:rPr>
              <w:t>dana</w:t>
            </w:r>
            <w:r w:rsidR="00DC50D9"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koj</w:t>
            </w:r>
            <w:r w:rsidRPr="00E7771D">
              <w:rPr>
                <w:rFonts w:asciiTheme="minorHAnsi" w:hAnsiTheme="minorHAnsi" w:cstheme="minorHAnsi"/>
                <w:noProof/>
                <w:sz w:val="16"/>
                <w:szCs w:val="16"/>
                <w:lang w:val="bs-Latn-BA"/>
              </w:rPr>
              <w:t>e</w:t>
            </w:r>
            <w:r w:rsidR="002C3B0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najavljuje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Nadležno ministarstvo</w:t>
            </w:r>
            <w:r w:rsidR="00290B45" w:rsidRPr="00E7771D">
              <w:rPr>
                <w:rFonts w:asciiTheme="minorHAnsi" w:hAnsiTheme="minorHAnsi" w:cstheme="minorHAnsi"/>
                <w:noProof/>
                <w:sz w:val="16"/>
                <w:szCs w:val="16"/>
                <w:lang w:val="bs-Latn-BA"/>
              </w:rPr>
              <w:t xml:space="preserve"> u </w:t>
            </w:r>
            <w:r w:rsidRPr="00E7771D">
              <w:rPr>
                <w:rFonts w:asciiTheme="minorHAnsi" w:hAnsiTheme="minorHAnsi" w:cstheme="minorHAnsi"/>
                <w:noProof/>
                <w:sz w:val="16"/>
                <w:szCs w:val="16"/>
                <w:lang w:val="bs-Latn-BA"/>
              </w:rPr>
              <w:t>dnevnim novinama</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na oglasnim tablama zajednica</w:t>
            </w:r>
            <w:r w:rsidR="00290B45" w:rsidRPr="00E7771D">
              <w:rPr>
                <w:rFonts w:asciiTheme="minorHAnsi" w:hAnsiTheme="minorHAnsi" w:cstheme="minorHAnsi"/>
                <w:noProof/>
                <w:sz w:val="16"/>
                <w:szCs w:val="16"/>
                <w:lang w:val="bs-Latn-BA"/>
              </w:rPr>
              <w:t xml:space="preserve"> u </w:t>
            </w:r>
            <w:r w:rsidRPr="00E7771D">
              <w:rPr>
                <w:rFonts w:asciiTheme="minorHAnsi" w:hAnsiTheme="minorHAnsi" w:cstheme="minorHAnsi"/>
                <w:noProof/>
                <w:sz w:val="16"/>
                <w:szCs w:val="16"/>
                <w:lang w:val="bs-Latn-BA"/>
              </w:rPr>
              <w:t>opštinama</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U toku tog</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razdoblja</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zainteresirana javnost može dostavljati svoje komentare</w:t>
            </w:r>
            <w:r w:rsidR="00DC50D9" w:rsidRPr="00E7771D">
              <w:rPr>
                <w:rFonts w:asciiTheme="minorHAnsi" w:hAnsiTheme="minorHAnsi" w:cstheme="minorHAnsi"/>
                <w:noProof/>
                <w:sz w:val="16"/>
                <w:szCs w:val="16"/>
                <w:lang w:val="bs-Latn-BA"/>
              </w:rPr>
              <w:t xml:space="preserve">. </w:t>
            </w:r>
            <w:r w:rsidR="00614D6E" w:rsidRPr="00E7771D">
              <w:rPr>
                <w:rFonts w:asciiTheme="minorHAnsi" w:hAnsiTheme="minorHAnsi" w:cstheme="minorHAnsi"/>
                <w:noProof/>
                <w:sz w:val="16"/>
                <w:szCs w:val="16"/>
                <w:lang w:val="bs-Latn-BA"/>
              </w:rPr>
              <w:t>Ovo</w:t>
            </w:r>
            <w:r w:rsidRPr="00E7771D">
              <w:rPr>
                <w:rFonts w:asciiTheme="minorHAnsi" w:hAnsiTheme="minorHAnsi" w:cstheme="minorHAnsi"/>
                <w:noProof/>
                <w:sz w:val="16"/>
                <w:szCs w:val="16"/>
                <w:lang w:val="bs-Latn-BA"/>
              </w:rPr>
              <w:t xml:space="preserve"> je </w:t>
            </w:r>
            <w:r w:rsidR="00DA7F8D" w:rsidRPr="00E7771D">
              <w:rPr>
                <w:rFonts w:asciiTheme="minorHAnsi" w:hAnsiTheme="minorHAnsi" w:cstheme="minorHAnsi"/>
                <w:noProof/>
                <w:sz w:val="16"/>
                <w:szCs w:val="16"/>
                <w:lang w:val="bs-Latn-BA"/>
              </w:rPr>
              <w:t>odraženo u</w:t>
            </w:r>
            <w:r w:rsidRPr="00E7771D">
              <w:rPr>
                <w:rFonts w:asciiTheme="minorHAnsi" w:hAnsiTheme="minorHAnsi" w:cstheme="minorHAnsi"/>
                <w:noProof/>
                <w:sz w:val="16"/>
                <w:szCs w:val="16"/>
                <w:lang w:val="bs-Latn-BA"/>
              </w:rPr>
              <w:t xml:space="preserve"> postupcima</w:t>
            </w:r>
            <w:r w:rsidR="00DC50D9" w:rsidRPr="00E7771D">
              <w:rPr>
                <w:rFonts w:asciiTheme="minorHAnsi" w:hAnsiTheme="minorHAnsi" w:cstheme="minorHAnsi"/>
                <w:noProof/>
                <w:sz w:val="16"/>
                <w:szCs w:val="16"/>
                <w:lang w:val="bs-Latn-BA"/>
              </w:rPr>
              <w:t xml:space="preserve"> </w:t>
            </w:r>
            <w:r w:rsidR="008577DB" w:rsidRPr="00E7771D">
              <w:rPr>
                <w:rFonts w:asciiTheme="minorHAnsi" w:hAnsiTheme="minorHAnsi" w:cstheme="minorHAnsi"/>
                <w:noProof/>
                <w:sz w:val="16"/>
                <w:szCs w:val="16"/>
                <w:lang w:val="bs-Latn-BA"/>
              </w:rPr>
              <w:t>Procjen</w:t>
            </w:r>
            <w:r w:rsidRPr="00E7771D">
              <w:rPr>
                <w:rFonts w:asciiTheme="minorHAnsi" w:hAnsiTheme="minorHAnsi" w:cstheme="minorHAnsi"/>
                <w:noProof/>
                <w:sz w:val="16"/>
                <w:szCs w:val="16"/>
                <w:lang w:val="bs-Latn-BA"/>
              </w:rPr>
              <w:t>e</w:t>
            </w:r>
            <w:r w:rsidR="008577DB" w:rsidRPr="00E7771D">
              <w:rPr>
                <w:rFonts w:asciiTheme="minorHAnsi" w:hAnsiTheme="minorHAnsi" w:cstheme="minorHAnsi"/>
                <w:noProof/>
                <w:sz w:val="16"/>
                <w:szCs w:val="16"/>
                <w:lang w:val="bs-Latn-BA"/>
              </w:rPr>
              <w:t xml:space="preserve"> uticaja na </w:t>
            </w:r>
            <w:r w:rsidRPr="00E7771D">
              <w:rPr>
                <w:rFonts w:asciiTheme="minorHAnsi" w:hAnsiTheme="minorHAnsi" w:cstheme="minorHAnsi"/>
                <w:noProof/>
                <w:sz w:val="16"/>
                <w:szCs w:val="16"/>
                <w:lang w:val="bs-Latn-BA"/>
              </w:rPr>
              <w:t>životnu sredinu</w:t>
            </w:r>
            <w:r w:rsidR="00174C6D" w:rsidRPr="00E7771D">
              <w:rPr>
                <w:rFonts w:asciiTheme="minorHAnsi" w:hAnsiTheme="minorHAnsi" w:cstheme="minorHAnsi"/>
                <w:noProof/>
                <w:sz w:val="16"/>
                <w:szCs w:val="16"/>
                <w:lang w:val="bs-Latn-BA"/>
              </w:rPr>
              <w:t xml:space="preserve"> i</w:t>
            </w:r>
            <w:r w:rsidRPr="00E7771D">
              <w:rPr>
                <w:rFonts w:asciiTheme="minorHAnsi" w:hAnsiTheme="minorHAnsi" w:cstheme="minorHAnsi"/>
                <w:noProof/>
                <w:sz w:val="16"/>
                <w:szCs w:val="16"/>
                <w:lang w:val="bs-Latn-BA"/>
              </w:rPr>
              <w:t xml:space="preserve"> </w:t>
            </w:r>
            <w:r w:rsidR="00614D6E" w:rsidRPr="00E7771D">
              <w:rPr>
                <w:rFonts w:asciiTheme="minorHAnsi" w:hAnsiTheme="minorHAnsi" w:cstheme="minorHAnsi"/>
                <w:noProof/>
                <w:sz w:val="16"/>
                <w:szCs w:val="16"/>
                <w:lang w:val="bs-Latn-BA"/>
              </w:rPr>
              <w:t>ekološke dozvole</w:t>
            </w:r>
            <w:r w:rsidR="00DC50D9" w:rsidRPr="00E7771D">
              <w:rPr>
                <w:rFonts w:asciiTheme="minorHAnsi" w:hAnsiTheme="minorHAnsi" w:cstheme="minorHAnsi"/>
                <w:noProof/>
                <w:sz w:val="16"/>
                <w:szCs w:val="16"/>
                <w:lang w:val="bs-Latn-BA"/>
              </w:rPr>
              <w:t>.</w:t>
            </w:r>
          </w:p>
        </w:tc>
      </w:tr>
      <w:tr w:rsidR="00DC50D9" w:rsidRPr="0066566C" w14:paraId="55EA3C16" w14:textId="77777777" w:rsidTr="00BE4393">
        <w:tc>
          <w:tcPr>
            <w:tcW w:w="1093" w:type="pct"/>
            <w:vMerge/>
            <w:shd w:val="clear" w:color="auto" w:fill="auto"/>
          </w:tcPr>
          <w:p w14:paraId="77F41ECF" w14:textId="77777777" w:rsidR="00DC50D9" w:rsidRPr="00E7771D" w:rsidRDefault="00DC50D9" w:rsidP="00444FD4">
            <w:pPr>
              <w:spacing w:before="0" w:after="0"/>
              <w:ind w:left="144" w:right="144"/>
              <w:rPr>
                <w:rFonts w:asciiTheme="minorHAnsi" w:hAnsiTheme="minorHAnsi" w:cstheme="minorHAnsi"/>
                <w:i/>
                <w:noProof/>
                <w:color w:val="1F497D"/>
                <w:sz w:val="16"/>
                <w:szCs w:val="16"/>
                <w:lang w:val="bs-Latn-BA"/>
              </w:rPr>
            </w:pPr>
          </w:p>
        </w:tc>
        <w:tc>
          <w:tcPr>
            <w:tcW w:w="3907" w:type="pct"/>
            <w:shd w:val="clear" w:color="auto" w:fill="auto"/>
          </w:tcPr>
          <w:p w14:paraId="6B4EF211" w14:textId="77777777" w:rsidR="00DC50D9" w:rsidRPr="00E7771D" w:rsidRDefault="00C9545B" w:rsidP="00DC50D9">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b/>
                <w:noProof/>
                <w:color w:val="000000"/>
                <w:sz w:val="16"/>
                <w:szCs w:val="16"/>
                <w:lang w:val="bs-Latn-BA"/>
              </w:rPr>
              <w:t>Javne konsultacije</w:t>
            </w:r>
            <w:r w:rsidR="00DC50D9" w:rsidRPr="00E7771D">
              <w:rPr>
                <w:rFonts w:asciiTheme="minorHAnsi" w:hAnsiTheme="minorHAnsi" w:cstheme="minorHAnsi"/>
                <w:b/>
                <w:noProof/>
                <w:color w:val="000000"/>
                <w:sz w:val="16"/>
                <w:szCs w:val="16"/>
                <w:lang w:val="bs-Latn-BA"/>
              </w:rPr>
              <w:t xml:space="preserve"> </w:t>
            </w:r>
            <w:r w:rsidRPr="00E7771D">
              <w:rPr>
                <w:rFonts w:asciiTheme="minorHAnsi" w:hAnsiTheme="minorHAnsi" w:cstheme="minorHAnsi"/>
                <w:b/>
                <w:noProof/>
                <w:color w:val="000000"/>
                <w:sz w:val="16"/>
                <w:szCs w:val="16"/>
                <w:lang w:val="bs-Latn-BA"/>
              </w:rPr>
              <w:t>u toku</w:t>
            </w:r>
            <w:r w:rsidR="00614D6E" w:rsidRPr="00E7771D">
              <w:rPr>
                <w:rFonts w:asciiTheme="minorHAnsi" w:hAnsiTheme="minorHAnsi" w:cstheme="minorHAnsi"/>
                <w:b/>
                <w:noProof/>
                <w:color w:val="000000"/>
                <w:sz w:val="16"/>
                <w:szCs w:val="16"/>
                <w:lang w:val="bs-Latn-BA"/>
              </w:rPr>
              <w:t xml:space="preserve"> postupka</w:t>
            </w:r>
            <w:r w:rsidR="00DC50D9" w:rsidRPr="00E7771D">
              <w:rPr>
                <w:rFonts w:asciiTheme="minorHAnsi" w:hAnsiTheme="minorHAnsi" w:cstheme="minorHAnsi"/>
                <w:b/>
                <w:noProof/>
                <w:color w:val="000000"/>
                <w:sz w:val="16"/>
                <w:szCs w:val="16"/>
                <w:lang w:val="bs-Latn-BA"/>
              </w:rPr>
              <w:t xml:space="preserve"> </w:t>
            </w:r>
            <w:r w:rsidR="00614D6E" w:rsidRPr="00E7771D">
              <w:rPr>
                <w:rFonts w:asciiTheme="minorHAnsi" w:hAnsiTheme="minorHAnsi" w:cstheme="minorHAnsi"/>
                <w:b/>
                <w:noProof/>
                <w:color w:val="000000"/>
                <w:sz w:val="16"/>
                <w:szCs w:val="16"/>
                <w:lang w:val="bs-Latn-BA"/>
              </w:rPr>
              <w:t>Strateške procjene</w:t>
            </w:r>
            <w:r w:rsidR="008577DB" w:rsidRPr="00E7771D">
              <w:rPr>
                <w:rFonts w:asciiTheme="minorHAnsi" w:hAnsiTheme="minorHAnsi" w:cstheme="minorHAnsi"/>
                <w:b/>
                <w:noProof/>
                <w:color w:val="000000"/>
                <w:sz w:val="16"/>
                <w:szCs w:val="16"/>
                <w:lang w:val="bs-Latn-BA"/>
              </w:rPr>
              <w:t xml:space="preserve"> uticaja na </w:t>
            </w:r>
            <w:r w:rsidR="00614D6E" w:rsidRPr="00E7771D">
              <w:rPr>
                <w:rFonts w:asciiTheme="minorHAnsi" w:hAnsiTheme="minorHAnsi" w:cstheme="minorHAnsi"/>
                <w:b/>
                <w:noProof/>
                <w:color w:val="000000"/>
                <w:sz w:val="16"/>
                <w:szCs w:val="16"/>
                <w:lang w:val="bs-Latn-BA"/>
              </w:rPr>
              <w:t>životnu sredinu</w:t>
            </w:r>
            <w:r w:rsidR="00DC50D9" w:rsidRPr="00E7771D">
              <w:rPr>
                <w:rFonts w:asciiTheme="minorHAnsi" w:hAnsiTheme="minorHAnsi" w:cstheme="minorHAnsi"/>
                <w:b/>
                <w:noProof/>
                <w:color w:val="000000"/>
                <w:sz w:val="16"/>
                <w:szCs w:val="16"/>
                <w:lang w:val="bs-Latn-BA"/>
              </w:rPr>
              <w:t xml:space="preserve"> (SEIA)</w:t>
            </w:r>
          </w:p>
          <w:p w14:paraId="4EA97494" w14:textId="77777777" w:rsidR="00DC50D9" w:rsidRPr="00E7771D" w:rsidRDefault="00614D6E" w:rsidP="00DC50D9">
            <w:pPr>
              <w:spacing w:before="0" w:after="0"/>
              <w:jc w:val="both"/>
              <w:rPr>
                <w:rFonts w:asciiTheme="minorHAnsi" w:hAnsiTheme="minorHAnsi" w:cstheme="minorHAnsi"/>
                <w:b/>
                <w:noProof/>
                <w:color w:val="000000"/>
                <w:sz w:val="16"/>
                <w:szCs w:val="16"/>
                <w:lang w:val="bs-Latn-BA"/>
              </w:rPr>
            </w:pPr>
            <w:r w:rsidRPr="00E7771D">
              <w:rPr>
                <w:rFonts w:asciiTheme="minorHAnsi" w:hAnsiTheme="minorHAnsi" w:cstheme="minorHAnsi"/>
                <w:noProof/>
                <w:sz w:val="16"/>
                <w:szCs w:val="16"/>
                <w:lang w:val="bs-Latn-BA"/>
              </w:rPr>
              <w:t>Strateška procjena uticaja na životnu sredinu</w:t>
            </w:r>
            <w:r w:rsidR="00DC50D9" w:rsidRPr="00E7771D">
              <w:rPr>
                <w:rFonts w:asciiTheme="minorHAnsi" w:hAnsiTheme="minorHAnsi" w:cstheme="minorHAnsi"/>
                <w:noProof/>
                <w:sz w:val="16"/>
                <w:szCs w:val="16"/>
                <w:lang w:val="bs-Latn-BA"/>
              </w:rPr>
              <w:t xml:space="preserve"> (SEIA) </w:t>
            </w:r>
            <w:r w:rsidRPr="00E7771D">
              <w:rPr>
                <w:rFonts w:asciiTheme="minorHAnsi" w:hAnsiTheme="minorHAnsi" w:cstheme="minorHAnsi"/>
                <w:noProof/>
                <w:sz w:val="16"/>
                <w:szCs w:val="16"/>
                <w:lang w:val="bs-Latn-BA"/>
              </w:rPr>
              <w:t>prostornih planova</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programa uređena je ovim Zakonom, a</w:t>
            </w:r>
            <w:r w:rsidR="00174C6D"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uključuje</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sudjelovanje javnosti</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javnu raspravu</w:t>
            </w:r>
            <w:r w:rsidR="00DC50D9"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najavljenu</w:t>
            </w:r>
            <w:r w:rsidR="00290B45" w:rsidRPr="00E7771D">
              <w:rPr>
                <w:rFonts w:asciiTheme="minorHAnsi" w:hAnsiTheme="minorHAnsi" w:cstheme="minorHAnsi"/>
                <w:noProof/>
                <w:sz w:val="16"/>
                <w:szCs w:val="16"/>
                <w:lang w:val="bs-Latn-BA"/>
              </w:rPr>
              <w:t xml:space="preserve"> u </w:t>
            </w:r>
            <w:r w:rsidR="00215DB5" w:rsidRPr="00E7771D">
              <w:rPr>
                <w:rFonts w:asciiTheme="minorHAnsi" w:hAnsiTheme="minorHAnsi" w:cstheme="minorHAnsi"/>
                <w:noProof/>
                <w:sz w:val="16"/>
                <w:szCs w:val="16"/>
                <w:lang w:val="bs-Latn-BA"/>
              </w:rPr>
              <w:t>dnevnim novinama</w:t>
            </w:r>
            <w:r w:rsidR="00DC50D9" w:rsidRPr="00E7771D">
              <w:rPr>
                <w:rFonts w:asciiTheme="minorHAnsi" w:hAnsiTheme="minorHAnsi" w:cstheme="minorHAnsi"/>
                <w:noProof/>
                <w:sz w:val="16"/>
                <w:szCs w:val="16"/>
                <w:lang w:val="bs-Latn-BA"/>
              </w:rPr>
              <w:t>.</w:t>
            </w:r>
          </w:p>
        </w:tc>
      </w:tr>
      <w:tr w:rsidR="000A70FB" w:rsidRPr="0066566C" w14:paraId="311B21CA" w14:textId="77777777" w:rsidTr="000A70FB">
        <w:trPr>
          <w:trHeight w:val="4013"/>
        </w:trPr>
        <w:tc>
          <w:tcPr>
            <w:tcW w:w="1093" w:type="pct"/>
            <w:shd w:val="clear" w:color="auto" w:fill="auto"/>
          </w:tcPr>
          <w:p w14:paraId="16100E88" w14:textId="77777777" w:rsidR="000A70FB" w:rsidRPr="00E7771D" w:rsidRDefault="003D1158" w:rsidP="00444FD4">
            <w:pPr>
              <w:spacing w:before="0" w:after="0"/>
              <w:ind w:left="144" w:right="144"/>
              <w:rPr>
                <w:rFonts w:asciiTheme="minorHAnsi" w:hAnsiTheme="minorHAnsi" w:cstheme="minorHAnsi"/>
                <w:i/>
                <w:noProof/>
                <w:color w:val="1F497D"/>
                <w:sz w:val="16"/>
                <w:szCs w:val="16"/>
                <w:lang w:val="bs-Latn-BA"/>
              </w:rPr>
            </w:pPr>
            <w:r w:rsidRPr="00E7771D">
              <w:rPr>
                <w:rFonts w:asciiTheme="minorHAnsi" w:hAnsiTheme="minorHAnsi" w:cstheme="minorHAnsi"/>
                <w:i/>
                <w:noProof/>
                <w:color w:val="1F497D"/>
                <w:sz w:val="16"/>
                <w:szCs w:val="16"/>
                <w:lang w:val="bs-Latn-BA"/>
              </w:rPr>
              <w:t>Zakon o uređenju prostora i građenju</w:t>
            </w:r>
            <w:r w:rsidR="000A70FB" w:rsidRPr="00E7771D">
              <w:rPr>
                <w:rFonts w:asciiTheme="minorHAnsi" w:hAnsiTheme="minorHAnsi" w:cstheme="minorHAnsi"/>
                <w:i/>
                <w:noProof/>
                <w:color w:val="1F497D"/>
                <w:sz w:val="16"/>
                <w:szCs w:val="16"/>
                <w:vertAlign w:val="superscript"/>
                <w:lang w:val="bs-Latn-BA"/>
              </w:rPr>
              <w:footnoteReference w:id="7"/>
            </w:r>
          </w:p>
          <w:p w14:paraId="010A3886" w14:textId="77777777" w:rsidR="000A70FB" w:rsidRPr="00E7771D" w:rsidRDefault="000A70FB" w:rsidP="00BE4393">
            <w:pPr>
              <w:ind w:left="144" w:right="144"/>
              <w:rPr>
                <w:rFonts w:asciiTheme="minorHAnsi" w:hAnsiTheme="minorHAnsi" w:cstheme="minorHAnsi"/>
                <w:i/>
                <w:noProof/>
                <w:color w:val="1F497D"/>
                <w:sz w:val="16"/>
                <w:szCs w:val="16"/>
                <w:lang w:val="bs-Latn-BA"/>
              </w:rPr>
            </w:pPr>
          </w:p>
        </w:tc>
        <w:tc>
          <w:tcPr>
            <w:tcW w:w="3907" w:type="pct"/>
            <w:shd w:val="clear" w:color="auto" w:fill="auto"/>
          </w:tcPr>
          <w:p w14:paraId="00271A3E" w14:textId="77777777" w:rsidR="000A70FB" w:rsidRPr="00E7771D" w:rsidRDefault="00C9545B" w:rsidP="001360CD">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b/>
                <w:noProof/>
                <w:color w:val="000000"/>
                <w:sz w:val="16"/>
                <w:szCs w:val="16"/>
                <w:lang w:val="bs-Latn-BA"/>
              </w:rPr>
              <w:t>Javne konsultacije</w:t>
            </w:r>
            <w:r w:rsidR="00176236" w:rsidRPr="00E7771D">
              <w:rPr>
                <w:rFonts w:asciiTheme="minorHAnsi" w:hAnsiTheme="minorHAnsi" w:cstheme="minorHAnsi"/>
                <w:b/>
                <w:noProof/>
                <w:color w:val="000000"/>
                <w:sz w:val="16"/>
                <w:szCs w:val="16"/>
                <w:lang w:val="bs-Latn-BA"/>
              </w:rPr>
              <w:t xml:space="preserve"> za </w:t>
            </w:r>
            <w:r w:rsidR="008577DB" w:rsidRPr="00E7771D">
              <w:rPr>
                <w:rFonts w:asciiTheme="minorHAnsi" w:hAnsiTheme="minorHAnsi" w:cstheme="minorHAnsi"/>
                <w:b/>
                <w:noProof/>
                <w:color w:val="000000"/>
                <w:sz w:val="16"/>
                <w:szCs w:val="16"/>
                <w:lang w:val="bs-Latn-BA"/>
              </w:rPr>
              <w:t>prostorn</w:t>
            </w:r>
            <w:r w:rsidR="003D1158" w:rsidRPr="00E7771D">
              <w:rPr>
                <w:rFonts w:asciiTheme="minorHAnsi" w:hAnsiTheme="minorHAnsi" w:cstheme="minorHAnsi"/>
                <w:b/>
                <w:noProof/>
                <w:color w:val="000000"/>
                <w:sz w:val="16"/>
                <w:szCs w:val="16"/>
                <w:lang w:val="bs-Latn-BA"/>
              </w:rPr>
              <w:t>u</w:t>
            </w:r>
            <w:r w:rsidR="008577DB" w:rsidRPr="00E7771D">
              <w:rPr>
                <w:rFonts w:asciiTheme="minorHAnsi" w:hAnsiTheme="minorHAnsi" w:cstheme="minorHAnsi"/>
                <w:b/>
                <w:noProof/>
                <w:color w:val="000000"/>
                <w:sz w:val="16"/>
                <w:szCs w:val="16"/>
                <w:lang w:val="bs-Latn-BA"/>
              </w:rPr>
              <w:t xml:space="preserve"> plansk</w:t>
            </w:r>
            <w:r w:rsidR="003D1158" w:rsidRPr="00E7771D">
              <w:rPr>
                <w:rFonts w:asciiTheme="minorHAnsi" w:hAnsiTheme="minorHAnsi" w:cstheme="minorHAnsi"/>
                <w:b/>
                <w:noProof/>
                <w:color w:val="000000"/>
                <w:sz w:val="16"/>
                <w:szCs w:val="16"/>
                <w:lang w:val="bs-Latn-BA"/>
              </w:rPr>
              <w:t>u</w:t>
            </w:r>
            <w:r w:rsidR="008577DB" w:rsidRPr="00E7771D">
              <w:rPr>
                <w:rFonts w:asciiTheme="minorHAnsi" w:hAnsiTheme="minorHAnsi" w:cstheme="minorHAnsi"/>
                <w:b/>
                <w:noProof/>
                <w:color w:val="000000"/>
                <w:sz w:val="16"/>
                <w:szCs w:val="16"/>
                <w:lang w:val="bs-Latn-BA"/>
              </w:rPr>
              <w:t xml:space="preserve"> dokumentacij</w:t>
            </w:r>
            <w:r w:rsidR="003D1158" w:rsidRPr="00E7771D">
              <w:rPr>
                <w:rFonts w:asciiTheme="minorHAnsi" w:hAnsiTheme="minorHAnsi" w:cstheme="minorHAnsi"/>
                <w:b/>
                <w:noProof/>
                <w:color w:val="000000"/>
                <w:sz w:val="16"/>
                <w:szCs w:val="16"/>
                <w:lang w:val="bs-Latn-BA"/>
              </w:rPr>
              <w:t>u</w:t>
            </w:r>
          </w:p>
          <w:p w14:paraId="77265A6B" w14:textId="77777777" w:rsidR="000A70FB" w:rsidRPr="00E7771D" w:rsidRDefault="003D1158" w:rsidP="00496279">
            <w:pPr>
              <w:spacing w:before="0" w:after="0"/>
              <w:ind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Ovim Zakonom uređena je izrada i donošenje prostornih</w:t>
            </w:r>
            <w:r w:rsidR="00174C6D" w:rsidRPr="00E7771D">
              <w:rPr>
                <w:rFonts w:asciiTheme="minorHAnsi" w:hAnsiTheme="minorHAnsi" w:cstheme="minorHAnsi"/>
                <w:noProof/>
                <w:sz w:val="16"/>
                <w:szCs w:val="16"/>
                <w:lang w:val="bs-Latn-BA"/>
              </w:rPr>
              <w:t xml:space="preserve"> i </w:t>
            </w:r>
            <w:r w:rsidR="000A70FB" w:rsidRPr="00E7771D">
              <w:rPr>
                <w:rFonts w:asciiTheme="minorHAnsi" w:hAnsiTheme="minorHAnsi" w:cstheme="minorHAnsi"/>
                <w:noProof/>
                <w:sz w:val="16"/>
                <w:szCs w:val="16"/>
                <w:lang w:val="bs-Latn-BA"/>
              </w:rPr>
              <w:t>urban</w:t>
            </w:r>
            <w:r w:rsidRPr="00E7771D">
              <w:rPr>
                <w:rFonts w:asciiTheme="minorHAnsi" w:hAnsiTheme="minorHAnsi" w:cstheme="minorHAnsi"/>
                <w:noProof/>
                <w:sz w:val="16"/>
                <w:szCs w:val="16"/>
                <w:lang w:val="bs-Latn-BA"/>
              </w:rPr>
              <w:t>ističkih</w:t>
            </w:r>
            <w:r w:rsidR="000A70FB" w:rsidRPr="00E7771D">
              <w:rPr>
                <w:rFonts w:asciiTheme="minorHAnsi" w:hAnsiTheme="minorHAnsi" w:cstheme="minorHAnsi"/>
                <w:noProof/>
                <w:sz w:val="16"/>
                <w:szCs w:val="16"/>
                <w:lang w:val="bs-Latn-BA"/>
              </w:rPr>
              <w:t xml:space="preserve"> plan</w:t>
            </w:r>
            <w:r w:rsidRPr="00E7771D">
              <w:rPr>
                <w:rFonts w:asciiTheme="minorHAnsi" w:hAnsiTheme="minorHAnsi" w:cstheme="minorHAnsi"/>
                <w:noProof/>
                <w:sz w:val="16"/>
                <w:szCs w:val="16"/>
                <w:lang w:val="bs-Latn-BA"/>
              </w:rPr>
              <w:t>ova</w:t>
            </w:r>
            <w:r w:rsidR="000A70FB"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koji</w:t>
            </w:r>
            <w:r w:rsidR="00B039A8"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svi podliježu</w:t>
            </w:r>
            <w:r w:rsidR="000A70FB" w:rsidRPr="00E7771D">
              <w:rPr>
                <w:rFonts w:asciiTheme="minorHAnsi" w:hAnsiTheme="minorHAnsi" w:cstheme="minorHAnsi"/>
                <w:noProof/>
                <w:sz w:val="16"/>
                <w:szCs w:val="16"/>
                <w:lang w:val="bs-Latn-BA"/>
              </w:rPr>
              <w:t xml:space="preserve"> </w:t>
            </w:r>
            <w:r w:rsidR="00215DB5" w:rsidRPr="00E7771D">
              <w:rPr>
                <w:rFonts w:asciiTheme="minorHAnsi" w:hAnsiTheme="minorHAnsi" w:cstheme="minorHAnsi"/>
                <w:noProof/>
                <w:sz w:val="16"/>
                <w:szCs w:val="16"/>
                <w:lang w:val="bs-Latn-BA"/>
              </w:rPr>
              <w:t>javno</w:t>
            </w:r>
            <w:r w:rsidRPr="00E7771D">
              <w:rPr>
                <w:rFonts w:asciiTheme="minorHAnsi" w:hAnsiTheme="minorHAnsi" w:cstheme="minorHAnsi"/>
                <w:noProof/>
                <w:sz w:val="16"/>
                <w:szCs w:val="16"/>
                <w:lang w:val="bs-Latn-BA"/>
              </w:rPr>
              <w:t>m</w:t>
            </w:r>
            <w:r w:rsidR="00215DB5" w:rsidRPr="00E7771D">
              <w:rPr>
                <w:rFonts w:asciiTheme="minorHAnsi" w:hAnsiTheme="minorHAnsi" w:cstheme="minorHAnsi"/>
                <w:noProof/>
                <w:sz w:val="16"/>
                <w:szCs w:val="16"/>
                <w:lang w:val="bs-Latn-BA"/>
              </w:rPr>
              <w:t xml:space="preserve"> </w:t>
            </w:r>
            <w:r w:rsidR="002F4246" w:rsidRPr="00E7771D">
              <w:rPr>
                <w:rFonts w:asciiTheme="minorHAnsi" w:hAnsiTheme="minorHAnsi" w:cstheme="minorHAnsi"/>
                <w:noProof/>
                <w:sz w:val="16"/>
                <w:szCs w:val="16"/>
                <w:lang w:val="bs-Latn-BA"/>
              </w:rPr>
              <w:t>izlaganju</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procesu konsultacija</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Zahtjevi za </w:t>
            </w:r>
            <w:r w:rsidR="002F4246" w:rsidRPr="00E7771D">
              <w:rPr>
                <w:rFonts w:asciiTheme="minorHAnsi" w:hAnsiTheme="minorHAnsi" w:cstheme="minorHAnsi"/>
                <w:noProof/>
                <w:sz w:val="16"/>
                <w:szCs w:val="16"/>
                <w:lang w:val="bs-Latn-BA"/>
              </w:rPr>
              <w:t>izlaganje</w:t>
            </w:r>
            <w:r w:rsidRPr="00E7771D">
              <w:rPr>
                <w:rFonts w:asciiTheme="minorHAnsi" w:hAnsiTheme="minorHAnsi" w:cstheme="minorHAnsi"/>
                <w:noProof/>
                <w:sz w:val="16"/>
                <w:szCs w:val="16"/>
                <w:lang w:val="bs-Latn-BA"/>
              </w:rPr>
              <w:t xml:space="preserve"> i konsultacije</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iz</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Zakona rezimirani</w:t>
            </w:r>
            <w:r w:rsidR="00B039A8" w:rsidRPr="00E7771D">
              <w:rPr>
                <w:rFonts w:asciiTheme="minorHAnsi" w:hAnsiTheme="minorHAnsi" w:cstheme="minorHAnsi"/>
                <w:noProof/>
                <w:sz w:val="16"/>
                <w:szCs w:val="16"/>
                <w:lang w:val="bs-Latn-BA"/>
              </w:rPr>
              <w:t xml:space="preserve"> su </w:t>
            </w:r>
            <w:r w:rsidR="00CD2080" w:rsidRPr="00E7771D">
              <w:rPr>
                <w:rFonts w:asciiTheme="minorHAnsi" w:hAnsiTheme="minorHAnsi" w:cstheme="minorHAnsi"/>
                <w:noProof/>
                <w:sz w:val="16"/>
                <w:szCs w:val="16"/>
                <w:lang w:val="bs-Latn-BA"/>
              </w:rPr>
              <w:t>u nastavku</w:t>
            </w:r>
            <w:r w:rsidR="000A70FB" w:rsidRPr="00E7771D">
              <w:rPr>
                <w:rFonts w:asciiTheme="minorHAnsi" w:hAnsiTheme="minorHAnsi" w:cstheme="minorHAnsi"/>
                <w:noProof/>
                <w:sz w:val="16"/>
                <w:szCs w:val="16"/>
                <w:lang w:val="bs-Latn-BA"/>
              </w:rPr>
              <w:t>:</w:t>
            </w:r>
          </w:p>
          <w:p w14:paraId="1567B26C" w14:textId="77777777" w:rsidR="000A70FB" w:rsidRPr="00E7771D" w:rsidRDefault="009011F4" w:rsidP="00496279">
            <w:pPr>
              <w:widowControl w:val="0"/>
              <w:numPr>
                <w:ilvl w:val="0"/>
                <w:numId w:val="10"/>
              </w:numPr>
              <w:spacing w:before="0" w:after="0" w:line="240" w:lineRule="auto"/>
              <w:ind w:left="248" w:hanging="180"/>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Institucija</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koja vodi izradu plana obavezna je konsultirati se sa svim</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relevantnim zainteresiranim stranama</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iz različitih</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sektora </w:t>
            </w:r>
            <w:r w:rsidR="005B74C0" w:rsidRPr="00E7771D">
              <w:rPr>
                <w:rFonts w:asciiTheme="minorHAnsi" w:hAnsiTheme="minorHAnsi" w:cstheme="minorHAnsi"/>
                <w:noProof/>
                <w:sz w:val="16"/>
                <w:szCs w:val="16"/>
                <w:lang w:val="bs-Latn-BA"/>
              </w:rPr>
              <w:t>kao što su</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privredna komora</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zavodi za planiranje</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tijela nadležna za vode</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saobraćaj</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zdravlje</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zaštitu životne sredine</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poljoprivredu</w:t>
            </w:r>
            <w:r w:rsidR="000A70FB"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itd.</w:t>
            </w:r>
            <w:r w:rsidR="000A70FB" w:rsidRPr="00E7771D">
              <w:rPr>
                <w:rFonts w:asciiTheme="minorHAnsi" w:hAnsiTheme="minorHAnsi" w:cstheme="minorHAnsi"/>
                <w:noProof/>
                <w:sz w:val="16"/>
                <w:szCs w:val="16"/>
                <w:lang w:val="bs-Latn-BA"/>
              </w:rPr>
              <w:t>)</w:t>
            </w:r>
            <w:r w:rsidRPr="00E7771D">
              <w:rPr>
                <w:rFonts w:asciiTheme="minorHAnsi" w:hAnsiTheme="minorHAnsi" w:cstheme="minorHAnsi"/>
                <w:noProof/>
                <w:sz w:val="16"/>
                <w:szCs w:val="16"/>
                <w:lang w:val="bs-Latn-BA"/>
              </w:rPr>
              <w:t>, kao</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pribaviti</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njihova</w:t>
            </w:r>
            <w:r w:rsidR="000A70FB"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mišljenja</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 xml:space="preserve">saglasnosti </w:t>
            </w:r>
            <w:r w:rsidR="00DA7F8D" w:rsidRPr="00E7771D">
              <w:rPr>
                <w:rFonts w:asciiTheme="minorHAnsi" w:hAnsiTheme="minorHAnsi" w:cstheme="minorHAnsi"/>
                <w:noProof/>
                <w:sz w:val="16"/>
                <w:szCs w:val="16"/>
                <w:lang w:val="bs-Latn-BA"/>
              </w:rPr>
              <w:t>na</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nacrt</w:t>
            </w:r>
            <w:r w:rsidR="000A70FB" w:rsidRPr="00E7771D">
              <w:rPr>
                <w:rFonts w:asciiTheme="minorHAnsi" w:hAnsiTheme="minorHAnsi" w:cstheme="minorHAnsi"/>
                <w:noProof/>
                <w:sz w:val="16"/>
                <w:szCs w:val="16"/>
                <w:lang w:val="bs-Latn-BA"/>
              </w:rPr>
              <w:t xml:space="preserve"> plan</w:t>
            </w:r>
            <w:r w:rsidRPr="00E7771D">
              <w:rPr>
                <w:rFonts w:asciiTheme="minorHAnsi" w:hAnsiTheme="minorHAnsi" w:cstheme="minorHAnsi"/>
                <w:noProof/>
                <w:sz w:val="16"/>
                <w:szCs w:val="16"/>
                <w:lang w:val="bs-Latn-BA"/>
              </w:rPr>
              <w:t>a</w:t>
            </w:r>
            <w:r w:rsidR="000A70FB" w:rsidRPr="00E7771D">
              <w:rPr>
                <w:rFonts w:asciiTheme="minorHAnsi" w:hAnsiTheme="minorHAnsi" w:cstheme="minorHAnsi"/>
                <w:noProof/>
                <w:sz w:val="16"/>
                <w:szCs w:val="16"/>
                <w:lang w:val="bs-Latn-BA"/>
              </w:rPr>
              <w:t>.</w:t>
            </w:r>
          </w:p>
          <w:p w14:paraId="46348478" w14:textId="77777777" w:rsidR="000A70FB" w:rsidRPr="00E7771D" w:rsidRDefault="009011F4" w:rsidP="00496279">
            <w:pPr>
              <w:widowControl w:val="0"/>
              <w:numPr>
                <w:ilvl w:val="0"/>
                <w:numId w:val="10"/>
              </w:numPr>
              <w:spacing w:before="0" w:after="0" w:line="240" w:lineRule="auto"/>
              <w:ind w:left="248" w:hanging="180"/>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Nacrt plana</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mora se javno </w:t>
            </w:r>
            <w:r w:rsidR="002F4246" w:rsidRPr="00E7771D">
              <w:rPr>
                <w:rFonts w:asciiTheme="minorHAnsi" w:hAnsiTheme="minorHAnsi" w:cstheme="minorHAnsi"/>
                <w:noProof/>
                <w:sz w:val="16"/>
                <w:szCs w:val="16"/>
                <w:lang w:val="bs-Latn-BA"/>
              </w:rPr>
              <w:t>izložiti</w:t>
            </w:r>
            <w:r w:rsidR="000A70FB" w:rsidRPr="00E7771D">
              <w:rPr>
                <w:rFonts w:asciiTheme="minorHAnsi" w:hAnsiTheme="minorHAnsi" w:cstheme="minorHAnsi"/>
                <w:noProof/>
                <w:sz w:val="16"/>
                <w:szCs w:val="16"/>
                <w:lang w:val="bs-Latn-BA"/>
              </w:rPr>
              <w:t>,</w:t>
            </w:r>
            <w:r w:rsidR="0017623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u trajanju od najmanje</w:t>
            </w:r>
            <w:r w:rsidR="000A70FB" w:rsidRPr="00E7771D">
              <w:rPr>
                <w:rFonts w:asciiTheme="minorHAnsi" w:hAnsiTheme="minorHAnsi" w:cstheme="minorHAnsi"/>
                <w:noProof/>
                <w:sz w:val="16"/>
                <w:szCs w:val="16"/>
                <w:lang w:val="bs-Latn-BA"/>
              </w:rPr>
              <w:t xml:space="preserve"> 30 </w:t>
            </w:r>
            <w:r w:rsidR="00887F3F" w:rsidRPr="00E7771D">
              <w:rPr>
                <w:rFonts w:asciiTheme="minorHAnsi" w:hAnsiTheme="minorHAnsi" w:cstheme="minorHAnsi"/>
                <w:noProof/>
                <w:sz w:val="16"/>
                <w:szCs w:val="16"/>
                <w:lang w:val="bs-Latn-BA"/>
              </w:rPr>
              <w:t>dana</w:t>
            </w:r>
            <w:r w:rsidR="000A70FB" w:rsidRPr="00E7771D">
              <w:rPr>
                <w:rFonts w:asciiTheme="minorHAnsi" w:hAnsiTheme="minorHAnsi" w:cstheme="minorHAnsi"/>
                <w:noProof/>
                <w:sz w:val="16"/>
                <w:szCs w:val="16"/>
                <w:lang w:val="bs-Latn-BA"/>
              </w:rPr>
              <w:t xml:space="preserve">, </w:t>
            </w:r>
            <w:r w:rsidR="00C9545B" w:rsidRPr="00E7771D">
              <w:rPr>
                <w:rFonts w:asciiTheme="minorHAnsi" w:hAnsiTheme="minorHAnsi" w:cstheme="minorHAnsi"/>
                <w:noProof/>
                <w:sz w:val="16"/>
                <w:szCs w:val="16"/>
                <w:lang w:val="bs-Latn-BA"/>
              </w:rPr>
              <w:t>u toku</w:t>
            </w:r>
            <w:r w:rsidR="000A70FB"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koj</w:t>
            </w:r>
            <w:r w:rsidRPr="00E7771D">
              <w:rPr>
                <w:rFonts w:asciiTheme="minorHAnsi" w:hAnsiTheme="minorHAnsi" w:cstheme="minorHAnsi"/>
                <w:noProof/>
                <w:sz w:val="16"/>
                <w:szCs w:val="16"/>
                <w:lang w:val="bs-Latn-BA"/>
              </w:rPr>
              <w:t>eg se pritužbe</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mogu</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dostavljati u</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pisano</w:t>
            </w:r>
            <w:r w:rsidR="00DA7F8D" w:rsidRPr="00E7771D">
              <w:rPr>
                <w:rFonts w:asciiTheme="minorHAnsi" w:hAnsiTheme="minorHAnsi" w:cstheme="minorHAnsi"/>
                <w:noProof/>
                <w:sz w:val="16"/>
                <w:szCs w:val="16"/>
                <w:lang w:val="bs-Latn-BA"/>
              </w:rPr>
              <w:t>j</w:t>
            </w:r>
            <w:r w:rsidRPr="00E7771D">
              <w:rPr>
                <w:rFonts w:asciiTheme="minorHAnsi" w:hAnsiTheme="minorHAnsi" w:cstheme="minorHAnsi"/>
                <w:noProof/>
                <w:sz w:val="16"/>
                <w:szCs w:val="16"/>
                <w:lang w:val="bs-Latn-BA"/>
              </w:rPr>
              <w:t xml:space="preserve"> </w:t>
            </w:r>
            <w:r w:rsidR="00DA7F8D" w:rsidRPr="00E7771D">
              <w:rPr>
                <w:rFonts w:asciiTheme="minorHAnsi" w:hAnsiTheme="minorHAnsi" w:cstheme="minorHAnsi"/>
                <w:noProof/>
                <w:sz w:val="16"/>
                <w:szCs w:val="16"/>
                <w:lang w:val="bs-Latn-BA"/>
              </w:rPr>
              <w:t>formi</w:t>
            </w:r>
            <w:r w:rsidRPr="00E7771D">
              <w:rPr>
                <w:rFonts w:asciiTheme="minorHAnsi" w:hAnsiTheme="minorHAnsi" w:cstheme="minorHAnsi"/>
                <w:noProof/>
                <w:sz w:val="16"/>
                <w:szCs w:val="16"/>
                <w:lang w:val="bs-Latn-BA"/>
              </w:rPr>
              <w:t xml:space="preserve"> </w:t>
            </w:r>
            <w:r w:rsidR="00174C6D" w:rsidRPr="00E7771D">
              <w:rPr>
                <w:rFonts w:asciiTheme="minorHAnsi" w:hAnsiTheme="minorHAnsi" w:cstheme="minorHAnsi"/>
                <w:noProof/>
                <w:sz w:val="16"/>
                <w:szCs w:val="16"/>
                <w:lang w:val="bs-Latn-BA"/>
              </w:rPr>
              <w:t xml:space="preserve">i </w:t>
            </w:r>
            <w:r w:rsidR="00C9545B" w:rsidRPr="00E7771D">
              <w:rPr>
                <w:rFonts w:asciiTheme="minorHAnsi" w:hAnsiTheme="minorHAnsi" w:cstheme="minorHAnsi"/>
                <w:noProof/>
                <w:sz w:val="16"/>
                <w:szCs w:val="16"/>
                <w:lang w:val="bs-Latn-BA"/>
              </w:rPr>
              <w:t>u toku</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kojeg se održavaju javne</w:t>
            </w:r>
            <w:r w:rsidR="000A70FB" w:rsidRPr="00E7771D">
              <w:rPr>
                <w:rFonts w:asciiTheme="minorHAnsi" w:hAnsiTheme="minorHAnsi" w:cstheme="minorHAnsi"/>
                <w:noProof/>
                <w:sz w:val="16"/>
                <w:szCs w:val="16"/>
                <w:lang w:val="bs-Latn-BA"/>
              </w:rPr>
              <w:t xml:space="preserve"> </w:t>
            </w:r>
            <w:r w:rsidR="00176236" w:rsidRPr="00E7771D">
              <w:rPr>
                <w:rFonts w:asciiTheme="minorHAnsi" w:hAnsiTheme="minorHAnsi" w:cstheme="minorHAnsi"/>
                <w:noProof/>
                <w:sz w:val="16"/>
                <w:szCs w:val="16"/>
                <w:lang w:val="bs-Latn-BA"/>
              </w:rPr>
              <w:t>konsultacije</w:t>
            </w:r>
            <w:r w:rsidR="000A70FB" w:rsidRPr="00E7771D">
              <w:rPr>
                <w:rFonts w:asciiTheme="minorHAnsi" w:hAnsiTheme="minorHAnsi" w:cstheme="minorHAnsi"/>
                <w:noProof/>
                <w:sz w:val="16"/>
                <w:szCs w:val="16"/>
                <w:lang w:val="bs-Latn-BA"/>
              </w:rPr>
              <w:t>.</w:t>
            </w:r>
          </w:p>
          <w:p w14:paraId="67CAC203" w14:textId="77777777" w:rsidR="000A70FB" w:rsidRPr="00E7771D" w:rsidRDefault="009011F4" w:rsidP="00496279">
            <w:pPr>
              <w:widowControl w:val="0"/>
              <w:numPr>
                <w:ilvl w:val="0"/>
                <w:numId w:val="10"/>
              </w:numPr>
              <w:spacing w:before="0" w:after="0" w:line="240" w:lineRule="auto"/>
              <w:ind w:left="248" w:hanging="180"/>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Obavijest o javnom </w:t>
            </w:r>
            <w:r w:rsidR="002F4246" w:rsidRPr="00E7771D">
              <w:rPr>
                <w:rFonts w:asciiTheme="minorHAnsi" w:hAnsiTheme="minorHAnsi" w:cstheme="minorHAnsi"/>
                <w:noProof/>
                <w:sz w:val="16"/>
                <w:szCs w:val="16"/>
                <w:lang w:val="bs-Latn-BA"/>
              </w:rPr>
              <w:t>izlaganju</w:t>
            </w:r>
            <w:r w:rsidRPr="00E7771D">
              <w:rPr>
                <w:rFonts w:asciiTheme="minorHAnsi" w:hAnsiTheme="minorHAnsi" w:cstheme="minorHAnsi"/>
                <w:noProof/>
                <w:sz w:val="16"/>
                <w:szCs w:val="16"/>
                <w:lang w:val="bs-Latn-BA"/>
              </w:rPr>
              <w:t xml:space="preserve"> objavljuje se u najmanje dvoje dnevne novine</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najmanje dva puta</w:t>
            </w:r>
            <w:r w:rsidR="000A70FB" w:rsidRPr="00E7771D">
              <w:rPr>
                <w:rFonts w:asciiTheme="minorHAnsi" w:hAnsiTheme="minorHAnsi" w:cstheme="minorHAnsi"/>
                <w:noProof/>
                <w:sz w:val="16"/>
                <w:szCs w:val="16"/>
                <w:lang w:val="bs-Latn-BA"/>
              </w:rPr>
              <w:t xml:space="preserve"> </w:t>
            </w:r>
            <w:r w:rsidR="00C9545B" w:rsidRPr="00E7771D">
              <w:rPr>
                <w:rFonts w:asciiTheme="minorHAnsi" w:hAnsiTheme="minorHAnsi" w:cstheme="minorHAnsi"/>
                <w:noProof/>
                <w:sz w:val="16"/>
                <w:szCs w:val="16"/>
                <w:lang w:val="bs-Latn-BA"/>
              </w:rPr>
              <w:t>u toku</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razdoblja konsultacija</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najmanje</w:t>
            </w:r>
            <w:r w:rsidR="000A70FB" w:rsidRPr="00E7771D">
              <w:rPr>
                <w:rFonts w:asciiTheme="minorHAnsi" w:hAnsiTheme="minorHAnsi" w:cstheme="minorHAnsi"/>
                <w:noProof/>
                <w:sz w:val="16"/>
                <w:szCs w:val="16"/>
                <w:lang w:val="bs-Latn-BA"/>
              </w:rPr>
              <w:t xml:space="preserve"> 8 </w:t>
            </w:r>
            <w:r w:rsidR="00887F3F" w:rsidRPr="00E7771D">
              <w:rPr>
                <w:rFonts w:asciiTheme="minorHAnsi" w:hAnsiTheme="minorHAnsi" w:cstheme="minorHAnsi"/>
                <w:noProof/>
                <w:sz w:val="16"/>
                <w:szCs w:val="16"/>
                <w:lang w:val="bs-Latn-BA"/>
              </w:rPr>
              <w:t>dana</w:t>
            </w:r>
            <w:r w:rsidR="00290B45"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unaprijed</w:t>
            </w:r>
            <w:r w:rsidR="00174C6D" w:rsidRPr="00E7771D">
              <w:rPr>
                <w:rFonts w:asciiTheme="minorHAnsi" w:hAnsiTheme="minorHAnsi" w:cstheme="minorHAnsi"/>
                <w:noProof/>
                <w:sz w:val="16"/>
                <w:szCs w:val="16"/>
                <w:lang w:val="bs-Latn-BA"/>
              </w:rPr>
              <w:t xml:space="preserve"> i </w:t>
            </w:r>
            <w:r w:rsidR="000A70FB" w:rsidRPr="00E7771D">
              <w:rPr>
                <w:rFonts w:asciiTheme="minorHAnsi" w:hAnsiTheme="minorHAnsi" w:cstheme="minorHAnsi"/>
                <w:noProof/>
                <w:sz w:val="16"/>
                <w:szCs w:val="16"/>
                <w:lang w:val="bs-Latn-BA"/>
              </w:rPr>
              <w:t>15</w:t>
            </w:r>
            <w:r w:rsidR="00DA7F8D" w:rsidRPr="00E7771D">
              <w:rPr>
                <w:rFonts w:asciiTheme="minorHAnsi" w:hAnsiTheme="minorHAnsi" w:cstheme="minorHAnsi"/>
                <w:noProof/>
                <w:sz w:val="16"/>
                <w:szCs w:val="16"/>
                <w:lang w:val="bs-Latn-BA"/>
              </w:rPr>
              <w:t xml:space="preserve"> dana</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nakon</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početka javnih konsultacija</w:t>
            </w:r>
            <w:r w:rsidR="000A70FB" w:rsidRPr="00E7771D">
              <w:rPr>
                <w:rFonts w:asciiTheme="minorHAnsi" w:hAnsiTheme="minorHAnsi" w:cstheme="minorHAnsi"/>
                <w:noProof/>
                <w:sz w:val="16"/>
                <w:szCs w:val="16"/>
                <w:lang w:val="bs-Latn-BA"/>
              </w:rPr>
              <w:t>)</w:t>
            </w:r>
            <w:r w:rsidR="008F7322" w:rsidRPr="00E7771D">
              <w:rPr>
                <w:rFonts w:asciiTheme="minorHAnsi" w:hAnsiTheme="minorHAnsi" w:cstheme="minorHAnsi"/>
                <w:noProof/>
                <w:sz w:val="16"/>
                <w:szCs w:val="16"/>
                <w:lang w:val="bs-Latn-BA"/>
              </w:rPr>
              <w:t>, a organizira se u svakoj zahvaćenoj opštini</w:t>
            </w:r>
            <w:r w:rsidR="000A70FB" w:rsidRPr="00E7771D">
              <w:rPr>
                <w:rFonts w:asciiTheme="minorHAnsi" w:hAnsiTheme="minorHAnsi" w:cstheme="minorHAnsi"/>
                <w:noProof/>
                <w:sz w:val="16"/>
                <w:szCs w:val="16"/>
                <w:lang w:val="bs-Latn-BA"/>
              </w:rPr>
              <w:t>.</w:t>
            </w:r>
          </w:p>
          <w:p w14:paraId="6881E5CC" w14:textId="77777777" w:rsidR="000A70FB" w:rsidRPr="00E7771D" w:rsidRDefault="009011F4" w:rsidP="00496279">
            <w:pPr>
              <w:widowControl w:val="0"/>
              <w:numPr>
                <w:ilvl w:val="0"/>
                <w:numId w:val="10"/>
              </w:numPr>
              <w:spacing w:before="0" w:after="0" w:line="240" w:lineRule="auto"/>
              <w:ind w:left="248" w:hanging="180"/>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Institucija</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koja izrađuje</w:t>
            </w:r>
            <w:r w:rsidR="000A70FB" w:rsidRPr="00E7771D">
              <w:rPr>
                <w:rFonts w:asciiTheme="minorHAnsi" w:hAnsiTheme="minorHAnsi" w:cstheme="minorHAnsi"/>
                <w:noProof/>
                <w:sz w:val="16"/>
                <w:szCs w:val="16"/>
                <w:lang w:val="bs-Latn-BA"/>
              </w:rPr>
              <w:t xml:space="preserve"> plan (</w:t>
            </w:r>
            <w:r w:rsidR="008F7322" w:rsidRPr="00E7771D">
              <w:rPr>
                <w:rFonts w:asciiTheme="minorHAnsi" w:hAnsiTheme="minorHAnsi" w:cstheme="minorHAnsi"/>
                <w:noProof/>
                <w:sz w:val="16"/>
                <w:szCs w:val="16"/>
                <w:lang w:val="bs-Latn-BA"/>
              </w:rPr>
              <w:t>savjet za plan</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ako je imenovan od strane nadležne skupštine</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obrađuje pritužbe</w:t>
            </w:r>
            <w:r w:rsidR="000A70FB" w:rsidRPr="00E7771D">
              <w:rPr>
                <w:rFonts w:asciiTheme="minorHAnsi" w:hAnsiTheme="minorHAnsi" w:cstheme="minorHAnsi"/>
                <w:noProof/>
                <w:sz w:val="16"/>
                <w:szCs w:val="16"/>
                <w:lang w:val="bs-Latn-BA"/>
              </w:rPr>
              <w:t>,</w:t>
            </w:r>
            <w:r w:rsidR="008F7322" w:rsidRPr="00E7771D">
              <w:rPr>
                <w:rFonts w:asciiTheme="minorHAnsi" w:hAnsiTheme="minorHAnsi" w:cstheme="minorHAnsi"/>
                <w:noProof/>
                <w:sz w:val="16"/>
                <w:szCs w:val="16"/>
                <w:lang w:val="bs-Latn-BA"/>
              </w:rPr>
              <w:t xml:space="preserve"> s tim što u nacrt plana ugrađuje one koje su prihvaćene te daje obrazloženja u vezi s onima koje nisu prihvaćene</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Obrazloženja razloga zbog kojih određene pritužbe nisu prihvaćene dostavljaju se s nacrtom plana</w:t>
            </w:r>
            <w:r w:rsidR="000A70FB" w:rsidRPr="00E7771D">
              <w:rPr>
                <w:rFonts w:asciiTheme="minorHAnsi" w:hAnsiTheme="minorHAnsi" w:cstheme="minorHAnsi"/>
                <w:noProof/>
                <w:sz w:val="16"/>
                <w:szCs w:val="16"/>
                <w:lang w:val="bs-Latn-BA"/>
              </w:rPr>
              <w:t xml:space="preserve"> </w:t>
            </w:r>
            <w:r w:rsidR="008F7322" w:rsidRPr="00E7771D">
              <w:rPr>
                <w:rFonts w:asciiTheme="minorHAnsi" w:hAnsiTheme="minorHAnsi" w:cstheme="minorHAnsi"/>
                <w:noProof/>
                <w:sz w:val="16"/>
                <w:szCs w:val="16"/>
                <w:lang w:val="bs-Latn-BA"/>
              </w:rPr>
              <w:t>nadležnoj skupštini</w:t>
            </w:r>
            <w:r w:rsidR="000A70FB" w:rsidRPr="00E7771D">
              <w:rPr>
                <w:rFonts w:asciiTheme="minorHAnsi" w:hAnsiTheme="minorHAnsi" w:cstheme="minorHAnsi"/>
                <w:noProof/>
                <w:sz w:val="16"/>
                <w:szCs w:val="16"/>
                <w:lang w:val="bs-Latn-BA"/>
              </w:rPr>
              <w:t>.</w:t>
            </w:r>
          </w:p>
          <w:p w14:paraId="5A59B4D9" w14:textId="77777777" w:rsidR="000A70FB" w:rsidRPr="00E7771D" w:rsidRDefault="008F7322" w:rsidP="00496279">
            <w:pPr>
              <w:widowControl w:val="0"/>
              <w:numPr>
                <w:ilvl w:val="0"/>
                <w:numId w:val="10"/>
              </w:numPr>
              <w:spacing w:before="0" w:after="0" w:line="240" w:lineRule="auto"/>
              <w:ind w:left="248" w:hanging="180"/>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Usvojeni</w:t>
            </w:r>
            <w:r w:rsidR="000A70FB" w:rsidRPr="00E7771D">
              <w:rPr>
                <w:rFonts w:asciiTheme="minorHAnsi" w:hAnsiTheme="minorHAnsi" w:cstheme="minorHAnsi"/>
                <w:noProof/>
                <w:sz w:val="16"/>
                <w:szCs w:val="16"/>
                <w:lang w:val="bs-Latn-BA"/>
              </w:rPr>
              <w:t xml:space="preserve"> plan</w:t>
            </w:r>
            <w:r w:rsidR="002C3B06" w:rsidRPr="00E7771D">
              <w:rPr>
                <w:rFonts w:asciiTheme="minorHAnsi" w:hAnsiTheme="minorHAnsi" w:cstheme="minorHAnsi"/>
                <w:noProof/>
                <w:sz w:val="16"/>
                <w:szCs w:val="16"/>
                <w:lang w:val="bs-Latn-BA"/>
              </w:rPr>
              <w:t xml:space="preserve"> je </w:t>
            </w:r>
            <w:r w:rsidRPr="00E7771D">
              <w:rPr>
                <w:rFonts w:asciiTheme="minorHAnsi" w:hAnsiTheme="minorHAnsi" w:cstheme="minorHAnsi"/>
                <w:noProof/>
                <w:sz w:val="16"/>
                <w:szCs w:val="16"/>
                <w:lang w:val="bs-Latn-BA"/>
              </w:rPr>
              <w:t>javni dokument</w:t>
            </w:r>
            <w:r w:rsidR="00174C6D" w:rsidRPr="00E7771D">
              <w:rPr>
                <w:rFonts w:asciiTheme="minorHAnsi" w:hAnsiTheme="minorHAnsi" w:cstheme="minorHAnsi"/>
                <w:noProof/>
                <w:sz w:val="16"/>
                <w:szCs w:val="16"/>
                <w:lang w:val="bs-Latn-BA"/>
              </w:rPr>
              <w:t xml:space="preserve"> i</w:t>
            </w:r>
            <w:r w:rsidR="002C3B0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trajno ga objavljuje uprava za urbanističko planiranje</w:t>
            </w:r>
            <w:r w:rsidR="000A70FB" w:rsidRPr="00E7771D">
              <w:rPr>
                <w:rFonts w:asciiTheme="minorHAnsi" w:hAnsiTheme="minorHAnsi" w:cstheme="minorHAnsi"/>
                <w:noProof/>
                <w:sz w:val="16"/>
                <w:szCs w:val="16"/>
                <w:lang w:val="bs-Latn-BA"/>
              </w:rPr>
              <w:t>.</w:t>
            </w:r>
          </w:p>
          <w:p w14:paraId="3E7BDEB2" w14:textId="77777777" w:rsidR="000A70FB" w:rsidRPr="00E7771D" w:rsidRDefault="004E3D59" w:rsidP="00496279">
            <w:pPr>
              <w:widowControl w:val="0"/>
              <w:numPr>
                <w:ilvl w:val="0"/>
                <w:numId w:val="10"/>
              </w:numPr>
              <w:spacing w:before="0" w:after="0" w:line="240" w:lineRule="auto"/>
              <w:ind w:left="248" w:hanging="180"/>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Planovi podpodjele zemljišta</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urbanistički</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tehnički uslovi</w:t>
            </w:r>
            <w:r w:rsidR="00176236" w:rsidRPr="00E7771D">
              <w:rPr>
                <w:rFonts w:asciiTheme="minorHAnsi" w:hAnsiTheme="minorHAnsi" w:cstheme="minorHAnsi"/>
                <w:noProof/>
                <w:sz w:val="16"/>
                <w:szCs w:val="16"/>
                <w:lang w:val="bs-Latn-BA"/>
              </w:rPr>
              <w:t xml:space="preserve"> za </w:t>
            </w:r>
            <w:r w:rsidRPr="00E7771D">
              <w:rPr>
                <w:rFonts w:asciiTheme="minorHAnsi" w:hAnsiTheme="minorHAnsi" w:cstheme="minorHAnsi"/>
                <w:noProof/>
                <w:sz w:val="16"/>
                <w:szCs w:val="16"/>
                <w:lang w:val="bs-Latn-BA"/>
              </w:rPr>
              <w:t>građenje</w:t>
            </w:r>
            <w:r w:rsidR="00B039A8"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ne podliježu</w:t>
            </w:r>
            <w:r w:rsidR="000A70FB" w:rsidRPr="00E7771D">
              <w:rPr>
                <w:rFonts w:asciiTheme="minorHAnsi" w:hAnsiTheme="minorHAnsi" w:cstheme="minorHAnsi"/>
                <w:noProof/>
                <w:sz w:val="16"/>
                <w:szCs w:val="16"/>
                <w:lang w:val="bs-Latn-BA"/>
              </w:rPr>
              <w:t xml:space="preserve"> </w:t>
            </w:r>
            <w:r w:rsidR="00176236" w:rsidRPr="00E7771D">
              <w:rPr>
                <w:rFonts w:asciiTheme="minorHAnsi" w:hAnsiTheme="minorHAnsi" w:cstheme="minorHAnsi"/>
                <w:noProof/>
                <w:sz w:val="16"/>
                <w:szCs w:val="16"/>
                <w:lang w:val="bs-Latn-BA"/>
              </w:rPr>
              <w:t>konsultacij</w:t>
            </w:r>
            <w:r w:rsidRPr="00E7771D">
              <w:rPr>
                <w:rFonts w:asciiTheme="minorHAnsi" w:hAnsiTheme="minorHAnsi" w:cstheme="minorHAnsi"/>
                <w:noProof/>
                <w:sz w:val="16"/>
                <w:szCs w:val="16"/>
                <w:lang w:val="bs-Latn-BA"/>
              </w:rPr>
              <w:t>ama</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prije donošenja</w:t>
            </w:r>
            <w:r w:rsidR="000A70F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samo razmatranju na sjednici lokalne skupštine opštine.</w:t>
            </w:r>
          </w:p>
        </w:tc>
      </w:tr>
      <w:tr w:rsidR="00444FD4" w:rsidRPr="0066566C" w14:paraId="13EF94CC" w14:textId="77777777" w:rsidTr="00BE4393">
        <w:tc>
          <w:tcPr>
            <w:tcW w:w="5000" w:type="pct"/>
            <w:gridSpan w:val="2"/>
            <w:shd w:val="clear" w:color="auto" w:fill="auto"/>
          </w:tcPr>
          <w:p w14:paraId="78EC1507" w14:textId="77777777" w:rsidR="00444FD4" w:rsidRPr="00E7771D" w:rsidRDefault="007E0B70" w:rsidP="00BE4393">
            <w:pPr>
              <w:spacing w:before="0" w:after="0"/>
              <w:jc w:val="center"/>
              <w:rPr>
                <w:rFonts w:asciiTheme="minorHAnsi" w:hAnsiTheme="minorHAnsi" w:cstheme="minorHAnsi"/>
                <w:noProof/>
                <w:color w:val="1F497D"/>
                <w:sz w:val="16"/>
                <w:szCs w:val="16"/>
                <w:lang w:val="bs-Latn-BA"/>
              </w:rPr>
            </w:pPr>
            <w:r w:rsidRPr="00E7771D">
              <w:rPr>
                <w:rFonts w:asciiTheme="minorHAnsi" w:hAnsiTheme="minorHAnsi" w:cstheme="minorHAnsi"/>
                <w:noProof/>
                <w:color w:val="1F497D"/>
                <w:sz w:val="16"/>
                <w:szCs w:val="16"/>
                <w:lang w:val="bs-Latn-BA"/>
              </w:rPr>
              <w:t>Brčko distrikt</w:t>
            </w:r>
          </w:p>
        </w:tc>
      </w:tr>
      <w:tr w:rsidR="00C525A0" w:rsidRPr="0066566C" w14:paraId="3CA97B29" w14:textId="77777777" w:rsidTr="00BE4393">
        <w:tc>
          <w:tcPr>
            <w:tcW w:w="1093" w:type="pct"/>
            <w:shd w:val="clear" w:color="auto" w:fill="auto"/>
          </w:tcPr>
          <w:p w14:paraId="692C1546" w14:textId="77777777" w:rsidR="00C525A0" w:rsidRPr="00E7771D" w:rsidRDefault="00CD2080" w:rsidP="00BE4393">
            <w:pPr>
              <w:spacing w:before="0" w:after="0"/>
              <w:ind w:left="144" w:right="144"/>
              <w:rPr>
                <w:rFonts w:asciiTheme="minorHAnsi" w:hAnsiTheme="minorHAnsi" w:cstheme="minorHAnsi"/>
                <w:i/>
                <w:noProof/>
                <w:color w:val="1F497D"/>
                <w:sz w:val="16"/>
                <w:szCs w:val="16"/>
                <w:lang w:val="bs-Latn-BA"/>
              </w:rPr>
            </w:pPr>
            <w:r w:rsidRPr="00E7771D">
              <w:rPr>
                <w:rFonts w:asciiTheme="minorHAnsi" w:hAnsiTheme="minorHAnsi" w:cstheme="minorHAnsi"/>
                <w:i/>
                <w:noProof/>
                <w:color w:val="1F497D"/>
                <w:sz w:val="16"/>
                <w:szCs w:val="16"/>
                <w:lang w:val="bs-Latn-BA"/>
              </w:rPr>
              <w:t>Zakon o slobodi pristupa informacijama</w:t>
            </w:r>
            <w:r w:rsidR="00290B45" w:rsidRPr="00E7771D">
              <w:rPr>
                <w:rFonts w:asciiTheme="minorHAnsi" w:hAnsiTheme="minorHAnsi" w:cstheme="minorHAnsi"/>
                <w:i/>
                <w:noProof/>
                <w:color w:val="1F497D"/>
                <w:sz w:val="16"/>
                <w:szCs w:val="16"/>
                <w:lang w:val="bs-Latn-BA"/>
              </w:rPr>
              <w:t xml:space="preserve"> u </w:t>
            </w:r>
            <w:r w:rsidR="00C525A0" w:rsidRPr="00E7771D">
              <w:rPr>
                <w:rFonts w:asciiTheme="minorHAnsi" w:hAnsiTheme="minorHAnsi" w:cstheme="minorHAnsi"/>
                <w:i/>
                <w:noProof/>
                <w:color w:val="1F497D"/>
                <w:sz w:val="16"/>
                <w:szCs w:val="16"/>
                <w:lang w:val="bs-Latn-BA"/>
              </w:rPr>
              <w:t>BiH</w:t>
            </w:r>
            <w:r w:rsidR="00C525A0" w:rsidRPr="00E7771D">
              <w:rPr>
                <w:rFonts w:asciiTheme="minorHAnsi" w:hAnsiTheme="minorHAnsi" w:cstheme="minorHAnsi"/>
                <w:i/>
                <w:noProof/>
                <w:color w:val="1F497D"/>
                <w:sz w:val="16"/>
                <w:szCs w:val="16"/>
                <w:vertAlign w:val="superscript"/>
                <w:lang w:val="bs-Latn-BA"/>
              </w:rPr>
              <w:footnoteReference w:id="8"/>
            </w:r>
          </w:p>
        </w:tc>
        <w:tc>
          <w:tcPr>
            <w:tcW w:w="3907" w:type="pct"/>
            <w:shd w:val="clear" w:color="auto" w:fill="auto"/>
          </w:tcPr>
          <w:p w14:paraId="5B38FCFD" w14:textId="77777777" w:rsidR="00C525A0" w:rsidRPr="00E7771D" w:rsidRDefault="00CD2080" w:rsidP="00BE4393">
            <w:pPr>
              <w:spacing w:before="0" w:after="0"/>
              <w:jc w:val="both"/>
              <w:rPr>
                <w:rFonts w:asciiTheme="minorHAnsi" w:hAnsiTheme="minorHAnsi" w:cstheme="minorHAnsi"/>
                <w:b/>
                <w:noProof/>
                <w:color w:val="000000"/>
                <w:sz w:val="16"/>
                <w:szCs w:val="16"/>
                <w:lang w:val="bs-Latn-BA"/>
              </w:rPr>
            </w:pPr>
            <w:r w:rsidRPr="00E7771D">
              <w:rPr>
                <w:rFonts w:asciiTheme="minorHAnsi" w:hAnsiTheme="minorHAnsi" w:cstheme="minorHAnsi"/>
                <w:b/>
                <w:noProof/>
                <w:color w:val="000000"/>
                <w:sz w:val="16"/>
                <w:szCs w:val="16"/>
                <w:lang w:val="bs-Latn-BA"/>
              </w:rPr>
              <w:t>Slobodan pristup informacijama</w:t>
            </w:r>
          </w:p>
          <w:p w14:paraId="344E5897" w14:textId="77777777" w:rsidR="00C525A0" w:rsidRPr="00E7771D" w:rsidRDefault="00583D7C" w:rsidP="00BE4393">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noProof/>
                <w:color w:val="000000"/>
                <w:sz w:val="16"/>
                <w:szCs w:val="16"/>
                <w:lang w:val="bs-Latn-BA"/>
              </w:rPr>
              <w:t>U skladu sa ovim Zakonom,</w:t>
            </w:r>
            <w:r w:rsidR="00C525A0"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svako fizičko</w:t>
            </w:r>
            <w:r w:rsidR="00174C6D" w:rsidRPr="00E7771D">
              <w:rPr>
                <w:rFonts w:asciiTheme="minorHAnsi" w:hAnsiTheme="minorHAnsi" w:cstheme="minorHAnsi"/>
                <w:noProof/>
                <w:color w:val="000000"/>
                <w:sz w:val="16"/>
                <w:szCs w:val="16"/>
                <w:lang w:val="bs-Latn-BA"/>
              </w:rPr>
              <w:t xml:space="preserve"> i </w:t>
            </w:r>
            <w:r w:rsidRPr="00E7771D">
              <w:rPr>
                <w:rFonts w:asciiTheme="minorHAnsi" w:hAnsiTheme="minorHAnsi" w:cstheme="minorHAnsi"/>
                <w:noProof/>
                <w:color w:val="000000"/>
                <w:sz w:val="16"/>
                <w:szCs w:val="16"/>
                <w:lang w:val="bs-Latn-BA"/>
              </w:rPr>
              <w:t xml:space="preserve">pravno lice ima pravo na </w:t>
            </w:r>
            <w:r w:rsidR="00887F3F" w:rsidRPr="00E7771D">
              <w:rPr>
                <w:rFonts w:asciiTheme="minorHAnsi" w:hAnsiTheme="minorHAnsi" w:cstheme="minorHAnsi"/>
                <w:noProof/>
                <w:color w:val="000000"/>
                <w:sz w:val="16"/>
                <w:szCs w:val="16"/>
                <w:lang w:val="bs-Latn-BA"/>
              </w:rPr>
              <w:t>pristup informacijama</w:t>
            </w:r>
            <w:r w:rsidR="00290B45"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pod kontrolom javnog organa</w:t>
            </w:r>
            <w:r w:rsidR="00C525A0" w:rsidRPr="00E7771D">
              <w:rPr>
                <w:rFonts w:asciiTheme="minorHAnsi" w:hAnsiTheme="minorHAnsi" w:cstheme="minorHAnsi"/>
                <w:noProof/>
                <w:color w:val="000000"/>
                <w:sz w:val="16"/>
                <w:szCs w:val="16"/>
                <w:lang w:val="bs-Latn-BA"/>
              </w:rPr>
              <w:t>,</w:t>
            </w:r>
            <w:r w:rsidR="00174C6D"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a</w:t>
            </w:r>
            <w:r w:rsidR="00174C6D"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svaki javni organ</w:t>
            </w:r>
            <w:r w:rsidR="00C525A0"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ima obavezu</w:t>
            </w:r>
            <w:r w:rsidR="00C525A0"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objelodaniti takve informacije</w:t>
            </w:r>
            <w:r w:rsidR="00C525A0" w:rsidRPr="00E7771D">
              <w:rPr>
                <w:rFonts w:asciiTheme="minorHAnsi" w:hAnsiTheme="minorHAnsi" w:cstheme="minorHAnsi"/>
                <w:noProof/>
                <w:color w:val="000000"/>
                <w:sz w:val="16"/>
                <w:szCs w:val="16"/>
                <w:lang w:val="bs-Latn-BA"/>
              </w:rPr>
              <w:t>.</w:t>
            </w:r>
            <w:r w:rsidR="001570EB" w:rsidRPr="00E7771D">
              <w:rPr>
                <w:rFonts w:asciiTheme="minorHAnsi" w:hAnsiTheme="minorHAnsi" w:cstheme="minorHAnsi"/>
                <w:noProof/>
                <w:color w:val="000000"/>
                <w:sz w:val="16"/>
                <w:szCs w:val="16"/>
                <w:lang w:val="bs-Latn-BA"/>
              </w:rPr>
              <w:t xml:space="preserve"> Ovo pravo pristupa podliježe samo</w:t>
            </w:r>
            <w:r w:rsidR="00C525A0" w:rsidRPr="00E7771D">
              <w:rPr>
                <w:rFonts w:asciiTheme="minorHAnsi" w:hAnsiTheme="minorHAnsi" w:cstheme="minorHAnsi"/>
                <w:noProof/>
                <w:color w:val="000000"/>
                <w:sz w:val="16"/>
                <w:szCs w:val="16"/>
                <w:lang w:val="bs-Latn-BA"/>
              </w:rPr>
              <w:t xml:space="preserve"> formal</w:t>
            </w:r>
            <w:r w:rsidR="001570EB" w:rsidRPr="00E7771D">
              <w:rPr>
                <w:rFonts w:asciiTheme="minorHAnsi" w:hAnsiTheme="minorHAnsi" w:cstheme="minorHAnsi"/>
                <w:noProof/>
                <w:color w:val="000000"/>
                <w:sz w:val="16"/>
                <w:szCs w:val="16"/>
                <w:lang w:val="bs-Latn-BA"/>
              </w:rPr>
              <w:t>nim</w:t>
            </w:r>
            <w:r w:rsidR="00C525A0" w:rsidRPr="00E7771D">
              <w:rPr>
                <w:rFonts w:asciiTheme="minorHAnsi" w:hAnsiTheme="minorHAnsi" w:cstheme="minorHAnsi"/>
                <w:noProof/>
                <w:color w:val="000000"/>
                <w:sz w:val="16"/>
                <w:szCs w:val="16"/>
                <w:lang w:val="bs-Latn-BA"/>
              </w:rPr>
              <w:t xml:space="preserve"> </w:t>
            </w:r>
            <w:r w:rsidR="001570EB" w:rsidRPr="00E7771D">
              <w:rPr>
                <w:rFonts w:asciiTheme="minorHAnsi" w:hAnsiTheme="minorHAnsi" w:cstheme="minorHAnsi"/>
                <w:noProof/>
                <w:color w:val="000000"/>
                <w:sz w:val="16"/>
                <w:szCs w:val="16"/>
                <w:lang w:val="bs-Latn-BA"/>
              </w:rPr>
              <w:t>radnjama</w:t>
            </w:r>
            <w:r w:rsidR="00174C6D" w:rsidRPr="00E7771D">
              <w:rPr>
                <w:rFonts w:asciiTheme="minorHAnsi" w:hAnsiTheme="minorHAnsi" w:cstheme="minorHAnsi"/>
                <w:noProof/>
                <w:color w:val="000000"/>
                <w:sz w:val="16"/>
                <w:szCs w:val="16"/>
                <w:lang w:val="bs-Latn-BA"/>
              </w:rPr>
              <w:t xml:space="preserve"> i </w:t>
            </w:r>
            <w:r w:rsidR="001570EB" w:rsidRPr="00E7771D">
              <w:rPr>
                <w:rFonts w:asciiTheme="minorHAnsi" w:hAnsiTheme="minorHAnsi" w:cstheme="minorHAnsi"/>
                <w:noProof/>
                <w:color w:val="000000"/>
                <w:sz w:val="16"/>
                <w:szCs w:val="16"/>
                <w:lang w:val="bs-Latn-BA"/>
              </w:rPr>
              <w:t>ograničenjima</w:t>
            </w:r>
            <w:r w:rsidR="00C525A0"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koj</w:t>
            </w:r>
            <w:r w:rsidR="001570EB" w:rsidRPr="00E7771D">
              <w:rPr>
                <w:rFonts w:asciiTheme="minorHAnsi" w:hAnsiTheme="minorHAnsi" w:cstheme="minorHAnsi"/>
                <w:noProof/>
                <w:color w:val="000000"/>
                <w:sz w:val="16"/>
                <w:szCs w:val="16"/>
                <w:lang w:val="bs-Latn-BA"/>
              </w:rPr>
              <w:t>e</w:t>
            </w:r>
            <w:r w:rsidR="00B039A8" w:rsidRPr="00E7771D">
              <w:rPr>
                <w:rFonts w:asciiTheme="minorHAnsi" w:hAnsiTheme="minorHAnsi" w:cstheme="minorHAnsi"/>
                <w:noProof/>
                <w:color w:val="000000"/>
                <w:sz w:val="16"/>
                <w:szCs w:val="16"/>
                <w:lang w:val="bs-Latn-BA"/>
              </w:rPr>
              <w:t xml:space="preserve"> su </w:t>
            </w:r>
            <w:r w:rsidR="001570EB" w:rsidRPr="00E7771D">
              <w:rPr>
                <w:rFonts w:asciiTheme="minorHAnsi" w:hAnsiTheme="minorHAnsi" w:cstheme="minorHAnsi"/>
                <w:noProof/>
                <w:color w:val="000000"/>
                <w:sz w:val="16"/>
                <w:szCs w:val="16"/>
                <w:lang w:val="bs-Latn-BA"/>
              </w:rPr>
              <w:t>izričito</w:t>
            </w:r>
            <w:r w:rsidR="00C525A0" w:rsidRPr="00E7771D">
              <w:rPr>
                <w:rFonts w:asciiTheme="minorHAnsi" w:hAnsiTheme="minorHAnsi" w:cstheme="minorHAnsi"/>
                <w:noProof/>
                <w:color w:val="000000"/>
                <w:sz w:val="16"/>
                <w:szCs w:val="16"/>
                <w:lang w:val="bs-Latn-BA"/>
              </w:rPr>
              <w:t xml:space="preserve"> </w:t>
            </w:r>
            <w:r w:rsidR="001570EB" w:rsidRPr="00E7771D">
              <w:rPr>
                <w:rFonts w:asciiTheme="minorHAnsi" w:hAnsiTheme="minorHAnsi" w:cstheme="minorHAnsi"/>
                <w:noProof/>
                <w:color w:val="000000"/>
                <w:sz w:val="16"/>
                <w:szCs w:val="16"/>
                <w:lang w:val="bs-Latn-BA"/>
              </w:rPr>
              <w:t>utvrđene</w:t>
            </w:r>
            <w:r w:rsidR="00C525A0" w:rsidRPr="00E7771D">
              <w:rPr>
                <w:rFonts w:asciiTheme="minorHAnsi" w:hAnsiTheme="minorHAnsi" w:cstheme="minorHAnsi"/>
                <w:noProof/>
                <w:color w:val="000000"/>
                <w:sz w:val="16"/>
                <w:szCs w:val="16"/>
                <w:lang w:val="bs-Latn-BA"/>
              </w:rPr>
              <w:t xml:space="preserve"> </w:t>
            </w:r>
            <w:r w:rsidR="00CD2080" w:rsidRPr="00E7771D">
              <w:rPr>
                <w:rFonts w:asciiTheme="minorHAnsi" w:hAnsiTheme="minorHAnsi" w:cstheme="minorHAnsi"/>
                <w:noProof/>
                <w:color w:val="000000"/>
                <w:sz w:val="16"/>
                <w:szCs w:val="16"/>
                <w:lang w:val="bs-Latn-BA"/>
              </w:rPr>
              <w:t>Zakon</w:t>
            </w:r>
            <w:r w:rsidR="001570EB" w:rsidRPr="00E7771D">
              <w:rPr>
                <w:rFonts w:asciiTheme="minorHAnsi" w:hAnsiTheme="minorHAnsi" w:cstheme="minorHAnsi"/>
                <w:noProof/>
                <w:color w:val="000000"/>
                <w:sz w:val="16"/>
                <w:szCs w:val="16"/>
                <w:lang w:val="bs-Latn-BA"/>
              </w:rPr>
              <w:t>om</w:t>
            </w:r>
            <w:r w:rsidR="00CD2080" w:rsidRPr="00E7771D">
              <w:rPr>
                <w:rFonts w:asciiTheme="minorHAnsi" w:hAnsiTheme="minorHAnsi" w:cstheme="minorHAnsi"/>
                <w:noProof/>
                <w:color w:val="000000"/>
                <w:sz w:val="16"/>
                <w:szCs w:val="16"/>
                <w:lang w:val="bs-Latn-BA"/>
              </w:rPr>
              <w:t xml:space="preserve"> o slobodi pristupa informacijama</w:t>
            </w:r>
            <w:r w:rsidR="00290B45" w:rsidRPr="00E7771D">
              <w:rPr>
                <w:rFonts w:asciiTheme="minorHAnsi" w:hAnsiTheme="minorHAnsi" w:cstheme="minorHAnsi"/>
                <w:noProof/>
                <w:color w:val="000000"/>
                <w:sz w:val="16"/>
                <w:szCs w:val="16"/>
                <w:lang w:val="bs-Latn-BA"/>
              </w:rPr>
              <w:t xml:space="preserve"> u </w:t>
            </w:r>
            <w:r w:rsidR="00C525A0" w:rsidRPr="00E7771D">
              <w:rPr>
                <w:rFonts w:asciiTheme="minorHAnsi" w:hAnsiTheme="minorHAnsi" w:cstheme="minorHAnsi"/>
                <w:noProof/>
                <w:color w:val="000000"/>
                <w:sz w:val="16"/>
                <w:szCs w:val="16"/>
                <w:lang w:val="bs-Latn-BA"/>
              </w:rPr>
              <w:t>BiH.</w:t>
            </w:r>
          </w:p>
        </w:tc>
      </w:tr>
      <w:tr w:rsidR="00C525A0" w:rsidRPr="0066566C" w14:paraId="200FA0B8" w14:textId="77777777" w:rsidTr="00BE4393">
        <w:tc>
          <w:tcPr>
            <w:tcW w:w="1093" w:type="pct"/>
            <w:shd w:val="clear" w:color="auto" w:fill="auto"/>
          </w:tcPr>
          <w:p w14:paraId="4CE6B9B9" w14:textId="77777777" w:rsidR="00C525A0" w:rsidRPr="00E7771D" w:rsidRDefault="00975515" w:rsidP="00BE4393">
            <w:pPr>
              <w:spacing w:before="0" w:after="0"/>
              <w:ind w:left="144" w:right="144"/>
              <w:rPr>
                <w:rFonts w:asciiTheme="minorHAnsi" w:hAnsiTheme="minorHAnsi" w:cstheme="minorHAnsi"/>
                <w:i/>
                <w:noProof/>
                <w:color w:val="1F497D"/>
                <w:sz w:val="16"/>
                <w:szCs w:val="16"/>
                <w:lang w:val="bs-Latn-BA"/>
              </w:rPr>
            </w:pPr>
            <w:r w:rsidRPr="00E7771D">
              <w:rPr>
                <w:rFonts w:asciiTheme="minorHAnsi" w:hAnsiTheme="minorHAnsi" w:cstheme="minorHAnsi"/>
                <w:i/>
                <w:noProof/>
                <w:color w:val="1F497D"/>
                <w:sz w:val="16"/>
                <w:szCs w:val="16"/>
                <w:lang w:val="bs-Latn-BA"/>
              </w:rPr>
              <w:t>Zakon o zaštiti životne sredine</w:t>
            </w:r>
            <w:r w:rsidR="00C525A0" w:rsidRPr="00E7771D">
              <w:rPr>
                <w:rFonts w:asciiTheme="minorHAnsi" w:hAnsiTheme="minorHAnsi" w:cstheme="minorHAnsi"/>
                <w:i/>
                <w:noProof/>
                <w:color w:val="1F497D"/>
                <w:sz w:val="16"/>
                <w:szCs w:val="16"/>
                <w:vertAlign w:val="superscript"/>
                <w:lang w:val="bs-Latn-BA"/>
              </w:rPr>
              <w:footnoteReference w:id="9"/>
            </w:r>
          </w:p>
        </w:tc>
        <w:tc>
          <w:tcPr>
            <w:tcW w:w="3907" w:type="pct"/>
            <w:shd w:val="clear" w:color="auto" w:fill="auto"/>
          </w:tcPr>
          <w:p w14:paraId="4A6FC247" w14:textId="77777777" w:rsidR="00C525A0" w:rsidRPr="00E7771D" w:rsidRDefault="00C9545B" w:rsidP="00BE4393">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b/>
                <w:noProof/>
                <w:color w:val="000000"/>
                <w:sz w:val="16"/>
                <w:szCs w:val="16"/>
                <w:lang w:val="bs-Latn-BA"/>
              </w:rPr>
              <w:t>Javne konsultacije</w:t>
            </w:r>
            <w:r w:rsidR="00C525A0" w:rsidRPr="00E7771D">
              <w:rPr>
                <w:rFonts w:asciiTheme="minorHAnsi" w:hAnsiTheme="minorHAnsi" w:cstheme="minorHAnsi"/>
                <w:b/>
                <w:noProof/>
                <w:color w:val="000000"/>
                <w:sz w:val="16"/>
                <w:szCs w:val="16"/>
                <w:lang w:val="bs-Latn-BA"/>
              </w:rPr>
              <w:t xml:space="preserve"> </w:t>
            </w:r>
            <w:r w:rsidRPr="00E7771D">
              <w:rPr>
                <w:rFonts w:asciiTheme="minorHAnsi" w:hAnsiTheme="minorHAnsi" w:cstheme="minorHAnsi"/>
                <w:b/>
                <w:noProof/>
                <w:color w:val="000000"/>
                <w:sz w:val="16"/>
                <w:szCs w:val="16"/>
                <w:lang w:val="bs-Latn-BA"/>
              </w:rPr>
              <w:t>u toku</w:t>
            </w:r>
            <w:r w:rsidR="007D7DD6" w:rsidRPr="00E7771D">
              <w:rPr>
                <w:rFonts w:asciiTheme="minorHAnsi" w:hAnsiTheme="minorHAnsi" w:cstheme="minorHAnsi"/>
                <w:b/>
                <w:noProof/>
                <w:color w:val="000000"/>
                <w:sz w:val="16"/>
                <w:szCs w:val="16"/>
                <w:lang w:val="bs-Latn-BA"/>
              </w:rPr>
              <w:t xml:space="preserve"> postupka</w:t>
            </w:r>
            <w:r w:rsidR="00C525A0" w:rsidRPr="00E7771D">
              <w:rPr>
                <w:rFonts w:asciiTheme="minorHAnsi" w:hAnsiTheme="minorHAnsi" w:cstheme="minorHAnsi"/>
                <w:b/>
                <w:noProof/>
                <w:color w:val="000000"/>
                <w:sz w:val="16"/>
                <w:szCs w:val="16"/>
                <w:lang w:val="bs-Latn-BA"/>
              </w:rPr>
              <w:t xml:space="preserve"> </w:t>
            </w:r>
            <w:r w:rsidR="007D7DD6" w:rsidRPr="00E7771D">
              <w:rPr>
                <w:rFonts w:asciiTheme="minorHAnsi" w:hAnsiTheme="minorHAnsi" w:cstheme="minorHAnsi"/>
                <w:b/>
                <w:noProof/>
                <w:color w:val="000000"/>
                <w:sz w:val="16"/>
                <w:szCs w:val="16"/>
                <w:lang w:val="bs-Latn-BA"/>
              </w:rPr>
              <w:t>Procjene uticaja na životnu sredinu (EIA)</w:t>
            </w:r>
          </w:p>
          <w:p w14:paraId="3C7CEFFD" w14:textId="77777777" w:rsidR="00C525A0" w:rsidRPr="00E7771D" w:rsidRDefault="007D7DD6" w:rsidP="00BE4393">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noProof/>
                <w:color w:val="000000"/>
                <w:sz w:val="16"/>
                <w:szCs w:val="16"/>
                <w:lang w:val="bs-Latn-BA"/>
              </w:rPr>
              <w:t>Ovim Zakonom propisano je</w:t>
            </w:r>
            <w:r w:rsidR="00C525A0" w:rsidRPr="00E7771D">
              <w:rPr>
                <w:rFonts w:asciiTheme="minorHAnsi" w:hAnsiTheme="minorHAnsi" w:cstheme="minorHAnsi"/>
                <w:noProof/>
                <w:color w:val="000000"/>
                <w:sz w:val="16"/>
                <w:szCs w:val="16"/>
                <w:lang w:val="bs-Latn-BA"/>
              </w:rPr>
              <w:t xml:space="preserve"> </w:t>
            </w:r>
            <w:r w:rsidR="00C9545B" w:rsidRPr="00E7771D">
              <w:rPr>
                <w:rFonts w:asciiTheme="minorHAnsi" w:hAnsiTheme="minorHAnsi" w:cstheme="minorHAnsi"/>
                <w:noProof/>
                <w:color w:val="000000"/>
                <w:sz w:val="16"/>
                <w:szCs w:val="16"/>
                <w:lang w:val="bs-Latn-BA"/>
              </w:rPr>
              <w:t>da svaka osoba</w:t>
            </w:r>
            <w:r w:rsidR="00174C6D" w:rsidRPr="00E7771D">
              <w:rPr>
                <w:rFonts w:asciiTheme="minorHAnsi" w:hAnsiTheme="minorHAnsi" w:cstheme="minorHAnsi"/>
                <w:noProof/>
                <w:color w:val="000000"/>
                <w:sz w:val="16"/>
                <w:szCs w:val="16"/>
                <w:lang w:val="bs-Latn-BA"/>
              </w:rPr>
              <w:t xml:space="preserve"> i </w:t>
            </w:r>
            <w:r w:rsidRPr="00E7771D">
              <w:rPr>
                <w:rFonts w:asciiTheme="minorHAnsi" w:hAnsiTheme="minorHAnsi" w:cstheme="minorHAnsi"/>
                <w:noProof/>
                <w:color w:val="000000"/>
                <w:sz w:val="16"/>
                <w:szCs w:val="16"/>
                <w:lang w:val="bs-Latn-BA"/>
              </w:rPr>
              <w:t>svaka organizacija</w:t>
            </w:r>
            <w:r w:rsidR="00C525A0"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mora imati</w:t>
            </w:r>
            <w:r w:rsidR="00C525A0"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odgovarajući pristup informacijama</w:t>
            </w:r>
            <w:r w:rsidR="00C525A0"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u vezi sa okolišem</w:t>
            </w:r>
            <w:r w:rsidR="00C525A0"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koj</w:t>
            </w:r>
            <w:r w:rsidRPr="00E7771D">
              <w:rPr>
                <w:rFonts w:asciiTheme="minorHAnsi" w:hAnsiTheme="minorHAnsi" w:cstheme="minorHAnsi"/>
                <w:noProof/>
                <w:color w:val="000000"/>
                <w:sz w:val="16"/>
                <w:szCs w:val="16"/>
                <w:lang w:val="bs-Latn-BA"/>
              </w:rPr>
              <w:t>e</w:t>
            </w:r>
            <w:r w:rsidR="002C3B06"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su</w:t>
            </w:r>
            <w:r w:rsidR="002C3B06"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na raspolaganju</w:t>
            </w:r>
            <w:r w:rsidR="00C525A0" w:rsidRPr="00E7771D">
              <w:rPr>
                <w:rFonts w:asciiTheme="minorHAnsi" w:hAnsiTheme="minorHAnsi" w:cstheme="minorHAnsi"/>
                <w:noProof/>
                <w:color w:val="000000"/>
                <w:sz w:val="16"/>
                <w:szCs w:val="16"/>
                <w:lang w:val="bs-Latn-BA"/>
              </w:rPr>
              <w:t xml:space="preserve"> </w:t>
            </w:r>
            <w:r w:rsidRPr="00E7771D">
              <w:rPr>
                <w:rFonts w:asciiTheme="minorHAnsi" w:hAnsiTheme="minorHAnsi" w:cstheme="minorHAnsi"/>
                <w:noProof/>
                <w:color w:val="000000"/>
                <w:sz w:val="16"/>
                <w:szCs w:val="16"/>
                <w:lang w:val="bs-Latn-BA"/>
              </w:rPr>
              <w:t>javnim organima</w:t>
            </w:r>
            <w:r w:rsidR="00C525A0" w:rsidRPr="00E7771D">
              <w:rPr>
                <w:rFonts w:asciiTheme="minorHAnsi" w:hAnsiTheme="minorHAnsi" w:cstheme="minorHAnsi"/>
                <w:noProof/>
                <w:color w:val="000000"/>
                <w:sz w:val="16"/>
                <w:szCs w:val="16"/>
                <w:lang w:val="bs-Latn-BA"/>
              </w:rPr>
              <w:t xml:space="preserve">, </w:t>
            </w:r>
            <w:r w:rsidR="008F48E5" w:rsidRPr="00E7771D">
              <w:rPr>
                <w:rFonts w:asciiTheme="minorHAnsi" w:hAnsiTheme="minorHAnsi" w:cstheme="minorHAnsi"/>
                <w:noProof/>
                <w:color w:val="000000"/>
                <w:sz w:val="16"/>
                <w:szCs w:val="16"/>
                <w:lang w:val="bs-Latn-BA"/>
              </w:rPr>
              <w:t>uključujući</w:t>
            </w:r>
            <w:r w:rsidR="00C525A0"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informacije o</w:t>
            </w:r>
            <w:r w:rsidR="00C525A0" w:rsidRPr="00E7771D">
              <w:rPr>
                <w:rFonts w:asciiTheme="minorHAnsi" w:hAnsiTheme="minorHAnsi" w:cstheme="minorHAnsi"/>
                <w:noProof/>
                <w:color w:val="000000"/>
                <w:sz w:val="16"/>
                <w:szCs w:val="16"/>
                <w:lang w:val="bs-Latn-BA"/>
              </w:rPr>
              <w:t xml:space="preserve"> </w:t>
            </w:r>
            <w:r w:rsidR="004D5670" w:rsidRPr="00E7771D">
              <w:rPr>
                <w:rFonts w:asciiTheme="minorHAnsi" w:hAnsiTheme="minorHAnsi" w:cstheme="minorHAnsi"/>
                <w:noProof/>
                <w:color w:val="000000"/>
                <w:sz w:val="16"/>
                <w:szCs w:val="16"/>
                <w:lang w:val="bs-Latn-BA"/>
              </w:rPr>
              <w:t>opasnim materijalima</w:t>
            </w:r>
            <w:r w:rsidR="00174C6D" w:rsidRPr="00E7771D">
              <w:rPr>
                <w:rFonts w:asciiTheme="minorHAnsi" w:hAnsiTheme="minorHAnsi" w:cstheme="minorHAnsi"/>
                <w:noProof/>
                <w:color w:val="000000"/>
                <w:sz w:val="16"/>
                <w:szCs w:val="16"/>
                <w:lang w:val="bs-Latn-BA"/>
              </w:rPr>
              <w:t xml:space="preserve"> i </w:t>
            </w:r>
            <w:r w:rsidR="00870450" w:rsidRPr="00E7771D">
              <w:rPr>
                <w:rFonts w:asciiTheme="minorHAnsi" w:hAnsiTheme="minorHAnsi" w:cstheme="minorHAnsi"/>
                <w:noProof/>
                <w:color w:val="000000"/>
                <w:sz w:val="16"/>
                <w:szCs w:val="16"/>
                <w:lang w:val="bs-Latn-BA"/>
              </w:rPr>
              <w:t>aktivnosti</w:t>
            </w:r>
            <w:r w:rsidRPr="00E7771D">
              <w:rPr>
                <w:rFonts w:asciiTheme="minorHAnsi" w:hAnsiTheme="minorHAnsi" w:cstheme="minorHAnsi"/>
                <w:noProof/>
                <w:color w:val="000000"/>
                <w:sz w:val="16"/>
                <w:szCs w:val="16"/>
                <w:lang w:val="bs-Latn-BA"/>
              </w:rPr>
              <w:t>ma</w:t>
            </w:r>
            <w:r w:rsidR="00290B45" w:rsidRPr="00E7771D">
              <w:rPr>
                <w:rFonts w:asciiTheme="minorHAnsi" w:hAnsiTheme="minorHAnsi" w:cstheme="minorHAnsi"/>
                <w:noProof/>
                <w:color w:val="000000"/>
                <w:sz w:val="16"/>
                <w:szCs w:val="16"/>
                <w:lang w:val="bs-Latn-BA"/>
              </w:rPr>
              <w:t xml:space="preserve"> u </w:t>
            </w:r>
            <w:r w:rsidR="004D5670" w:rsidRPr="00E7771D">
              <w:rPr>
                <w:rFonts w:asciiTheme="minorHAnsi" w:hAnsiTheme="minorHAnsi" w:cstheme="minorHAnsi"/>
                <w:noProof/>
                <w:color w:val="000000"/>
                <w:sz w:val="16"/>
                <w:szCs w:val="16"/>
                <w:lang w:val="bs-Latn-BA"/>
              </w:rPr>
              <w:t>njihovim zajednicama</w:t>
            </w:r>
            <w:r w:rsidR="00C525A0" w:rsidRPr="00E7771D">
              <w:rPr>
                <w:rFonts w:asciiTheme="minorHAnsi" w:hAnsiTheme="minorHAnsi" w:cstheme="minorHAnsi"/>
                <w:noProof/>
                <w:color w:val="000000"/>
                <w:sz w:val="16"/>
                <w:szCs w:val="16"/>
                <w:lang w:val="bs-Latn-BA"/>
              </w:rPr>
              <w:t>,</w:t>
            </w:r>
            <w:r w:rsidRPr="00E7771D">
              <w:rPr>
                <w:rFonts w:asciiTheme="minorHAnsi" w:hAnsiTheme="minorHAnsi" w:cstheme="minorHAnsi"/>
                <w:noProof/>
                <w:color w:val="000000"/>
                <w:sz w:val="16"/>
                <w:szCs w:val="16"/>
                <w:lang w:val="bs-Latn-BA"/>
              </w:rPr>
              <w:t xml:space="preserve"> kao i da im </w:t>
            </w:r>
            <w:r w:rsidR="00DA7F8D" w:rsidRPr="00E7771D">
              <w:rPr>
                <w:rFonts w:asciiTheme="minorHAnsi" w:hAnsiTheme="minorHAnsi" w:cstheme="minorHAnsi"/>
                <w:noProof/>
                <w:color w:val="000000"/>
                <w:sz w:val="16"/>
                <w:szCs w:val="16"/>
                <w:lang w:val="bs-Latn-BA"/>
              </w:rPr>
              <w:t xml:space="preserve">se mora </w:t>
            </w:r>
            <w:r w:rsidRPr="00E7771D">
              <w:rPr>
                <w:rFonts w:asciiTheme="minorHAnsi" w:hAnsiTheme="minorHAnsi" w:cstheme="minorHAnsi"/>
                <w:noProof/>
                <w:color w:val="000000"/>
                <w:sz w:val="16"/>
                <w:szCs w:val="16"/>
                <w:lang w:val="bs-Latn-BA"/>
              </w:rPr>
              <w:t>omoguć</w:t>
            </w:r>
            <w:r w:rsidR="00DA7F8D" w:rsidRPr="00E7771D">
              <w:rPr>
                <w:rFonts w:asciiTheme="minorHAnsi" w:hAnsiTheme="minorHAnsi" w:cstheme="minorHAnsi"/>
                <w:noProof/>
                <w:color w:val="000000"/>
                <w:sz w:val="16"/>
                <w:szCs w:val="16"/>
                <w:lang w:val="bs-Latn-BA"/>
              </w:rPr>
              <w:t>iti</w:t>
            </w:r>
            <w:r w:rsidRPr="00E7771D">
              <w:rPr>
                <w:rFonts w:asciiTheme="minorHAnsi" w:hAnsiTheme="minorHAnsi" w:cstheme="minorHAnsi"/>
                <w:noProof/>
                <w:color w:val="000000"/>
                <w:sz w:val="16"/>
                <w:szCs w:val="16"/>
                <w:lang w:val="bs-Latn-BA"/>
              </w:rPr>
              <w:t xml:space="preserve"> da sudjeluju</w:t>
            </w:r>
            <w:r w:rsidR="001F1339" w:rsidRPr="00E7771D">
              <w:rPr>
                <w:rFonts w:asciiTheme="minorHAnsi" w:hAnsiTheme="minorHAnsi" w:cstheme="minorHAnsi"/>
                <w:noProof/>
                <w:color w:val="000000"/>
                <w:sz w:val="16"/>
                <w:szCs w:val="16"/>
                <w:lang w:val="bs-Latn-BA"/>
              </w:rPr>
              <w:t xml:space="preserve"> </w:t>
            </w:r>
            <w:r w:rsidR="00290B45" w:rsidRPr="00E7771D">
              <w:rPr>
                <w:rFonts w:asciiTheme="minorHAnsi" w:hAnsiTheme="minorHAnsi" w:cstheme="minorHAnsi"/>
                <w:noProof/>
                <w:color w:val="000000"/>
                <w:sz w:val="16"/>
                <w:szCs w:val="16"/>
                <w:lang w:val="bs-Latn-BA"/>
              </w:rPr>
              <w:t xml:space="preserve">u </w:t>
            </w:r>
            <w:r w:rsidR="004D5670" w:rsidRPr="00E7771D">
              <w:rPr>
                <w:rFonts w:asciiTheme="minorHAnsi" w:hAnsiTheme="minorHAnsi" w:cstheme="minorHAnsi"/>
                <w:noProof/>
                <w:color w:val="000000"/>
                <w:sz w:val="16"/>
                <w:szCs w:val="16"/>
                <w:lang w:val="bs-Latn-BA"/>
              </w:rPr>
              <w:t>procesu odlučivanja</w:t>
            </w:r>
            <w:r w:rsidR="00C525A0" w:rsidRPr="00E7771D">
              <w:rPr>
                <w:rFonts w:asciiTheme="minorHAnsi" w:hAnsiTheme="minorHAnsi" w:cstheme="minorHAnsi"/>
                <w:noProof/>
                <w:color w:val="000000"/>
                <w:sz w:val="16"/>
                <w:szCs w:val="16"/>
                <w:lang w:val="bs-Latn-BA"/>
              </w:rPr>
              <w:t xml:space="preserve">. </w:t>
            </w:r>
            <w:r w:rsidR="001F1339" w:rsidRPr="00E7771D">
              <w:rPr>
                <w:rFonts w:asciiTheme="minorHAnsi" w:hAnsiTheme="minorHAnsi" w:cstheme="minorHAnsi"/>
                <w:noProof/>
                <w:color w:val="000000"/>
                <w:sz w:val="16"/>
                <w:szCs w:val="16"/>
                <w:lang w:val="bs-Latn-BA"/>
              </w:rPr>
              <w:t>Detaljno je uređen</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pristup informacijama</w:t>
            </w:r>
            <w:r w:rsidR="00C525A0" w:rsidRPr="00E7771D">
              <w:rPr>
                <w:rFonts w:asciiTheme="minorHAnsi" w:hAnsiTheme="minorHAnsi" w:cstheme="minorHAnsi"/>
                <w:noProof/>
                <w:color w:val="000000"/>
                <w:sz w:val="16"/>
                <w:szCs w:val="16"/>
                <w:lang w:val="bs-Latn-BA"/>
              </w:rPr>
              <w:t xml:space="preserve"> </w:t>
            </w:r>
            <w:r w:rsidR="00C9545B" w:rsidRPr="00E7771D">
              <w:rPr>
                <w:rFonts w:asciiTheme="minorHAnsi" w:hAnsiTheme="minorHAnsi" w:cstheme="minorHAnsi"/>
                <w:noProof/>
                <w:color w:val="000000"/>
                <w:sz w:val="16"/>
                <w:szCs w:val="16"/>
                <w:lang w:val="bs-Latn-BA"/>
              </w:rPr>
              <w:t>u toku</w:t>
            </w:r>
            <w:r w:rsidR="00C525A0" w:rsidRPr="00E7771D">
              <w:rPr>
                <w:rFonts w:asciiTheme="minorHAnsi" w:hAnsiTheme="minorHAnsi" w:cstheme="minorHAnsi"/>
                <w:noProof/>
                <w:color w:val="000000"/>
                <w:sz w:val="16"/>
                <w:szCs w:val="16"/>
                <w:lang w:val="bs-Latn-BA"/>
              </w:rPr>
              <w:t xml:space="preserve"> </w:t>
            </w:r>
            <w:r w:rsidR="001F1339" w:rsidRPr="00E7771D">
              <w:rPr>
                <w:rFonts w:asciiTheme="minorHAnsi" w:hAnsiTheme="minorHAnsi" w:cstheme="minorHAnsi"/>
                <w:noProof/>
                <w:color w:val="000000"/>
                <w:sz w:val="16"/>
                <w:szCs w:val="16"/>
                <w:lang w:val="bs-Latn-BA"/>
              </w:rPr>
              <w:t xml:space="preserve">postupka </w:t>
            </w:r>
            <w:r w:rsidR="00C525A0" w:rsidRPr="00E7771D">
              <w:rPr>
                <w:rFonts w:asciiTheme="minorHAnsi" w:hAnsiTheme="minorHAnsi" w:cstheme="minorHAnsi"/>
                <w:noProof/>
                <w:color w:val="000000"/>
                <w:sz w:val="16"/>
                <w:szCs w:val="16"/>
                <w:lang w:val="bs-Latn-BA"/>
              </w:rPr>
              <w:t>EIA</w:t>
            </w:r>
            <w:r w:rsidR="001F1339" w:rsidRPr="00E7771D">
              <w:rPr>
                <w:rFonts w:asciiTheme="minorHAnsi" w:hAnsiTheme="minorHAnsi" w:cstheme="minorHAnsi"/>
                <w:noProof/>
                <w:color w:val="000000"/>
                <w:sz w:val="16"/>
                <w:szCs w:val="16"/>
                <w:lang w:val="bs-Latn-BA"/>
              </w:rPr>
              <w:t>-e. U skladu sa ovim Zakonom</w:t>
            </w:r>
            <w:r w:rsidR="00C525A0" w:rsidRPr="00E7771D">
              <w:rPr>
                <w:rFonts w:asciiTheme="minorHAnsi" w:hAnsiTheme="minorHAnsi" w:cstheme="minorHAnsi"/>
                <w:noProof/>
                <w:color w:val="000000"/>
                <w:sz w:val="16"/>
                <w:szCs w:val="16"/>
                <w:lang w:val="bs-Latn-BA"/>
              </w:rPr>
              <w:t xml:space="preserve">, </w:t>
            </w:r>
            <w:r w:rsidR="001F1339" w:rsidRPr="00E7771D">
              <w:rPr>
                <w:rFonts w:asciiTheme="minorHAnsi" w:hAnsiTheme="minorHAnsi" w:cstheme="minorHAnsi"/>
                <w:noProof/>
                <w:color w:val="000000"/>
                <w:sz w:val="16"/>
                <w:szCs w:val="16"/>
                <w:lang w:val="bs-Latn-BA"/>
              </w:rPr>
              <w:lastRenderedPageBreak/>
              <w:t>nakon dostavljanja od strane Investitora</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Studij</w:t>
            </w:r>
            <w:r w:rsidR="001F1339" w:rsidRPr="00E7771D">
              <w:rPr>
                <w:rFonts w:asciiTheme="minorHAnsi" w:hAnsiTheme="minorHAnsi" w:cstheme="minorHAnsi"/>
                <w:noProof/>
                <w:color w:val="000000"/>
                <w:sz w:val="16"/>
                <w:szCs w:val="16"/>
                <w:lang w:val="bs-Latn-BA"/>
              </w:rPr>
              <w:t>e</w:t>
            </w:r>
            <w:r w:rsidR="00887F3F" w:rsidRPr="00E7771D">
              <w:rPr>
                <w:rFonts w:asciiTheme="minorHAnsi" w:hAnsiTheme="minorHAnsi" w:cstheme="minorHAnsi"/>
                <w:noProof/>
                <w:color w:val="000000"/>
                <w:sz w:val="16"/>
                <w:szCs w:val="16"/>
                <w:lang w:val="bs-Latn-BA"/>
              </w:rPr>
              <w:t xml:space="preserve"> o EIA-i</w:t>
            </w:r>
            <w:r w:rsidR="00C525A0" w:rsidRPr="00E7771D">
              <w:rPr>
                <w:rFonts w:asciiTheme="minorHAnsi" w:hAnsiTheme="minorHAnsi" w:cstheme="minorHAnsi"/>
                <w:noProof/>
                <w:color w:val="000000"/>
                <w:sz w:val="16"/>
                <w:szCs w:val="16"/>
                <w:lang w:val="bs-Latn-BA"/>
              </w:rPr>
              <w:t xml:space="preserve"> </w:t>
            </w:r>
            <w:r w:rsidR="001F1339" w:rsidRPr="00E7771D">
              <w:rPr>
                <w:rFonts w:asciiTheme="minorHAnsi" w:hAnsiTheme="minorHAnsi" w:cstheme="minorHAnsi"/>
                <w:noProof/>
                <w:color w:val="000000"/>
                <w:sz w:val="16"/>
                <w:szCs w:val="16"/>
                <w:lang w:val="bs-Latn-BA"/>
              </w:rPr>
              <w:t>Odjeljenju za prostorno planiranje i imovinsko-pravne poslove</w:t>
            </w:r>
            <w:r w:rsidR="00C525A0" w:rsidRPr="00E7771D">
              <w:rPr>
                <w:rFonts w:asciiTheme="minorHAnsi" w:hAnsiTheme="minorHAnsi" w:cstheme="minorHAnsi"/>
                <w:noProof/>
                <w:color w:val="000000"/>
                <w:sz w:val="16"/>
                <w:szCs w:val="16"/>
                <w:lang w:val="bs-Latn-BA"/>
              </w:rPr>
              <w:t xml:space="preserve"> BD</w:t>
            </w:r>
            <w:r w:rsidR="001F1339" w:rsidRPr="00E7771D">
              <w:rPr>
                <w:rFonts w:asciiTheme="minorHAnsi" w:hAnsiTheme="minorHAnsi" w:cstheme="minorHAnsi"/>
                <w:noProof/>
                <w:color w:val="000000"/>
                <w:sz w:val="16"/>
                <w:szCs w:val="16"/>
                <w:lang w:val="bs-Latn-BA"/>
              </w:rPr>
              <w:t>-a</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OPPIPP</w:t>
            </w:r>
            <w:r w:rsidR="00C525A0" w:rsidRPr="00E7771D">
              <w:rPr>
                <w:rFonts w:asciiTheme="minorHAnsi" w:hAnsiTheme="minorHAnsi" w:cstheme="minorHAnsi"/>
                <w:noProof/>
                <w:color w:val="000000"/>
                <w:sz w:val="16"/>
                <w:szCs w:val="16"/>
                <w:lang w:val="bs-Latn-BA"/>
              </w:rPr>
              <w:t xml:space="preserve"> BD</w:t>
            </w:r>
            <w:r w:rsidR="006D351A" w:rsidRPr="00E7771D">
              <w:rPr>
                <w:rFonts w:asciiTheme="minorHAnsi" w:hAnsiTheme="minorHAnsi" w:cstheme="minorHAnsi"/>
                <w:noProof/>
                <w:color w:val="000000"/>
                <w:sz w:val="16"/>
                <w:szCs w:val="16"/>
                <w:lang w:val="bs-Latn-BA"/>
              </w:rPr>
              <w:t>-a</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Odjeljenje</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čini</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Studij</w:t>
            </w:r>
            <w:r w:rsidR="006D351A" w:rsidRPr="00E7771D">
              <w:rPr>
                <w:rFonts w:asciiTheme="minorHAnsi" w:hAnsiTheme="minorHAnsi" w:cstheme="minorHAnsi"/>
                <w:noProof/>
                <w:color w:val="000000"/>
                <w:sz w:val="16"/>
                <w:szCs w:val="16"/>
                <w:lang w:val="bs-Latn-BA"/>
              </w:rPr>
              <w:t>u</w:t>
            </w:r>
            <w:r w:rsidR="00887F3F" w:rsidRPr="00E7771D">
              <w:rPr>
                <w:rFonts w:asciiTheme="minorHAnsi" w:hAnsiTheme="minorHAnsi" w:cstheme="minorHAnsi"/>
                <w:noProof/>
                <w:color w:val="000000"/>
                <w:sz w:val="16"/>
                <w:szCs w:val="16"/>
                <w:lang w:val="bs-Latn-BA"/>
              </w:rPr>
              <w:t xml:space="preserve"> o EIA-i</w:t>
            </w:r>
            <w:r w:rsidR="00C525A0" w:rsidRPr="00E7771D">
              <w:rPr>
                <w:rFonts w:asciiTheme="minorHAnsi" w:hAnsiTheme="minorHAnsi" w:cstheme="minorHAnsi"/>
                <w:noProof/>
                <w:color w:val="000000"/>
                <w:sz w:val="16"/>
                <w:szCs w:val="16"/>
                <w:lang w:val="bs-Latn-BA"/>
              </w:rPr>
              <w:t xml:space="preserve"> </w:t>
            </w:r>
            <w:r w:rsidR="00334E26" w:rsidRPr="00E7771D">
              <w:rPr>
                <w:rFonts w:asciiTheme="minorHAnsi" w:hAnsiTheme="minorHAnsi" w:cstheme="minorHAnsi"/>
                <w:noProof/>
                <w:color w:val="000000"/>
                <w:sz w:val="16"/>
                <w:szCs w:val="16"/>
                <w:lang w:val="bs-Latn-BA"/>
              </w:rPr>
              <w:t>dostupn</w:t>
            </w:r>
            <w:r w:rsidR="006D351A" w:rsidRPr="00E7771D">
              <w:rPr>
                <w:rFonts w:asciiTheme="minorHAnsi" w:hAnsiTheme="minorHAnsi" w:cstheme="minorHAnsi"/>
                <w:noProof/>
                <w:color w:val="000000"/>
                <w:sz w:val="16"/>
                <w:szCs w:val="16"/>
                <w:lang w:val="bs-Latn-BA"/>
              </w:rPr>
              <w:t>om</w:t>
            </w:r>
            <w:r w:rsidR="00C525A0" w:rsidRPr="00E7771D">
              <w:rPr>
                <w:rFonts w:asciiTheme="minorHAnsi" w:hAnsiTheme="minorHAnsi" w:cstheme="minorHAnsi"/>
                <w:noProof/>
                <w:color w:val="000000"/>
                <w:sz w:val="16"/>
                <w:szCs w:val="16"/>
                <w:lang w:val="bs-Latn-BA"/>
              </w:rPr>
              <w:t xml:space="preserve"> </w:t>
            </w:r>
            <w:r w:rsidR="003C4FEE" w:rsidRPr="00E7771D">
              <w:rPr>
                <w:rFonts w:asciiTheme="minorHAnsi" w:hAnsiTheme="minorHAnsi" w:cstheme="minorHAnsi"/>
                <w:noProof/>
                <w:color w:val="000000"/>
                <w:sz w:val="16"/>
                <w:szCs w:val="16"/>
                <w:lang w:val="bs-Latn-BA"/>
              </w:rPr>
              <w:t>javnosti</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uz ostavljanje roka od</w:t>
            </w:r>
            <w:r w:rsidR="00C525A0" w:rsidRPr="00E7771D">
              <w:rPr>
                <w:rFonts w:asciiTheme="minorHAnsi" w:hAnsiTheme="minorHAnsi" w:cstheme="minorHAnsi"/>
                <w:noProof/>
                <w:color w:val="000000"/>
                <w:sz w:val="16"/>
                <w:szCs w:val="16"/>
                <w:lang w:val="bs-Latn-BA"/>
              </w:rPr>
              <w:t xml:space="preserve"> 30 </w:t>
            </w:r>
            <w:r w:rsidR="00887F3F" w:rsidRPr="00E7771D">
              <w:rPr>
                <w:rFonts w:asciiTheme="minorHAnsi" w:hAnsiTheme="minorHAnsi" w:cstheme="minorHAnsi"/>
                <w:noProof/>
                <w:color w:val="000000"/>
                <w:sz w:val="16"/>
                <w:szCs w:val="16"/>
                <w:lang w:val="bs-Latn-BA"/>
              </w:rPr>
              <w:t>dana</w:t>
            </w:r>
            <w:r w:rsidR="00176236" w:rsidRPr="00E7771D">
              <w:rPr>
                <w:rFonts w:asciiTheme="minorHAnsi" w:hAnsiTheme="minorHAnsi" w:cstheme="minorHAnsi"/>
                <w:noProof/>
                <w:color w:val="000000"/>
                <w:sz w:val="16"/>
                <w:szCs w:val="16"/>
                <w:lang w:val="bs-Latn-BA"/>
              </w:rPr>
              <w:t xml:space="preserve"> za </w:t>
            </w:r>
            <w:r w:rsidR="006D351A" w:rsidRPr="00E7771D">
              <w:rPr>
                <w:rFonts w:asciiTheme="minorHAnsi" w:hAnsiTheme="minorHAnsi" w:cstheme="minorHAnsi"/>
                <w:noProof/>
                <w:color w:val="000000"/>
                <w:sz w:val="16"/>
                <w:szCs w:val="16"/>
                <w:lang w:val="bs-Latn-BA"/>
              </w:rPr>
              <w:t>prijem</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komentara</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Odjeljenje za prostorno planiranje i imovinsko-pravne poslove obavezno je organizirati</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javnu raspravu što je bliže moguće</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podprojektnoj lokaciji</w:t>
            </w:r>
            <w:r w:rsidR="00C525A0" w:rsidRPr="00E7771D">
              <w:rPr>
                <w:rFonts w:asciiTheme="minorHAnsi" w:hAnsiTheme="minorHAnsi" w:cstheme="minorHAnsi"/>
                <w:noProof/>
                <w:color w:val="000000"/>
                <w:sz w:val="16"/>
                <w:szCs w:val="16"/>
                <w:lang w:val="bs-Latn-BA"/>
              </w:rPr>
              <w:t>,</w:t>
            </w:r>
            <w:r w:rsidR="00174C6D"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kao i pozvati javnost na konsultacije</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Po okončanju javnih konsultacija i nakon evaluacije</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Studij</w:t>
            </w:r>
            <w:r w:rsidR="000B0ABA" w:rsidRPr="00E7771D">
              <w:rPr>
                <w:rFonts w:asciiTheme="minorHAnsi" w:hAnsiTheme="minorHAnsi" w:cstheme="minorHAnsi"/>
                <w:noProof/>
                <w:color w:val="000000"/>
                <w:sz w:val="16"/>
                <w:szCs w:val="16"/>
                <w:lang w:val="bs-Latn-BA"/>
              </w:rPr>
              <w:t>e</w:t>
            </w:r>
            <w:r w:rsidR="00887F3F" w:rsidRPr="00E7771D">
              <w:rPr>
                <w:rFonts w:asciiTheme="minorHAnsi" w:hAnsiTheme="minorHAnsi" w:cstheme="minorHAnsi"/>
                <w:noProof/>
                <w:color w:val="000000"/>
                <w:sz w:val="16"/>
                <w:szCs w:val="16"/>
                <w:lang w:val="bs-Latn-BA"/>
              </w:rPr>
              <w:t xml:space="preserve"> o EIA-i</w:t>
            </w:r>
            <w:r w:rsidR="002C3B06" w:rsidRPr="00E7771D">
              <w:rPr>
                <w:rFonts w:asciiTheme="minorHAnsi" w:hAnsiTheme="minorHAnsi" w:cstheme="minorHAnsi"/>
                <w:noProof/>
                <w:color w:val="000000"/>
                <w:sz w:val="16"/>
                <w:szCs w:val="16"/>
                <w:lang w:val="bs-Latn-BA"/>
              </w:rPr>
              <w:t xml:space="preserve"> </w:t>
            </w:r>
            <w:r w:rsidR="00174C6D" w:rsidRPr="00E7771D">
              <w:rPr>
                <w:rFonts w:asciiTheme="minorHAnsi" w:hAnsiTheme="minorHAnsi" w:cstheme="minorHAnsi"/>
                <w:noProof/>
                <w:color w:val="000000"/>
                <w:sz w:val="16"/>
                <w:szCs w:val="16"/>
                <w:lang w:val="bs-Latn-BA"/>
              </w:rPr>
              <w:t xml:space="preserve">i </w:t>
            </w:r>
            <w:r w:rsidR="000B0ABA" w:rsidRPr="00E7771D">
              <w:rPr>
                <w:rFonts w:asciiTheme="minorHAnsi" w:hAnsiTheme="minorHAnsi" w:cstheme="minorHAnsi"/>
                <w:noProof/>
                <w:color w:val="000000"/>
                <w:sz w:val="16"/>
                <w:szCs w:val="16"/>
                <w:lang w:val="bs-Latn-BA"/>
              </w:rPr>
              <w:t xml:space="preserve">ugrađivanja svih </w:t>
            </w:r>
            <w:r w:rsidR="00C525A0" w:rsidRPr="00E7771D">
              <w:rPr>
                <w:rFonts w:asciiTheme="minorHAnsi" w:hAnsiTheme="minorHAnsi" w:cstheme="minorHAnsi"/>
                <w:noProof/>
                <w:color w:val="000000"/>
                <w:sz w:val="16"/>
                <w:szCs w:val="16"/>
                <w:lang w:val="bs-Latn-BA"/>
              </w:rPr>
              <w:t>relevant</w:t>
            </w:r>
            <w:r w:rsidR="000B0ABA" w:rsidRPr="00E7771D">
              <w:rPr>
                <w:rFonts w:asciiTheme="minorHAnsi" w:hAnsiTheme="minorHAnsi" w:cstheme="minorHAnsi"/>
                <w:noProof/>
                <w:color w:val="000000"/>
                <w:sz w:val="16"/>
                <w:szCs w:val="16"/>
                <w:lang w:val="bs-Latn-BA"/>
              </w:rPr>
              <w:t>nih</w:t>
            </w:r>
            <w:r w:rsidR="00C525A0" w:rsidRPr="00E7771D">
              <w:rPr>
                <w:rFonts w:asciiTheme="minorHAnsi" w:hAnsiTheme="minorHAnsi" w:cstheme="minorHAnsi"/>
                <w:noProof/>
                <w:color w:val="000000"/>
                <w:sz w:val="16"/>
                <w:szCs w:val="16"/>
                <w:lang w:val="bs-Latn-BA"/>
              </w:rPr>
              <w:t xml:space="preserve"> </w:t>
            </w:r>
            <w:r w:rsidR="000B0ABA" w:rsidRPr="00E7771D">
              <w:rPr>
                <w:rFonts w:asciiTheme="minorHAnsi" w:hAnsiTheme="minorHAnsi" w:cstheme="minorHAnsi"/>
                <w:noProof/>
                <w:color w:val="000000"/>
                <w:sz w:val="16"/>
                <w:szCs w:val="16"/>
                <w:lang w:val="bs-Latn-BA"/>
              </w:rPr>
              <w:t>komentara</w:t>
            </w:r>
            <w:r w:rsidR="00C525A0" w:rsidRPr="00E7771D">
              <w:rPr>
                <w:rFonts w:asciiTheme="minorHAnsi" w:hAnsiTheme="minorHAnsi" w:cstheme="minorHAnsi"/>
                <w:noProof/>
                <w:color w:val="000000"/>
                <w:sz w:val="16"/>
                <w:szCs w:val="16"/>
                <w:lang w:val="bs-Latn-BA"/>
              </w:rPr>
              <w:t xml:space="preserve"> </w:t>
            </w:r>
            <w:r w:rsidR="000B0ABA" w:rsidRPr="00E7771D">
              <w:rPr>
                <w:rFonts w:asciiTheme="minorHAnsi" w:hAnsiTheme="minorHAnsi" w:cstheme="minorHAnsi"/>
                <w:noProof/>
                <w:color w:val="000000"/>
                <w:sz w:val="16"/>
                <w:szCs w:val="16"/>
                <w:lang w:val="bs-Latn-BA"/>
              </w:rPr>
              <w:t>zaprimljenih od zainteresiranih strana</w:t>
            </w:r>
            <w:r w:rsidR="00C525A0" w:rsidRPr="00E7771D">
              <w:rPr>
                <w:rFonts w:asciiTheme="minorHAnsi" w:hAnsiTheme="minorHAnsi" w:cstheme="minorHAnsi"/>
                <w:noProof/>
                <w:color w:val="000000"/>
                <w:sz w:val="16"/>
                <w:szCs w:val="16"/>
                <w:lang w:val="bs-Latn-BA"/>
              </w:rPr>
              <w:t xml:space="preserve">, </w:t>
            </w:r>
            <w:r w:rsidR="006D351A" w:rsidRPr="00E7771D">
              <w:rPr>
                <w:rFonts w:asciiTheme="minorHAnsi" w:hAnsiTheme="minorHAnsi" w:cstheme="minorHAnsi"/>
                <w:noProof/>
                <w:color w:val="000000"/>
                <w:sz w:val="16"/>
                <w:szCs w:val="16"/>
                <w:lang w:val="bs-Latn-BA"/>
              </w:rPr>
              <w:t>OPPIPP</w:t>
            </w:r>
            <w:r w:rsidR="00C525A0" w:rsidRPr="00E7771D">
              <w:rPr>
                <w:rFonts w:asciiTheme="minorHAnsi" w:hAnsiTheme="minorHAnsi" w:cstheme="minorHAnsi"/>
                <w:noProof/>
                <w:color w:val="000000"/>
                <w:sz w:val="16"/>
                <w:szCs w:val="16"/>
                <w:lang w:val="bs-Latn-BA"/>
              </w:rPr>
              <w:t xml:space="preserve"> BD</w:t>
            </w:r>
            <w:r w:rsidR="000B0ABA" w:rsidRPr="00E7771D">
              <w:rPr>
                <w:rFonts w:asciiTheme="minorHAnsi" w:hAnsiTheme="minorHAnsi" w:cstheme="minorHAnsi"/>
                <w:noProof/>
                <w:color w:val="000000"/>
                <w:sz w:val="16"/>
                <w:szCs w:val="16"/>
                <w:lang w:val="bs-Latn-BA"/>
              </w:rPr>
              <w:t>-a</w:t>
            </w:r>
            <w:r w:rsidR="00C525A0" w:rsidRPr="00E7771D">
              <w:rPr>
                <w:rFonts w:asciiTheme="minorHAnsi" w:hAnsiTheme="minorHAnsi" w:cstheme="minorHAnsi"/>
                <w:noProof/>
                <w:color w:val="000000"/>
                <w:sz w:val="16"/>
                <w:szCs w:val="16"/>
                <w:lang w:val="bs-Latn-BA"/>
              </w:rPr>
              <w:t xml:space="preserve"> </w:t>
            </w:r>
            <w:r w:rsidR="000B0ABA" w:rsidRPr="00E7771D">
              <w:rPr>
                <w:rFonts w:asciiTheme="minorHAnsi" w:hAnsiTheme="minorHAnsi" w:cstheme="minorHAnsi"/>
                <w:noProof/>
                <w:color w:val="000000"/>
                <w:sz w:val="16"/>
                <w:szCs w:val="16"/>
                <w:lang w:val="bs-Latn-BA"/>
              </w:rPr>
              <w:t xml:space="preserve">odobrava </w:t>
            </w:r>
            <w:r w:rsidR="00887F3F" w:rsidRPr="00E7771D">
              <w:rPr>
                <w:rFonts w:asciiTheme="minorHAnsi" w:hAnsiTheme="minorHAnsi" w:cstheme="minorHAnsi"/>
                <w:noProof/>
                <w:color w:val="000000"/>
                <w:sz w:val="16"/>
                <w:szCs w:val="16"/>
                <w:lang w:val="bs-Latn-BA"/>
              </w:rPr>
              <w:t>Studij</w:t>
            </w:r>
            <w:r w:rsidR="000B0ABA" w:rsidRPr="00E7771D">
              <w:rPr>
                <w:rFonts w:asciiTheme="minorHAnsi" w:hAnsiTheme="minorHAnsi" w:cstheme="minorHAnsi"/>
                <w:noProof/>
                <w:color w:val="000000"/>
                <w:sz w:val="16"/>
                <w:szCs w:val="16"/>
                <w:lang w:val="bs-Latn-BA"/>
              </w:rPr>
              <w:t>u</w:t>
            </w:r>
            <w:r w:rsidR="00887F3F" w:rsidRPr="00E7771D">
              <w:rPr>
                <w:rFonts w:asciiTheme="minorHAnsi" w:hAnsiTheme="minorHAnsi" w:cstheme="minorHAnsi"/>
                <w:noProof/>
                <w:color w:val="000000"/>
                <w:sz w:val="16"/>
                <w:szCs w:val="16"/>
                <w:lang w:val="bs-Latn-BA"/>
              </w:rPr>
              <w:t xml:space="preserve"> o EIA-i</w:t>
            </w:r>
            <w:r w:rsidR="00C525A0" w:rsidRPr="00E7771D">
              <w:rPr>
                <w:rFonts w:asciiTheme="minorHAnsi" w:hAnsiTheme="minorHAnsi" w:cstheme="minorHAnsi"/>
                <w:noProof/>
                <w:color w:val="000000"/>
                <w:sz w:val="16"/>
                <w:szCs w:val="16"/>
                <w:lang w:val="bs-Latn-BA"/>
              </w:rPr>
              <w:t xml:space="preserve"> </w:t>
            </w:r>
            <w:r w:rsidR="000B0ABA" w:rsidRPr="00E7771D">
              <w:rPr>
                <w:rFonts w:asciiTheme="minorHAnsi" w:hAnsiTheme="minorHAnsi" w:cstheme="minorHAnsi"/>
                <w:noProof/>
                <w:color w:val="000000"/>
                <w:sz w:val="16"/>
                <w:szCs w:val="16"/>
                <w:lang w:val="bs-Latn-BA"/>
              </w:rPr>
              <w:t>u roku od</w:t>
            </w:r>
            <w:r w:rsidR="00C525A0" w:rsidRPr="00E7771D">
              <w:rPr>
                <w:rFonts w:asciiTheme="minorHAnsi" w:hAnsiTheme="minorHAnsi" w:cstheme="minorHAnsi"/>
                <w:noProof/>
                <w:color w:val="000000"/>
                <w:sz w:val="16"/>
                <w:szCs w:val="16"/>
                <w:lang w:val="bs-Latn-BA"/>
              </w:rPr>
              <w:t xml:space="preserve"> 30 </w:t>
            </w:r>
            <w:r w:rsidR="00887F3F" w:rsidRPr="00E7771D">
              <w:rPr>
                <w:rFonts w:asciiTheme="minorHAnsi" w:hAnsiTheme="minorHAnsi" w:cstheme="minorHAnsi"/>
                <w:noProof/>
                <w:color w:val="000000"/>
                <w:sz w:val="16"/>
                <w:szCs w:val="16"/>
                <w:lang w:val="bs-Latn-BA"/>
              </w:rPr>
              <w:t>dana</w:t>
            </w:r>
            <w:r w:rsidR="00C525A0" w:rsidRPr="00E7771D">
              <w:rPr>
                <w:rFonts w:asciiTheme="minorHAnsi" w:hAnsiTheme="minorHAnsi" w:cstheme="minorHAnsi"/>
                <w:noProof/>
                <w:color w:val="000000"/>
                <w:sz w:val="16"/>
                <w:szCs w:val="16"/>
                <w:lang w:val="bs-Latn-BA"/>
              </w:rPr>
              <w:t xml:space="preserve"> </w:t>
            </w:r>
            <w:r w:rsidR="000B0ABA" w:rsidRPr="00E7771D">
              <w:rPr>
                <w:rFonts w:asciiTheme="minorHAnsi" w:hAnsiTheme="minorHAnsi" w:cstheme="minorHAnsi"/>
                <w:noProof/>
                <w:color w:val="000000"/>
                <w:sz w:val="16"/>
                <w:szCs w:val="16"/>
                <w:lang w:val="bs-Latn-BA"/>
              </w:rPr>
              <w:t>od prijema Studije o</w:t>
            </w:r>
            <w:r w:rsidR="00C525A0" w:rsidRPr="00E7771D">
              <w:rPr>
                <w:rFonts w:asciiTheme="minorHAnsi" w:hAnsiTheme="minorHAnsi" w:cstheme="minorHAnsi"/>
                <w:noProof/>
                <w:color w:val="000000"/>
                <w:sz w:val="16"/>
                <w:szCs w:val="16"/>
                <w:lang w:val="bs-Latn-BA"/>
              </w:rPr>
              <w:t xml:space="preserve"> EIA</w:t>
            </w:r>
            <w:r w:rsidR="000B0ABA" w:rsidRPr="00E7771D">
              <w:rPr>
                <w:rFonts w:asciiTheme="minorHAnsi" w:hAnsiTheme="minorHAnsi" w:cstheme="minorHAnsi"/>
                <w:noProof/>
                <w:color w:val="000000"/>
                <w:sz w:val="16"/>
                <w:szCs w:val="16"/>
                <w:lang w:val="bs-Latn-BA"/>
              </w:rPr>
              <w:t>-i</w:t>
            </w:r>
            <w:r w:rsidR="00174C6D" w:rsidRPr="00E7771D">
              <w:rPr>
                <w:rFonts w:asciiTheme="minorHAnsi" w:hAnsiTheme="minorHAnsi" w:cstheme="minorHAnsi"/>
                <w:noProof/>
                <w:color w:val="000000"/>
                <w:sz w:val="16"/>
                <w:szCs w:val="16"/>
                <w:lang w:val="bs-Latn-BA"/>
              </w:rPr>
              <w:t xml:space="preserve"> i </w:t>
            </w:r>
            <w:r w:rsidR="000B0ABA" w:rsidRPr="00E7771D">
              <w:rPr>
                <w:rFonts w:asciiTheme="minorHAnsi" w:hAnsiTheme="minorHAnsi" w:cstheme="minorHAnsi"/>
                <w:noProof/>
                <w:color w:val="000000"/>
                <w:sz w:val="16"/>
                <w:szCs w:val="16"/>
                <w:lang w:val="bs-Latn-BA"/>
              </w:rPr>
              <w:t xml:space="preserve">izdaje </w:t>
            </w:r>
            <w:r w:rsidR="00215DB5" w:rsidRPr="00E7771D">
              <w:rPr>
                <w:rFonts w:asciiTheme="minorHAnsi" w:hAnsiTheme="minorHAnsi" w:cstheme="minorHAnsi"/>
                <w:noProof/>
                <w:color w:val="000000"/>
                <w:sz w:val="16"/>
                <w:szCs w:val="16"/>
                <w:lang w:val="bs-Latn-BA"/>
              </w:rPr>
              <w:t>okolišn</w:t>
            </w:r>
            <w:r w:rsidR="000B0ABA" w:rsidRPr="00E7771D">
              <w:rPr>
                <w:rFonts w:asciiTheme="minorHAnsi" w:hAnsiTheme="minorHAnsi" w:cstheme="minorHAnsi"/>
                <w:noProof/>
                <w:color w:val="000000"/>
                <w:sz w:val="16"/>
                <w:szCs w:val="16"/>
                <w:lang w:val="bs-Latn-BA"/>
              </w:rPr>
              <w:t>u</w:t>
            </w:r>
            <w:r w:rsidR="00215DB5" w:rsidRPr="00E7771D">
              <w:rPr>
                <w:rFonts w:asciiTheme="minorHAnsi" w:hAnsiTheme="minorHAnsi" w:cstheme="minorHAnsi"/>
                <w:noProof/>
                <w:color w:val="000000"/>
                <w:sz w:val="16"/>
                <w:szCs w:val="16"/>
                <w:lang w:val="bs-Latn-BA"/>
              </w:rPr>
              <w:t xml:space="preserve"> dozvol</w:t>
            </w:r>
            <w:r w:rsidR="000B0ABA" w:rsidRPr="00E7771D">
              <w:rPr>
                <w:rFonts w:asciiTheme="minorHAnsi" w:hAnsiTheme="minorHAnsi" w:cstheme="minorHAnsi"/>
                <w:noProof/>
                <w:color w:val="000000"/>
                <w:sz w:val="16"/>
                <w:szCs w:val="16"/>
                <w:lang w:val="bs-Latn-BA"/>
              </w:rPr>
              <w:t>u</w:t>
            </w:r>
            <w:r w:rsidR="00C525A0" w:rsidRPr="00E7771D">
              <w:rPr>
                <w:rFonts w:asciiTheme="minorHAnsi" w:hAnsiTheme="minorHAnsi" w:cstheme="minorHAnsi"/>
                <w:noProof/>
                <w:color w:val="000000"/>
                <w:sz w:val="16"/>
                <w:szCs w:val="16"/>
                <w:lang w:val="bs-Latn-BA"/>
              </w:rPr>
              <w:t xml:space="preserve"> (</w:t>
            </w:r>
            <w:r w:rsidR="000B0ABA" w:rsidRPr="00E7771D">
              <w:rPr>
                <w:rFonts w:asciiTheme="minorHAnsi" w:hAnsiTheme="minorHAnsi" w:cstheme="minorHAnsi"/>
                <w:noProof/>
                <w:color w:val="000000"/>
                <w:sz w:val="16"/>
                <w:szCs w:val="16"/>
                <w:lang w:val="bs-Latn-BA"/>
              </w:rPr>
              <w:t>u roku od</w:t>
            </w:r>
            <w:r w:rsidR="00C525A0" w:rsidRPr="00E7771D">
              <w:rPr>
                <w:rFonts w:asciiTheme="minorHAnsi" w:hAnsiTheme="minorHAnsi" w:cstheme="minorHAnsi"/>
                <w:noProof/>
                <w:color w:val="000000"/>
                <w:sz w:val="16"/>
                <w:szCs w:val="16"/>
                <w:lang w:val="bs-Latn-BA"/>
              </w:rPr>
              <w:t xml:space="preserve"> 30 </w:t>
            </w:r>
            <w:r w:rsidR="00887F3F" w:rsidRPr="00E7771D">
              <w:rPr>
                <w:rFonts w:asciiTheme="minorHAnsi" w:hAnsiTheme="minorHAnsi" w:cstheme="minorHAnsi"/>
                <w:noProof/>
                <w:color w:val="000000"/>
                <w:sz w:val="16"/>
                <w:szCs w:val="16"/>
                <w:lang w:val="bs-Latn-BA"/>
              </w:rPr>
              <w:t>dana</w:t>
            </w:r>
            <w:r w:rsidR="00C525A0" w:rsidRPr="00E7771D">
              <w:rPr>
                <w:rFonts w:asciiTheme="minorHAnsi" w:hAnsiTheme="minorHAnsi" w:cstheme="minorHAnsi"/>
                <w:noProof/>
                <w:color w:val="000000"/>
                <w:sz w:val="16"/>
                <w:szCs w:val="16"/>
                <w:lang w:val="bs-Latn-BA"/>
              </w:rPr>
              <w:t xml:space="preserve"> </w:t>
            </w:r>
            <w:r w:rsidR="000B0ABA" w:rsidRPr="00E7771D">
              <w:rPr>
                <w:rFonts w:asciiTheme="minorHAnsi" w:hAnsiTheme="minorHAnsi" w:cstheme="minorHAnsi"/>
                <w:noProof/>
                <w:color w:val="000000"/>
                <w:sz w:val="16"/>
                <w:szCs w:val="16"/>
                <w:lang w:val="bs-Latn-BA"/>
              </w:rPr>
              <w:t>od odobravanja</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Studij</w:t>
            </w:r>
            <w:r w:rsidR="000B0ABA" w:rsidRPr="00E7771D">
              <w:rPr>
                <w:rFonts w:asciiTheme="minorHAnsi" w:hAnsiTheme="minorHAnsi" w:cstheme="minorHAnsi"/>
                <w:noProof/>
                <w:color w:val="000000"/>
                <w:sz w:val="16"/>
                <w:szCs w:val="16"/>
                <w:lang w:val="bs-Latn-BA"/>
              </w:rPr>
              <w:t>e</w:t>
            </w:r>
            <w:r w:rsidR="00887F3F" w:rsidRPr="00E7771D">
              <w:rPr>
                <w:rFonts w:asciiTheme="minorHAnsi" w:hAnsiTheme="minorHAnsi" w:cstheme="minorHAnsi"/>
                <w:noProof/>
                <w:color w:val="000000"/>
                <w:sz w:val="16"/>
                <w:szCs w:val="16"/>
                <w:lang w:val="bs-Latn-BA"/>
              </w:rPr>
              <w:t xml:space="preserve"> o EIA-i</w:t>
            </w:r>
            <w:r w:rsidR="00C525A0" w:rsidRPr="00E7771D">
              <w:rPr>
                <w:rFonts w:asciiTheme="minorHAnsi" w:hAnsiTheme="minorHAnsi" w:cstheme="minorHAnsi"/>
                <w:noProof/>
                <w:color w:val="000000"/>
                <w:sz w:val="16"/>
                <w:szCs w:val="16"/>
                <w:lang w:val="bs-Latn-BA"/>
              </w:rPr>
              <w:t>).</w:t>
            </w:r>
          </w:p>
        </w:tc>
      </w:tr>
      <w:tr w:rsidR="00C525A0" w:rsidRPr="0066566C" w14:paraId="3C458586" w14:textId="77777777" w:rsidTr="00BE4393">
        <w:tc>
          <w:tcPr>
            <w:tcW w:w="1093" w:type="pct"/>
            <w:shd w:val="clear" w:color="auto" w:fill="auto"/>
          </w:tcPr>
          <w:p w14:paraId="12956439" w14:textId="77777777" w:rsidR="00C525A0" w:rsidRPr="00E7771D" w:rsidRDefault="00DA7F8D" w:rsidP="00BE4393">
            <w:pPr>
              <w:spacing w:before="0" w:after="0"/>
              <w:ind w:left="144" w:right="144"/>
              <w:rPr>
                <w:rFonts w:asciiTheme="minorHAnsi" w:hAnsiTheme="minorHAnsi" w:cstheme="minorHAnsi"/>
                <w:i/>
                <w:noProof/>
                <w:color w:val="1F497D"/>
                <w:sz w:val="16"/>
                <w:szCs w:val="16"/>
                <w:lang w:val="bs-Latn-BA"/>
              </w:rPr>
            </w:pPr>
            <w:r w:rsidRPr="00E7771D">
              <w:rPr>
                <w:rFonts w:asciiTheme="minorHAnsi" w:hAnsiTheme="minorHAnsi" w:cstheme="minorHAnsi"/>
                <w:i/>
                <w:noProof/>
                <w:color w:val="1F497D"/>
                <w:sz w:val="16"/>
                <w:szCs w:val="16"/>
                <w:lang w:val="bs-Latn-BA"/>
              </w:rPr>
              <w:lastRenderedPageBreak/>
              <w:t>Pravilnik o sadržaju</w:t>
            </w:r>
            <w:r w:rsidR="00C525A0" w:rsidRPr="00E7771D">
              <w:rPr>
                <w:rFonts w:asciiTheme="minorHAnsi" w:hAnsiTheme="minorHAnsi" w:cstheme="minorHAnsi"/>
                <w:i/>
                <w:noProof/>
                <w:color w:val="1F497D"/>
                <w:sz w:val="16"/>
                <w:szCs w:val="16"/>
                <w:lang w:val="bs-Latn-BA"/>
              </w:rPr>
              <w:t xml:space="preserve">, </w:t>
            </w:r>
            <w:r w:rsidRPr="00E7771D">
              <w:rPr>
                <w:rFonts w:asciiTheme="minorHAnsi" w:hAnsiTheme="minorHAnsi" w:cstheme="minorHAnsi"/>
                <w:i/>
                <w:noProof/>
                <w:color w:val="1F497D"/>
                <w:sz w:val="16"/>
                <w:szCs w:val="16"/>
                <w:lang w:val="bs-Latn-BA"/>
              </w:rPr>
              <w:t>načinu izrade</w:t>
            </w:r>
            <w:r w:rsidR="00174C6D" w:rsidRPr="00E7771D">
              <w:rPr>
                <w:rFonts w:asciiTheme="minorHAnsi" w:hAnsiTheme="minorHAnsi" w:cstheme="minorHAnsi"/>
                <w:i/>
                <w:noProof/>
                <w:color w:val="1F497D"/>
                <w:sz w:val="16"/>
                <w:szCs w:val="16"/>
                <w:lang w:val="bs-Latn-BA"/>
              </w:rPr>
              <w:t xml:space="preserve"> i </w:t>
            </w:r>
            <w:r w:rsidRPr="00E7771D">
              <w:rPr>
                <w:rFonts w:asciiTheme="minorHAnsi" w:hAnsiTheme="minorHAnsi" w:cstheme="minorHAnsi"/>
                <w:i/>
                <w:noProof/>
                <w:color w:val="1F497D"/>
                <w:sz w:val="16"/>
                <w:szCs w:val="16"/>
                <w:lang w:val="bs-Latn-BA"/>
              </w:rPr>
              <w:t xml:space="preserve">donošenju dokumenta </w:t>
            </w:r>
            <w:r w:rsidR="008577DB" w:rsidRPr="00E7771D">
              <w:rPr>
                <w:rFonts w:asciiTheme="minorHAnsi" w:hAnsiTheme="minorHAnsi" w:cstheme="minorHAnsi"/>
                <w:i/>
                <w:noProof/>
                <w:color w:val="1F497D"/>
                <w:sz w:val="16"/>
                <w:szCs w:val="16"/>
                <w:lang w:val="bs-Latn-BA"/>
              </w:rPr>
              <w:t>prostorn</w:t>
            </w:r>
            <w:r w:rsidRPr="00E7771D">
              <w:rPr>
                <w:rFonts w:asciiTheme="minorHAnsi" w:hAnsiTheme="minorHAnsi" w:cstheme="minorHAnsi"/>
                <w:i/>
                <w:noProof/>
                <w:color w:val="1F497D"/>
                <w:sz w:val="16"/>
                <w:szCs w:val="16"/>
                <w:lang w:val="bs-Latn-BA"/>
              </w:rPr>
              <w:t>og</w:t>
            </w:r>
            <w:r w:rsidR="008577DB" w:rsidRPr="00E7771D">
              <w:rPr>
                <w:rFonts w:asciiTheme="minorHAnsi" w:hAnsiTheme="minorHAnsi" w:cstheme="minorHAnsi"/>
                <w:i/>
                <w:noProof/>
                <w:color w:val="1F497D"/>
                <w:sz w:val="16"/>
                <w:szCs w:val="16"/>
                <w:lang w:val="bs-Latn-BA"/>
              </w:rPr>
              <w:t xml:space="preserve"> plan</w:t>
            </w:r>
            <w:r w:rsidRPr="00E7771D">
              <w:rPr>
                <w:rFonts w:asciiTheme="minorHAnsi" w:hAnsiTheme="minorHAnsi" w:cstheme="minorHAnsi"/>
                <w:i/>
                <w:noProof/>
                <w:color w:val="1F497D"/>
                <w:sz w:val="16"/>
                <w:szCs w:val="16"/>
                <w:lang w:val="bs-Latn-BA"/>
              </w:rPr>
              <w:t xml:space="preserve">iranja na području </w:t>
            </w:r>
            <w:r w:rsidR="00C525A0" w:rsidRPr="00E7771D">
              <w:rPr>
                <w:rFonts w:asciiTheme="minorHAnsi" w:hAnsiTheme="minorHAnsi" w:cstheme="minorHAnsi"/>
                <w:i/>
                <w:noProof/>
                <w:color w:val="1F497D"/>
                <w:sz w:val="16"/>
                <w:szCs w:val="16"/>
                <w:lang w:val="bs-Latn-BA"/>
              </w:rPr>
              <w:t>BD</w:t>
            </w:r>
            <w:r w:rsidRPr="00E7771D">
              <w:rPr>
                <w:rFonts w:asciiTheme="minorHAnsi" w:hAnsiTheme="minorHAnsi" w:cstheme="minorHAnsi"/>
                <w:i/>
                <w:noProof/>
                <w:color w:val="1F497D"/>
                <w:sz w:val="16"/>
                <w:szCs w:val="16"/>
                <w:lang w:val="bs-Latn-BA"/>
              </w:rPr>
              <w:t>-a</w:t>
            </w:r>
            <w:r w:rsidR="00C525A0" w:rsidRPr="00E7771D">
              <w:rPr>
                <w:rFonts w:asciiTheme="minorHAnsi" w:hAnsiTheme="minorHAnsi" w:cstheme="minorHAnsi"/>
                <w:i/>
                <w:noProof/>
                <w:color w:val="1F497D"/>
                <w:sz w:val="16"/>
                <w:szCs w:val="16"/>
                <w:lang w:val="bs-Latn-BA"/>
              </w:rPr>
              <w:t xml:space="preserve"> BiH</w:t>
            </w:r>
            <w:r w:rsidR="00C525A0" w:rsidRPr="00E7771D">
              <w:rPr>
                <w:rFonts w:asciiTheme="minorHAnsi" w:hAnsiTheme="minorHAnsi" w:cstheme="minorHAnsi"/>
                <w:i/>
                <w:noProof/>
                <w:color w:val="1F497D"/>
                <w:sz w:val="16"/>
                <w:szCs w:val="16"/>
                <w:vertAlign w:val="superscript"/>
                <w:lang w:val="bs-Latn-BA"/>
              </w:rPr>
              <w:footnoteReference w:id="10"/>
            </w:r>
          </w:p>
        </w:tc>
        <w:tc>
          <w:tcPr>
            <w:tcW w:w="3907" w:type="pct"/>
            <w:shd w:val="clear" w:color="auto" w:fill="auto"/>
          </w:tcPr>
          <w:p w14:paraId="0832AD16" w14:textId="77777777" w:rsidR="00C525A0" w:rsidRPr="00E7771D" w:rsidRDefault="00C9545B" w:rsidP="00BE4393">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b/>
                <w:noProof/>
                <w:color w:val="000000"/>
                <w:sz w:val="16"/>
                <w:szCs w:val="16"/>
                <w:lang w:val="bs-Latn-BA"/>
              </w:rPr>
              <w:t>Javne konsultacije</w:t>
            </w:r>
            <w:r w:rsidR="00176236" w:rsidRPr="00E7771D">
              <w:rPr>
                <w:rFonts w:asciiTheme="minorHAnsi" w:hAnsiTheme="minorHAnsi" w:cstheme="minorHAnsi"/>
                <w:b/>
                <w:noProof/>
                <w:color w:val="000000"/>
                <w:sz w:val="16"/>
                <w:szCs w:val="16"/>
                <w:lang w:val="bs-Latn-BA"/>
              </w:rPr>
              <w:t xml:space="preserve"> za </w:t>
            </w:r>
            <w:r w:rsidR="008577DB" w:rsidRPr="00E7771D">
              <w:rPr>
                <w:rFonts w:asciiTheme="minorHAnsi" w:hAnsiTheme="minorHAnsi" w:cstheme="minorHAnsi"/>
                <w:b/>
                <w:noProof/>
                <w:color w:val="000000"/>
                <w:sz w:val="16"/>
                <w:szCs w:val="16"/>
                <w:lang w:val="bs-Latn-BA"/>
              </w:rPr>
              <w:t>prostorn</w:t>
            </w:r>
            <w:r w:rsidR="000B0ABA" w:rsidRPr="00E7771D">
              <w:rPr>
                <w:rFonts w:asciiTheme="minorHAnsi" w:hAnsiTheme="minorHAnsi" w:cstheme="minorHAnsi"/>
                <w:b/>
                <w:noProof/>
                <w:color w:val="000000"/>
                <w:sz w:val="16"/>
                <w:szCs w:val="16"/>
                <w:lang w:val="bs-Latn-BA"/>
              </w:rPr>
              <w:t>u</w:t>
            </w:r>
            <w:r w:rsidR="008577DB" w:rsidRPr="00E7771D">
              <w:rPr>
                <w:rFonts w:asciiTheme="minorHAnsi" w:hAnsiTheme="minorHAnsi" w:cstheme="minorHAnsi"/>
                <w:b/>
                <w:noProof/>
                <w:color w:val="000000"/>
                <w:sz w:val="16"/>
                <w:szCs w:val="16"/>
                <w:lang w:val="bs-Latn-BA"/>
              </w:rPr>
              <w:t xml:space="preserve"> plansk</w:t>
            </w:r>
            <w:r w:rsidR="000B0ABA" w:rsidRPr="00E7771D">
              <w:rPr>
                <w:rFonts w:asciiTheme="minorHAnsi" w:hAnsiTheme="minorHAnsi" w:cstheme="minorHAnsi"/>
                <w:b/>
                <w:noProof/>
                <w:color w:val="000000"/>
                <w:sz w:val="16"/>
                <w:szCs w:val="16"/>
                <w:lang w:val="bs-Latn-BA"/>
              </w:rPr>
              <w:t>u</w:t>
            </w:r>
            <w:r w:rsidR="008577DB" w:rsidRPr="00E7771D">
              <w:rPr>
                <w:rFonts w:asciiTheme="minorHAnsi" w:hAnsiTheme="minorHAnsi" w:cstheme="minorHAnsi"/>
                <w:b/>
                <w:noProof/>
                <w:color w:val="000000"/>
                <w:sz w:val="16"/>
                <w:szCs w:val="16"/>
                <w:lang w:val="bs-Latn-BA"/>
              </w:rPr>
              <w:t xml:space="preserve"> dokumentacij</w:t>
            </w:r>
            <w:r w:rsidR="000B0ABA" w:rsidRPr="00E7771D">
              <w:rPr>
                <w:rFonts w:asciiTheme="minorHAnsi" w:hAnsiTheme="minorHAnsi" w:cstheme="minorHAnsi"/>
                <w:b/>
                <w:noProof/>
                <w:color w:val="000000"/>
                <w:sz w:val="16"/>
                <w:szCs w:val="16"/>
                <w:lang w:val="bs-Latn-BA"/>
              </w:rPr>
              <w:t>u</w:t>
            </w:r>
          </w:p>
          <w:p w14:paraId="1B26D852" w14:textId="77777777" w:rsidR="00C525A0" w:rsidRPr="00E7771D" w:rsidRDefault="003A00E1" w:rsidP="00BE4393">
            <w:pPr>
              <w:spacing w:before="0" w:after="0"/>
              <w:jc w:val="both"/>
              <w:rPr>
                <w:rFonts w:asciiTheme="minorHAnsi" w:hAnsiTheme="minorHAnsi" w:cstheme="minorHAnsi"/>
                <w:noProof/>
                <w:color w:val="000000"/>
                <w:sz w:val="16"/>
                <w:szCs w:val="16"/>
                <w:lang w:val="bs-Latn-BA"/>
              </w:rPr>
            </w:pPr>
            <w:r w:rsidRPr="00E7771D">
              <w:rPr>
                <w:rFonts w:asciiTheme="minorHAnsi" w:hAnsiTheme="minorHAnsi" w:cstheme="minorHAnsi"/>
                <w:noProof/>
                <w:color w:val="000000"/>
                <w:sz w:val="16"/>
                <w:szCs w:val="16"/>
                <w:lang w:val="bs-Latn-BA"/>
              </w:rPr>
              <w:t>U skladu s</w:t>
            </w:r>
            <w:r w:rsidR="003151A4" w:rsidRPr="00E7771D">
              <w:rPr>
                <w:rFonts w:asciiTheme="minorHAnsi" w:hAnsiTheme="minorHAnsi" w:cstheme="minorHAnsi"/>
                <w:noProof/>
                <w:color w:val="000000"/>
                <w:sz w:val="16"/>
                <w:szCs w:val="16"/>
                <w:lang w:val="bs-Latn-BA"/>
              </w:rPr>
              <w:t xml:space="preserve"> ovim</w:t>
            </w:r>
            <w:r w:rsidR="00C525A0" w:rsidRPr="00E7771D">
              <w:rPr>
                <w:rFonts w:asciiTheme="minorHAnsi" w:hAnsiTheme="minorHAnsi" w:cstheme="minorHAnsi"/>
                <w:noProof/>
                <w:color w:val="000000"/>
                <w:sz w:val="16"/>
                <w:szCs w:val="16"/>
                <w:lang w:val="bs-Latn-BA"/>
              </w:rPr>
              <w:t xml:space="preserve"> </w:t>
            </w:r>
            <w:r w:rsidR="003151A4" w:rsidRPr="00E7771D">
              <w:rPr>
                <w:rFonts w:asciiTheme="minorHAnsi" w:hAnsiTheme="minorHAnsi" w:cstheme="minorHAnsi"/>
                <w:noProof/>
                <w:color w:val="000000"/>
                <w:sz w:val="16"/>
                <w:szCs w:val="16"/>
                <w:lang w:val="bs-Latn-BA"/>
              </w:rPr>
              <w:t>Pravilnikom</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sudjelovanje javnosti</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mora biti</w:t>
            </w:r>
            <w:r w:rsidR="00C525A0" w:rsidRPr="00E7771D">
              <w:rPr>
                <w:rFonts w:asciiTheme="minorHAnsi" w:hAnsiTheme="minorHAnsi" w:cstheme="minorHAnsi"/>
                <w:noProof/>
                <w:color w:val="000000"/>
                <w:sz w:val="16"/>
                <w:szCs w:val="16"/>
                <w:lang w:val="bs-Latn-BA"/>
              </w:rPr>
              <w:t xml:space="preserve"> </w:t>
            </w:r>
            <w:r w:rsidR="003151A4" w:rsidRPr="00E7771D">
              <w:rPr>
                <w:rFonts w:asciiTheme="minorHAnsi" w:hAnsiTheme="minorHAnsi" w:cstheme="minorHAnsi"/>
                <w:noProof/>
                <w:color w:val="000000"/>
                <w:sz w:val="16"/>
                <w:szCs w:val="16"/>
                <w:lang w:val="bs-Latn-BA"/>
              </w:rPr>
              <w:t>osigurano</w:t>
            </w:r>
            <w:r w:rsidR="00C525A0" w:rsidRPr="00E7771D">
              <w:rPr>
                <w:rFonts w:asciiTheme="minorHAnsi" w:hAnsiTheme="minorHAnsi" w:cstheme="minorHAnsi"/>
                <w:noProof/>
                <w:color w:val="000000"/>
                <w:sz w:val="16"/>
                <w:szCs w:val="16"/>
                <w:lang w:val="bs-Latn-BA"/>
              </w:rPr>
              <w:t xml:space="preserve"> </w:t>
            </w:r>
            <w:r w:rsidR="003151A4" w:rsidRPr="00E7771D">
              <w:rPr>
                <w:rFonts w:asciiTheme="minorHAnsi" w:hAnsiTheme="minorHAnsi" w:cstheme="minorHAnsi"/>
                <w:noProof/>
                <w:color w:val="000000"/>
                <w:sz w:val="16"/>
                <w:szCs w:val="16"/>
                <w:lang w:val="bs-Latn-BA"/>
              </w:rPr>
              <w:t>nakon izrade</w:t>
            </w:r>
            <w:r w:rsidR="000C420B" w:rsidRPr="00E7771D">
              <w:rPr>
                <w:rFonts w:asciiTheme="minorHAnsi" w:hAnsiTheme="minorHAnsi" w:cstheme="minorHAnsi"/>
                <w:noProof/>
                <w:color w:val="000000"/>
                <w:sz w:val="16"/>
                <w:szCs w:val="16"/>
                <w:lang w:val="bs-Latn-BA"/>
              </w:rPr>
              <w:t xml:space="preserve"> </w:t>
            </w:r>
            <w:r w:rsidR="008577DB" w:rsidRPr="00E7771D">
              <w:rPr>
                <w:rFonts w:asciiTheme="minorHAnsi" w:hAnsiTheme="minorHAnsi" w:cstheme="minorHAnsi"/>
                <w:noProof/>
                <w:color w:val="000000"/>
                <w:sz w:val="16"/>
                <w:szCs w:val="16"/>
                <w:lang w:val="bs-Latn-BA"/>
              </w:rPr>
              <w:t>prostorn</w:t>
            </w:r>
            <w:r w:rsidR="000C420B" w:rsidRPr="00E7771D">
              <w:rPr>
                <w:rFonts w:asciiTheme="minorHAnsi" w:hAnsiTheme="minorHAnsi" w:cstheme="minorHAnsi"/>
                <w:noProof/>
                <w:color w:val="000000"/>
                <w:sz w:val="16"/>
                <w:szCs w:val="16"/>
                <w:lang w:val="bs-Latn-BA"/>
              </w:rPr>
              <w:t>e</w:t>
            </w:r>
            <w:r w:rsidR="008577DB" w:rsidRPr="00E7771D">
              <w:rPr>
                <w:rFonts w:asciiTheme="minorHAnsi" w:hAnsiTheme="minorHAnsi" w:cstheme="minorHAnsi"/>
                <w:noProof/>
                <w:color w:val="000000"/>
                <w:sz w:val="16"/>
                <w:szCs w:val="16"/>
                <w:lang w:val="bs-Latn-BA"/>
              </w:rPr>
              <w:t xml:space="preserve"> plansk</w:t>
            </w:r>
            <w:r w:rsidR="000C420B" w:rsidRPr="00E7771D">
              <w:rPr>
                <w:rFonts w:asciiTheme="minorHAnsi" w:hAnsiTheme="minorHAnsi" w:cstheme="minorHAnsi"/>
                <w:noProof/>
                <w:color w:val="000000"/>
                <w:sz w:val="16"/>
                <w:szCs w:val="16"/>
                <w:lang w:val="bs-Latn-BA"/>
              </w:rPr>
              <w:t>e</w:t>
            </w:r>
            <w:r w:rsidR="008577DB" w:rsidRPr="00E7771D">
              <w:rPr>
                <w:rFonts w:asciiTheme="minorHAnsi" w:hAnsiTheme="minorHAnsi" w:cstheme="minorHAnsi"/>
                <w:noProof/>
                <w:color w:val="000000"/>
                <w:sz w:val="16"/>
                <w:szCs w:val="16"/>
                <w:lang w:val="bs-Latn-BA"/>
              </w:rPr>
              <w:t xml:space="preserve"> dokumentacij</w:t>
            </w:r>
            <w:r w:rsidR="000C420B" w:rsidRPr="00E7771D">
              <w:rPr>
                <w:rFonts w:asciiTheme="minorHAnsi" w:hAnsiTheme="minorHAnsi" w:cstheme="minorHAnsi"/>
                <w:noProof/>
                <w:color w:val="000000"/>
                <w:sz w:val="16"/>
                <w:szCs w:val="16"/>
                <w:lang w:val="bs-Latn-BA"/>
              </w:rPr>
              <w:t>e</w:t>
            </w:r>
            <w:r w:rsidR="00C525A0" w:rsidRPr="00E7771D">
              <w:rPr>
                <w:rFonts w:asciiTheme="minorHAnsi" w:hAnsiTheme="minorHAnsi" w:cstheme="minorHAnsi"/>
                <w:noProof/>
                <w:color w:val="000000"/>
                <w:sz w:val="16"/>
                <w:szCs w:val="16"/>
                <w:lang w:val="bs-Latn-BA"/>
              </w:rPr>
              <w:t xml:space="preserve">. </w:t>
            </w:r>
            <w:r w:rsidR="000C420B" w:rsidRPr="00E7771D">
              <w:rPr>
                <w:rFonts w:asciiTheme="minorHAnsi" w:hAnsiTheme="minorHAnsi" w:cstheme="minorHAnsi"/>
                <w:noProof/>
                <w:color w:val="000000"/>
                <w:sz w:val="16"/>
                <w:szCs w:val="16"/>
                <w:lang w:val="bs-Latn-BA"/>
              </w:rPr>
              <w:t xml:space="preserve">Prostorni planer zaključkom </w:t>
            </w:r>
            <w:r w:rsidR="002F4246" w:rsidRPr="00E7771D">
              <w:rPr>
                <w:rFonts w:asciiTheme="minorHAnsi" w:hAnsiTheme="minorHAnsi" w:cstheme="minorHAnsi"/>
                <w:noProof/>
                <w:color w:val="000000"/>
                <w:sz w:val="16"/>
                <w:szCs w:val="16"/>
                <w:lang w:val="bs-Latn-BA"/>
              </w:rPr>
              <w:t xml:space="preserve">utvrđuje </w:t>
            </w:r>
            <w:r w:rsidR="000C420B" w:rsidRPr="00E7771D">
              <w:rPr>
                <w:rFonts w:asciiTheme="minorHAnsi" w:hAnsiTheme="minorHAnsi" w:cstheme="minorHAnsi"/>
                <w:noProof/>
                <w:color w:val="000000"/>
                <w:sz w:val="16"/>
                <w:szCs w:val="16"/>
                <w:lang w:val="bs-Latn-BA"/>
              </w:rPr>
              <w:t>nacrt</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prostornog planskog dokumenta</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Taj zaključak</w:t>
            </w:r>
            <w:r w:rsidR="00C525A0" w:rsidRPr="00E7771D">
              <w:rPr>
                <w:rFonts w:asciiTheme="minorHAnsi" w:hAnsiTheme="minorHAnsi" w:cstheme="minorHAnsi"/>
                <w:noProof/>
                <w:color w:val="000000"/>
                <w:sz w:val="16"/>
                <w:szCs w:val="16"/>
                <w:lang w:val="bs-Latn-BA"/>
              </w:rPr>
              <w:t xml:space="preserve"> </w:t>
            </w:r>
            <w:r w:rsidR="00CD2080" w:rsidRPr="00E7771D">
              <w:rPr>
                <w:rFonts w:asciiTheme="minorHAnsi" w:hAnsiTheme="minorHAnsi" w:cstheme="minorHAnsi"/>
                <w:noProof/>
                <w:color w:val="000000"/>
                <w:sz w:val="16"/>
                <w:szCs w:val="16"/>
                <w:lang w:val="bs-Latn-BA"/>
              </w:rPr>
              <w:t>sadrži</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vrijeme</w:t>
            </w:r>
            <w:r w:rsidR="00174C6D" w:rsidRPr="00E7771D">
              <w:rPr>
                <w:rFonts w:asciiTheme="minorHAnsi" w:hAnsiTheme="minorHAnsi" w:cstheme="minorHAnsi"/>
                <w:noProof/>
                <w:color w:val="000000"/>
                <w:sz w:val="16"/>
                <w:szCs w:val="16"/>
                <w:lang w:val="bs-Latn-BA"/>
              </w:rPr>
              <w:t xml:space="preserve"> i </w:t>
            </w:r>
            <w:r w:rsidR="00C51CF1" w:rsidRPr="00E7771D">
              <w:rPr>
                <w:rFonts w:asciiTheme="minorHAnsi" w:hAnsiTheme="minorHAnsi" w:cstheme="minorHAnsi"/>
                <w:noProof/>
                <w:color w:val="000000"/>
                <w:sz w:val="16"/>
                <w:szCs w:val="16"/>
                <w:lang w:val="bs-Latn-BA"/>
              </w:rPr>
              <w:t>mjesto,</w:t>
            </w:r>
            <w:r w:rsidR="00C525A0" w:rsidRPr="00E7771D">
              <w:rPr>
                <w:rFonts w:asciiTheme="minorHAnsi" w:hAnsiTheme="minorHAnsi" w:cstheme="minorHAnsi"/>
                <w:noProof/>
                <w:color w:val="000000"/>
                <w:sz w:val="16"/>
                <w:szCs w:val="16"/>
                <w:lang w:val="bs-Latn-BA"/>
              </w:rPr>
              <w:t xml:space="preserve"> </w:t>
            </w:r>
            <w:r w:rsidR="00AE575E" w:rsidRPr="00E7771D">
              <w:rPr>
                <w:rFonts w:asciiTheme="minorHAnsi" w:hAnsiTheme="minorHAnsi" w:cstheme="minorHAnsi"/>
                <w:noProof/>
                <w:color w:val="000000"/>
                <w:sz w:val="16"/>
                <w:szCs w:val="16"/>
                <w:lang w:val="bs-Latn-BA"/>
              </w:rPr>
              <w:t>kao i</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 xml:space="preserve">način </w:t>
            </w:r>
            <w:r w:rsidR="002F4246" w:rsidRPr="00E7771D">
              <w:rPr>
                <w:rFonts w:asciiTheme="minorHAnsi" w:hAnsiTheme="minorHAnsi" w:cstheme="minorHAnsi"/>
                <w:noProof/>
                <w:color w:val="000000"/>
                <w:sz w:val="16"/>
                <w:szCs w:val="16"/>
                <w:lang w:val="bs-Latn-BA"/>
              </w:rPr>
              <w:t>izlaganja</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nacrta</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prostornog</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planskog</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dokumenta</w:t>
            </w:r>
            <w:r w:rsidR="00C525A0" w:rsidRPr="00E7771D">
              <w:rPr>
                <w:rFonts w:asciiTheme="minorHAnsi" w:hAnsiTheme="minorHAnsi" w:cstheme="minorHAnsi"/>
                <w:noProof/>
                <w:color w:val="000000"/>
                <w:sz w:val="16"/>
                <w:szCs w:val="16"/>
                <w:lang w:val="bs-Latn-BA"/>
              </w:rPr>
              <w:t xml:space="preserve"> </w:t>
            </w:r>
            <w:r w:rsidR="003C4FEE" w:rsidRPr="00E7771D">
              <w:rPr>
                <w:rFonts w:asciiTheme="minorHAnsi" w:hAnsiTheme="minorHAnsi" w:cstheme="minorHAnsi"/>
                <w:noProof/>
                <w:color w:val="000000"/>
                <w:sz w:val="16"/>
                <w:szCs w:val="16"/>
                <w:lang w:val="bs-Latn-BA"/>
              </w:rPr>
              <w:t>javnosti</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J</w:t>
            </w:r>
            <w:r w:rsidR="00215DB5" w:rsidRPr="00E7771D">
              <w:rPr>
                <w:rFonts w:asciiTheme="minorHAnsi" w:hAnsiTheme="minorHAnsi" w:cstheme="minorHAnsi"/>
                <w:noProof/>
                <w:color w:val="000000"/>
                <w:sz w:val="16"/>
                <w:szCs w:val="16"/>
                <w:lang w:val="bs-Latn-BA"/>
              </w:rPr>
              <w:t xml:space="preserve">avno </w:t>
            </w:r>
            <w:r w:rsidR="002F4246" w:rsidRPr="00E7771D">
              <w:rPr>
                <w:rFonts w:asciiTheme="minorHAnsi" w:hAnsiTheme="minorHAnsi" w:cstheme="minorHAnsi"/>
                <w:noProof/>
                <w:color w:val="000000"/>
                <w:sz w:val="16"/>
                <w:szCs w:val="16"/>
                <w:lang w:val="bs-Latn-BA"/>
              </w:rPr>
              <w:t>izlaganje</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traje</w:t>
            </w:r>
            <w:r w:rsidR="00176236" w:rsidRPr="00E7771D">
              <w:rPr>
                <w:rFonts w:asciiTheme="minorHAnsi" w:hAnsiTheme="minorHAnsi" w:cstheme="minorHAnsi"/>
                <w:noProof/>
                <w:color w:val="000000"/>
                <w:sz w:val="16"/>
                <w:szCs w:val="16"/>
                <w:lang w:val="bs-Latn-BA"/>
              </w:rPr>
              <w:t xml:space="preserve"> </w:t>
            </w:r>
            <w:r w:rsidR="00C525A0" w:rsidRPr="00E7771D">
              <w:rPr>
                <w:rFonts w:asciiTheme="minorHAnsi" w:hAnsiTheme="minorHAnsi" w:cstheme="minorHAnsi"/>
                <w:noProof/>
                <w:color w:val="000000"/>
                <w:sz w:val="16"/>
                <w:szCs w:val="16"/>
                <w:lang w:val="bs-Latn-BA"/>
              </w:rPr>
              <w:t xml:space="preserve">30 </w:t>
            </w:r>
            <w:r w:rsidR="00887F3F" w:rsidRPr="00E7771D">
              <w:rPr>
                <w:rFonts w:asciiTheme="minorHAnsi" w:hAnsiTheme="minorHAnsi" w:cstheme="minorHAnsi"/>
                <w:noProof/>
                <w:color w:val="000000"/>
                <w:sz w:val="16"/>
                <w:szCs w:val="16"/>
                <w:lang w:val="bs-Latn-BA"/>
              </w:rPr>
              <w:t>dana</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Javnost</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mora biti</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obaviještena</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o</w:t>
            </w:r>
            <w:r w:rsidR="00C525A0" w:rsidRPr="00E7771D">
              <w:rPr>
                <w:rFonts w:asciiTheme="minorHAnsi" w:hAnsiTheme="minorHAnsi" w:cstheme="minorHAnsi"/>
                <w:noProof/>
                <w:color w:val="000000"/>
                <w:sz w:val="16"/>
                <w:szCs w:val="16"/>
                <w:lang w:val="bs-Latn-BA"/>
              </w:rPr>
              <w:t xml:space="preserve"> </w:t>
            </w:r>
            <w:r w:rsidR="002F4246" w:rsidRPr="00E7771D">
              <w:rPr>
                <w:rFonts w:asciiTheme="minorHAnsi" w:hAnsiTheme="minorHAnsi" w:cstheme="minorHAnsi"/>
                <w:noProof/>
                <w:color w:val="000000"/>
                <w:sz w:val="16"/>
                <w:szCs w:val="16"/>
                <w:lang w:val="bs-Latn-BA"/>
              </w:rPr>
              <w:t>izlaganju</w:t>
            </w:r>
            <w:r w:rsidR="00C51CF1" w:rsidRPr="00E7771D">
              <w:rPr>
                <w:rFonts w:asciiTheme="minorHAnsi" w:hAnsiTheme="minorHAnsi" w:cstheme="minorHAnsi"/>
                <w:noProof/>
                <w:color w:val="000000"/>
                <w:sz w:val="16"/>
                <w:szCs w:val="16"/>
                <w:lang w:val="bs-Latn-BA"/>
              </w:rPr>
              <w:t xml:space="preserve"> nacrta</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prostornog</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planskog</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dokumenta putem</w:t>
            </w:r>
            <w:r w:rsidR="00C525A0" w:rsidRPr="00E7771D">
              <w:rPr>
                <w:rFonts w:asciiTheme="minorHAnsi" w:hAnsiTheme="minorHAnsi" w:cstheme="minorHAnsi"/>
                <w:noProof/>
                <w:color w:val="000000"/>
                <w:sz w:val="16"/>
                <w:szCs w:val="16"/>
                <w:lang w:val="bs-Latn-BA"/>
              </w:rPr>
              <w:t xml:space="preserve"> medi</w:t>
            </w:r>
            <w:r w:rsidR="00C51CF1" w:rsidRPr="00E7771D">
              <w:rPr>
                <w:rFonts w:asciiTheme="minorHAnsi" w:hAnsiTheme="minorHAnsi" w:cstheme="minorHAnsi"/>
                <w:noProof/>
                <w:color w:val="000000"/>
                <w:sz w:val="16"/>
                <w:szCs w:val="16"/>
                <w:lang w:val="bs-Latn-BA"/>
              </w:rPr>
              <w:t>j</w:t>
            </w:r>
            <w:r w:rsidR="00C525A0" w:rsidRPr="00E7771D">
              <w:rPr>
                <w:rFonts w:asciiTheme="minorHAnsi" w:hAnsiTheme="minorHAnsi" w:cstheme="minorHAnsi"/>
                <w:noProof/>
                <w:color w:val="000000"/>
                <w:sz w:val="16"/>
                <w:szCs w:val="16"/>
                <w:lang w:val="bs-Latn-BA"/>
              </w:rPr>
              <w:t>a</w:t>
            </w:r>
            <w:r w:rsidR="00174C6D" w:rsidRPr="00E7771D">
              <w:rPr>
                <w:rFonts w:asciiTheme="minorHAnsi" w:hAnsiTheme="minorHAnsi" w:cstheme="minorHAnsi"/>
                <w:noProof/>
                <w:color w:val="000000"/>
                <w:sz w:val="16"/>
                <w:szCs w:val="16"/>
                <w:lang w:val="bs-Latn-BA"/>
              </w:rPr>
              <w:t xml:space="preserve"> i</w:t>
            </w:r>
            <w:r w:rsidR="00290B45" w:rsidRPr="00E7771D">
              <w:rPr>
                <w:rFonts w:asciiTheme="minorHAnsi" w:hAnsiTheme="minorHAnsi" w:cstheme="minorHAnsi"/>
                <w:noProof/>
                <w:color w:val="000000"/>
                <w:sz w:val="16"/>
                <w:szCs w:val="16"/>
                <w:lang w:val="bs-Latn-BA"/>
              </w:rPr>
              <w:t xml:space="preserve"> u </w:t>
            </w:r>
            <w:r w:rsidR="00C51CF1" w:rsidRPr="00E7771D">
              <w:rPr>
                <w:rFonts w:asciiTheme="minorHAnsi" w:hAnsiTheme="minorHAnsi" w:cstheme="minorHAnsi"/>
                <w:noProof/>
                <w:color w:val="000000"/>
                <w:sz w:val="16"/>
                <w:szCs w:val="16"/>
                <w:lang w:val="bs-Latn-BA"/>
              </w:rPr>
              <w:t>prostorijama</w:t>
            </w:r>
            <w:r w:rsidR="00C525A0" w:rsidRPr="00E7771D">
              <w:rPr>
                <w:rFonts w:asciiTheme="minorHAnsi" w:hAnsiTheme="minorHAnsi" w:cstheme="minorHAnsi"/>
                <w:noProof/>
                <w:color w:val="000000"/>
                <w:sz w:val="16"/>
                <w:szCs w:val="16"/>
                <w:lang w:val="bs-Latn-BA"/>
              </w:rPr>
              <w:t xml:space="preserve"> </w:t>
            </w:r>
            <w:r w:rsidR="00C51CF1" w:rsidRPr="00E7771D">
              <w:rPr>
                <w:rFonts w:asciiTheme="minorHAnsi" w:hAnsiTheme="minorHAnsi" w:cstheme="minorHAnsi"/>
                <w:noProof/>
                <w:color w:val="000000"/>
                <w:sz w:val="16"/>
                <w:szCs w:val="16"/>
                <w:lang w:val="bs-Latn-BA"/>
              </w:rPr>
              <w:t>zahvaćenih lokalnih zajednica</w:t>
            </w:r>
            <w:r w:rsidR="00C525A0" w:rsidRPr="00E7771D">
              <w:rPr>
                <w:rFonts w:asciiTheme="minorHAnsi" w:hAnsiTheme="minorHAnsi" w:cstheme="minorHAnsi"/>
                <w:noProof/>
                <w:color w:val="000000"/>
                <w:sz w:val="16"/>
                <w:szCs w:val="16"/>
                <w:lang w:val="bs-Latn-BA"/>
              </w:rPr>
              <w:t xml:space="preserve">. </w:t>
            </w:r>
            <w:r w:rsidR="00DA7F8D" w:rsidRPr="00E7771D">
              <w:rPr>
                <w:rFonts w:asciiTheme="minorHAnsi" w:hAnsiTheme="minorHAnsi" w:cstheme="minorHAnsi"/>
                <w:noProof/>
                <w:color w:val="000000"/>
                <w:sz w:val="16"/>
                <w:szCs w:val="16"/>
                <w:lang w:val="bs-Latn-BA"/>
              </w:rPr>
              <w:t>Prostorni planer</w:t>
            </w:r>
            <w:r w:rsidR="00C525A0" w:rsidRPr="00E7771D">
              <w:rPr>
                <w:rFonts w:asciiTheme="minorHAnsi" w:hAnsiTheme="minorHAnsi" w:cstheme="minorHAnsi"/>
                <w:noProof/>
                <w:color w:val="000000"/>
                <w:sz w:val="16"/>
                <w:szCs w:val="16"/>
                <w:lang w:val="bs-Latn-BA"/>
              </w:rPr>
              <w:t xml:space="preserve"> </w:t>
            </w:r>
            <w:r w:rsidR="00DA7F8D" w:rsidRPr="00E7771D">
              <w:rPr>
                <w:rFonts w:asciiTheme="minorHAnsi" w:hAnsiTheme="minorHAnsi" w:cstheme="minorHAnsi"/>
                <w:noProof/>
                <w:color w:val="000000"/>
                <w:sz w:val="16"/>
                <w:szCs w:val="16"/>
                <w:lang w:val="bs-Latn-BA"/>
              </w:rPr>
              <w:t>mora obavijestiti</w:t>
            </w:r>
            <w:r w:rsidR="00C525A0" w:rsidRPr="00E7771D">
              <w:rPr>
                <w:rFonts w:asciiTheme="minorHAnsi" w:hAnsiTheme="minorHAnsi" w:cstheme="minorHAnsi"/>
                <w:noProof/>
                <w:color w:val="000000"/>
                <w:sz w:val="16"/>
                <w:szCs w:val="16"/>
                <w:lang w:val="bs-Latn-BA"/>
              </w:rPr>
              <w:t xml:space="preserve"> </w:t>
            </w:r>
            <w:r w:rsidR="00DA7F8D" w:rsidRPr="00E7771D">
              <w:rPr>
                <w:rFonts w:asciiTheme="minorHAnsi" w:hAnsiTheme="minorHAnsi" w:cstheme="minorHAnsi"/>
                <w:noProof/>
                <w:color w:val="000000"/>
                <w:sz w:val="16"/>
                <w:szCs w:val="16"/>
                <w:lang w:val="bs-Latn-BA"/>
              </w:rPr>
              <w:t>javnost o mjestu i vremenu</w:t>
            </w:r>
            <w:r w:rsidR="00C525A0" w:rsidRPr="00E7771D">
              <w:rPr>
                <w:rFonts w:asciiTheme="minorHAnsi" w:hAnsiTheme="minorHAnsi" w:cstheme="minorHAnsi"/>
                <w:noProof/>
                <w:color w:val="000000"/>
                <w:sz w:val="16"/>
                <w:szCs w:val="16"/>
                <w:lang w:val="bs-Latn-BA"/>
              </w:rPr>
              <w:t xml:space="preserve"> </w:t>
            </w:r>
            <w:r w:rsidR="00DA7F8D" w:rsidRPr="00E7771D">
              <w:rPr>
                <w:rFonts w:asciiTheme="minorHAnsi" w:hAnsiTheme="minorHAnsi" w:cstheme="minorHAnsi"/>
                <w:noProof/>
                <w:color w:val="000000"/>
                <w:sz w:val="16"/>
                <w:szCs w:val="16"/>
                <w:lang w:val="bs-Latn-BA"/>
              </w:rPr>
              <w:t>javne rasprave</w:t>
            </w:r>
            <w:r w:rsidR="00C525A0" w:rsidRPr="00E7771D">
              <w:rPr>
                <w:rFonts w:asciiTheme="minorHAnsi" w:hAnsiTheme="minorHAnsi" w:cstheme="minorHAnsi"/>
                <w:noProof/>
                <w:color w:val="000000"/>
                <w:sz w:val="16"/>
                <w:szCs w:val="16"/>
                <w:lang w:val="bs-Latn-BA"/>
              </w:rPr>
              <w:t xml:space="preserve"> </w:t>
            </w:r>
            <w:r w:rsidR="0023112D" w:rsidRPr="00E7771D">
              <w:rPr>
                <w:rFonts w:asciiTheme="minorHAnsi" w:hAnsiTheme="minorHAnsi" w:cstheme="minorHAnsi"/>
                <w:noProof/>
                <w:color w:val="000000"/>
                <w:sz w:val="16"/>
                <w:szCs w:val="16"/>
                <w:lang w:val="bs-Latn-BA"/>
              </w:rPr>
              <w:t>koj</w:t>
            </w:r>
            <w:r w:rsidR="00DA7F8D" w:rsidRPr="00E7771D">
              <w:rPr>
                <w:rFonts w:asciiTheme="minorHAnsi" w:hAnsiTheme="minorHAnsi" w:cstheme="minorHAnsi"/>
                <w:noProof/>
                <w:color w:val="000000"/>
                <w:sz w:val="16"/>
                <w:szCs w:val="16"/>
                <w:lang w:val="bs-Latn-BA"/>
              </w:rPr>
              <w:t>a se</w:t>
            </w:r>
            <w:r w:rsidR="00C525A0" w:rsidRPr="00E7771D">
              <w:rPr>
                <w:rFonts w:asciiTheme="minorHAnsi" w:hAnsiTheme="minorHAnsi" w:cstheme="minorHAnsi"/>
                <w:noProof/>
                <w:color w:val="000000"/>
                <w:sz w:val="16"/>
                <w:szCs w:val="16"/>
                <w:lang w:val="bs-Latn-BA"/>
              </w:rPr>
              <w:t xml:space="preserve"> </w:t>
            </w:r>
            <w:r w:rsidR="00887F3F" w:rsidRPr="00E7771D">
              <w:rPr>
                <w:rFonts w:asciiTheme="minorHAnsi" w:hAnsiTheme="minorHAnsi" w:cstheme="minorHAnsi"/>
                <w:noProof/>
                <w:color w:val="000000"/>
                <w:sz w:val="16"/>
                <w:szCs w:val="16"/>
                <w:lang w:val="bs-Latn-BA"/>
              </w:rPr>
              <w:t xml:space="preserve">mora </w:t>
            </w:r>
            <w:r w:rsidR="00DA7F8D" w:rsidRPr="00E7771D">
              <w:rPr>
                <w:rFonts w:asciiTheme="minorHAnsi" w:hAnsiTheme="minorHAnsi" w:cstheme="minorHAnsi"/>
                <w:noProof/>
                <w:color w:val="000000"/>
                <w:sz w:val="16"/>
                <w:szCs w:val="16"/>
                <w:lang w:val="bs-Latn-BA"/>
              </w:rPr>
              <w:t xml:space="preserve">organizirati </w:t>
            </w:r>
            <w:r w:rsidR="00290B45" w:rsidRPr="00E7771D">
              <w:rPr>
                <w:rFonts w:asciiTheme="minorHAnsi" w:hAnsiTheme="minorHAnsi" w:cstheme="minorHAnsi"/>
                <w:noProof/>
                <w:color w:val="000000"/>
                <w:sz w:val="16"/>
                <w:szCs w:val="16"/>
                <w:lang w:val="bs-Latn-BA"/>
              </w:rPr>
              <w:t xml:space="preserve">u </w:t>
            </w:r>
            <w:r w:rsidR="002F4246" w:rsidRPr="00E7771D">
              <w:rPr>
                <w:rFonts w:asciiTheme="minorHAnsi" w:hAnsiTheme="minorHAnsi" w:cstheme="minorHAnsi"/>
                <w:noProof/>
                <w:color w:val="000000"/>
                <w:sz w:val="16"/>
                <w:szCs w:val="16"/>
                <w:lang w:val="bs-Latn-BA"/>
              </w:rPr>
              <w:t>zadnjoj</w:t>
            </w:r>
            <w:r w:rsidR="00DA7F8D" w:rsidRPr="00E7771D">
              <w:rPr>
                <w:rFonts w:asciiTheme="minorHAnsi" w:hAnsiTheme="minorHAnsi" w:cstheme="minorHAnsi"/>
                <w:noProof/>
                <w:color w:val="000000"/>
                <w:sz w:val="16"/>
                <w:szCs w:val="16"/>
                <w:lang w:val="bs-Latn-BA"/>
              </w:rPr>
              <w:t xml:space="preserve"> trećini</w:t>
            </w:r>
            <w:r w:rsidR="00C525A0" w:rsidRPr="00E7771D">
              <w:rPr>
                <w:rFonts w:asciiTheme="minorHAnsi" w:hAnsiTheme="minorHAnsi" w:cstheme="minorHAnsi"/>
                <w:noProof/>
                <w:color w:val="000000"/>
                <w:sz w:val="16"/>
                <w:szCs w:val="16"/>
                <w:lang w:val="bs-Latn-BA"/>
              </w:rPr>
              <w:t xml:space="preserve"> </w:t>
            </w:r>
            <w:r w:rsidR="002F4246" w:rsidRPr="00E7771D">
              <w:rPr>
                <w:rFonts w:asciiTheme="minorHAnsi" w:hAnsiTheme="minorHAnsi" w:cstheme="minorHAnsi"/>
                <w:noProof/>
                <w:color w:val="000000"/>
                <w:sz w:val="16"/>
                <w:szCs w:val="16"/>
                <w:lang w:val="bs-Latn-BA"/>
              </w:rPr>
              <w:t>vremena izlaganja</w:t>
            </w:r>
            <w:r w:rsidR="00C525A0" w:rsidRPr="00E7771D">
              <w:rPr>
                <w:rFonts w:asciiTheme="minorHAnsi" w:hAnsiTheme="minorHAnsi" w:cstheme="minorHAnsi"/>
                <w:noProof/>
                <w:color w:val="000000"/>
                <w:sz w:val="16"/>
                <w:szCs w:val="16"/>
                <w:lang w:val="bs-Latn-BA"/>
              </w:rPr>
              <w:t xml:space="preserve"> </w:t>
            </w:r>
            <w:r w:rsidR="00DA7F8D" w:rsidRPr="00E7771D">
              <w:rPr>
                <w:rFonts w:asciiTheme="minorHAnsi" w:hAnsiTheme="minorHAnsi" w:cstheme="minorHAnsi"/>
                <w:noProof/>
                <w:color w:val="000000"/>
                <w:sz w:val="16"/>
                <w:szCs w:val="16"/>
                <w:lang w:val="bs-Latn-BA"/>
              </w:rPr>
              <w:t>nacrt</w:t>
            </w:r>
            <w:r w:rsidR="002F4246" w:rsidRPr="00E7771D">
              <w:rPr>
                <w:rFonts w:asciiTheme="minorHAnsi" w:hAnsiTheme="minorHAnsi" w:cstheme="minorHAnsi"/>
                <w:noProof/>
                <w:color w:val="000000"/>
                <w:sz w:val="16"/>
                <w:szCs w:val="16"/>
                <w:lang w:val="bs-Latn-BA"/>
              </w:rPr>
              <w:t>a</w:t>
            </w:r>
            <w:r w:rsidR="00DA7F8D" w:rsidRPr="00E7771D">
              <w:rPr>
                <w:rFonts w:asciiTheme="minorHAnsi" w:hAnsiTheme="minorHAnsi" w:cstheme="minorHAnsi"/>
                <w:noProof/>
                <w:color w:val="000000"/>
                <w:sz w:val="16"/>
                <w:szCs w:val="16"/>
                <w:lang w:val="bs-Latn-BA"/>
              </w:rPr>
              <w:t xml:space="preserve"> prostornog plana</w:t>
            </w:r>
            <w:r w:rsidR="00C525A0" w:rsidRPr="00E7771D">
              <w:rPr>
                <w:rFonts w:asciiTheme="minorHAnsi" w:hAnsiTheme="minorHAnsi" w:cstheme="minorHAnsi"/>
                <w:noProof/>
                <w:color w:val="000000"/>
                <w:sz w:val="16"/>
                <w:szCs w:val="16"/>
                <w:lang w:val="bs-Latn-BA"/>
              </w:rPr>
              <w:t xml:space="preserve">. </w:t>
            </w:r>
          </w:p>
        </w:tc>
      </w:tr>
    </w:tbl>
    <w:p w14:paraId="5220474F" w14:textId="77777777" w:rsidR="00060D97" w:rsidRPr="00E7771D" w:rsidRDefault="00060D97" w:rsidP="008664B8">
      <w:pPr>
        <w:rPr>
          <w:rFonts w:asciiTheme="minorHAnsi" w:hAnsiTheme="minorHAnsi" w:cstheme="minorHAnsi"/>
          <w:noProof/>
          <w:lang w:val="bs-Latn-BA"/>
        </w:rPr>
      </w:pPr>
    </w:p>
    <w:p w14:paraId="3B5C958A" w14:textId="77777777" w:rsidR="004A41DF" w:rsidRPr="00E7771D" w:rsidRDefault="004A41DF">
      <w:pPr>
        <w:spacing w:before="0" w:after="0" w:line="240" w:lineRule="auto"/>
        <w:rPr>
          <w:rFonts w:asciiTheme="minorHAnsi" w:hAnsiTheme="minorHAnsi" w:cstheme="minorHAnsi"/>
          <w:noProof/>
          <w:lang w:val="bs-Latn-BA"/>
        </w:rPr>
      </w:pPr>
      <w:r w:rsidRPr="00E7771D">
        <w:rPr>
          <w:rFonts w:asciiTheme="minorHAnsi" w:hAnsiTheme="minorHAnsi" w:cstheme="minorHAnsi"/>
          <w:noProof/>
          <w:lang w:val="bs-Latn-BA"/>
        </w:rPr>
        <w:br w:type="page"/>
      </w:r>
    </w:p>
    <w:p w14:paraId="69E1A1ED" w14:textId="77777777" w:rsidR="000447CC" w:rsidRPr="0066566C" w:rsidRDefault="00DA7F8D" w:rsidP="004A41DF">
      <w:pPr>
        <w:pStyle w:val="Heading1"/>
        <w:shd w:val="clear" w:color="auto" w:fill="F2F2F2"/>
        <w:spacing w:before="0"/>
        <w:rPr>
          <w:rFonts w:asciiTheme="minorHAnsi" w:hAnsiTheme="minorHAnsi" w:cstheme="minorHAnsi"/>
          <w:noProof/>
          <w:lang w:val="bs-Latn-BA"/>
        </w:rPr>
      </w:pPr>
      <w:bookmarkStart w:id="26" w:name="_Toc46340634"/>
      <w:r w:rsidRPr="00432189">
        <w:rPr>
          <w:rFonts w:asciiTheme="minorHAnsi" w:hAnsiTheme="minorHAnsi" w:cstheme="minorHAnsi"/>
          <w:noProof/>
          <w:lang w:val="bs-Latn-BA"/>
        </w:rPr>
        <w:lastRenderedPageBreak/>
        <w:t>OKOLIŠNI I SOCIJALNI STANDARD SVJETSKE BANKE O</w:t>
      </w:r>
      <w:r w:rsidR="002F4246" w:rsidRPr="0066566C">
        <w:rPr>
          <w:rFonts w:asciiTheme="minorHAnsi" w:hAnsiTheme="minorHAnsi" w:cstheme="minorHAnsi"/>
          <w:noProof/>
          <w:lang w:val="bs-Latn-BA"/>
        </w:rPr>
        <w:t xml:space="preserve"> UKLJUČIVANJU ZAINTERESIRANIH STRANA</w:t>
      </w:r>
      <w:bookmarkEnd w:id="26"/>
    </w:p>
    <w:p w14:paraId="100DF64A" w14:textId="77777777" w:rsidR="00151444" w:rsidRPr="00E7771D" w:rsidRDefault="002F4246" w:rsidP="00151444">
      <w:p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Svjetska banka</w:t>
      </w:r>
      <w:r w:rsidR="00151444"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se je</w:t>
      </w:r>
      <w:r w:rsidR="00151444" w:rsidRPr="00E7771D">
        <w:rPr>
          <w:rFonts w:asciiTheme="minorHAnsi" w:hAnsiTheme="minorHAnsi" w:cstheme="minorHAnsi"/>
          <w:noProof/>
          <w:szCs w:val="20"/>
          <w:lang w:val="bs-Latn-BA"/>
        </w:rPr>
        <w:t>,</w:t>
      </w:r>
      <w:r w:rsidR="00290B45" w:rsidRPr="00E7771D">
        <w:rPr>
          <w:rFonts w:asciiTheme="minorHAnsi" w:hAnsiTheme="minorHAnsi" w:cstheme="minorHAnsi"/>
          <w:noProof/>
          <w:szCs w:val="20"/>
          <w:lang w:val="bs-Latn-BA"/>
        </w:rPr>
        <w:t xml:space="preserve"> u </w:t>
      </w:r>
      <w:r w:rsidR="001462F6" w:rsidRPr="00E7771D">
        <w:rPr>
          <w:rFonts w:asciiTheme="minorHAnsi" w:hAnsiTheme="minorHAnsi" w:cstheme="minorHAnsi"/>
          <w:noProof/>
          <w:szCs w:val="20"/>
          <w:lang w:val="bs-Latn-BA"/>
        </w:rPr>
        <w:t>svom</w:t>
      </w:r>
      <w:r w:rsidR="00151444" w:rsidRPr="00E7771D">
        <w:rPr>
          <w:rFonts w:asciiTheme="minorHAnsi" w:hAnsiTheme="minorHAnsi" w:cstheme="minorHAnsi"/>
          <w:noProof/>
          <w:szCs w:val="20"/>
          <w:lang w:val="bs-Latn-BA"/>
        </w:rPr>
        <w:t xml:space="preserve"> </w:t>
      </w:r>
      <w:r w:rsidR="001462F6" w:rsidRPr="00E7771D">
        <w:rPr>
          <w:rFonts w:asciiTheme="minorHAnsi" w:hAnsiTheme="minorHAnsi" w:cstheme="minorHAnsi"/>
          <w:noProof/>
          <w:color w:val="1F4E79"/>
          <w:szCs w:val="20"/>
          <w:lang w:val="bs-Latn-BA"/>
        </w:rPr>
        <w:t>Okolišnom i socijalnom okviru</w:t>
      </w:r>
      <w:r w:rsidR="00151444"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Okvir</w:t>
      </w:r>
      <w:r w:rsidR="00151444" w:rsidRPr="00E7771D">
        <w:rPr>
          <w:rFonts w:asciiTheme="minorHAnsi" w:hAnsiTheme="minorHAnsi" w:cstheme="minorHAnsi"/>
          <w:noProof/>
          <w:szCs w:val="20"/>
          <w:lang w:val="bs-Latn-BA"/>
        </w:rPr>
        <w:t xml:space="preserve">”) </w:t>
      </w:r>
      <w:r w:rsidR="0023112D" w:rsidRPr="00E7771D">
        <w:rPr>
          <w:rFonts w:asciiTheme="minorHAnsi" w:hAnsiTheme="minorHAnsi" w:cstheme="minorHAnsi"/>
          <w:noProof/>
          <w:szCs w:val="20"/>
          <w:lang w:val="bs-Latn-BA"/>
        </w:rPr>
        <w:t>koji</w:t>
      </w:r>
      <w:r w:rsidR="0075471A" w:rsidRPr="00E7771D">
        <w:rPr>
          <w:rFonts w:asciiTheme="minorHAnsi" w:hAnsiTheme="minorHAnsi" w:cstheme="minorHAnsi"/>
          <w:noProof/>
          <w:szCs w:val="20"/>
          <w:lang w:val="bs-Latn-BA"/>
        </w:rPr>
        <w:t xml:space="preserve"> je stupio na snagu</w:t>
      </w:r>
      <w:r w:rsidR="00290B45" w:rsidRPr="00E7771D">
        <w:rPr>
          <w:rFonts w:asciiTheme="minorHAnsi" w:hAnsiTheme="minorHAnsi" w:cstheme="minorHAnsi"/>
          <w:noProof/>
          <w:szCs w:val="20"/>
          <w:lang w:val="bs-Latn-BA"/>
        </w:rPr>
        <w:t xml:space="preserve"> u </w:t>
      </w:r>
      <w:r w:rsidR="0075471A" w:rsidRPr="00E7771D">
        <w:rPr>
          <w:rFonts w:asciiTheme="minorHAnsi" w:hAnsiTheme="minorHAnsi" w:cstheme="minorHAnsi"/>
          <w:noProof/>
          <w:szCs w:val="20"/>
          <w:lang w:val="bs-Latn-BA"/>
        </w:rPr>
        <w:t>oktobru</w:t>
      </w:r>
      <w:r w:rsidR="00151444" w:rsidRPr="00E7771D">
        <w:rPr>
          <w:rFonts w:asciiTheme="minorHAnsi" w:hAnsiTheme="minorHAnsi" w:cstheme="minorHAnsi"/>
          <w:noProof/>
          <w:szCs w:val="20"/>
          <w:lang w:val="bs-Latn-BA"/>
        </w:rPr>
        <w:t xml:space="preserve"> 201</w:t>
      </w:r>
      <w:r w:rsidR="0036151D" w:rsidRPr="00E7771D">
        <w:rPr>
          <w:rFonts w:asciiTheme="minorHAnsi" w:hAnsiTheme="minorHAnsi" w:cstheme="minorHAnsi"/>
          <w:noProof/>
          <w:szCs w:val="20"/>
          <w:lang w:val="bs-Latn-BA"/>
        </w:rPr>
        <w:t>8</w:t>
      </w:r>
      <w:r w:rsidR="0075471A" w:rsidRPr="00E7771D">
        <w:rPr>
          <w:rFonts w:asciiTheme="minorHAnsi" w:hAnsiTheme="minorHAnsi" w:cstheme="minorHAnsi"/>
          <w:noProof/>
          <w:szCs w:val="20"/>
          <w:lang w:val="bs-Latn-BA"/>
        </w:rPr>
        <w:t>. godine</w:t>
      </w:r>
      <w:r w:rsidR="00151444"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opredijelila za put koji vodi ka</w:t>
      </w:r>
      <w:r w:rsidR="00151444"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održivom razvoju</w:t>
      </w:r>
      <w:r w:rsidR="00151444"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U Okviru su</w:t>
      </w:r>
      <w:r w:rsidR="00151444"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navedeni obavezni zahtjevi</w:t>
      </w:r>
      <w:r w:rsidR="00290B45" w:rsidRPr="00E7771D">
        <w:rPr>
          <w:rFonts w:asciiTheme="minorHAnsi" w:hAnsiTheme="minorHAnsi" w:cstheme="minorHAnsi"/>
          <w:noProof/>
          <w:szCs w:val="20"/>
          <w:lang w:val="bs-Latn-BA"/>
        </w:rPr>
        <w:t xml:space="preserve"> u </w:t>
      </w:r>
      <w:r w:rsidR="0075471A" w:rsidRPr="00E7771D">
        <w:rPr>
          <w:rFonts w:asciiTheme="minorHAnsi" w:hAnsiTheme="minorHAnsi" w:cstheme="minorHAnsi"/>
          <w:noProof/>
          <w:szCs w:val="20"/>
          <w:lang w:val="bs-Latn-BA"/>
        </w:rPr>
        <w:t>vidu</w:t>
      </w:r>
      <w:r w:rsidR="00151444" w:rsidRPr="00E7771D">
        <w:rPr>
          <w:rFonts w:asciiTheme="minorHAnsi" w:hAnsiTheme="minorHAnsi" w:cstheme="minorHAnsi"/>
          <w:noProof/>
          <w:szCs w:val="20"/>
          <w:lang w:val="bs-Latn-BA"/>
        </w:rPr>
        <w:t xml:space="preserve"> 10 standard</w:t>
      </w:r>
      <w:r w:rsidR="0075471A" w:rsidRPr="00E7771D">
        <w:rPr>
          <w:rFonts w:asciiTheme="minorHAnsi" w:hAnsiTheme="minorHAnsi" w:cstheme="minorHAnsi"/>
          <w:noProof/>
          <w:szCs w:val="20"/>
          <w:lang w:val="bs-Latn-BA"/>
        </w:rPr>
        <w:t>a</w:t>
      </w:r>
      <w:r w:rsidR="00151444"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koje zajmoprimci</w:t>
      </w:r>
      <w:r w:rsidR="00151444" w:rsidRPr="00E7771D">
        <w:rPr>
          <w:rFonts w:asciiTheme="minorHAnsi" w:hAnsiTheme="minorHAnsi" w:cstheme="minorHAnsi"/>
          <w:noProof/>
          <w:szCs w:val="20"/>
          <w:lang w:val="bs-Latn-BA"/>
        </w:rPr>
        <w:t xml:space="preserve"> </w:t>
      </w:r>
      <w:r w:rsidR="00A95F05" w:rsidRPr="00E7771D">
        <w:rPr>
          <w:rFonts w:asciiTheme="minorHAnsi" w:hAnsiTheme="minorHAnsi" w:cstheme="minorHAnsi"/>
          <w:noProof/>
          <w:szCs w:val="20"/>
          <w:lang w:val="bs-Latn-BA"/>
        </w:rPr>
        <w:t>mora</w:t>
      </w:r>
      <w:r w:rsidR="0075471A" w:rsidRPr="00E7771D">
        <w:rPr>
          <w:rFonts w:asciiTheme="minorHAnsi" w:hAnsiTheme="minorHAnsi" w:cstheme="minorHAnsi"/>
          <w:noProof/>
          <w:szCs w:val="20"/>
          <w:lang w:val="bs-Latn-BA"/>
        </w:rPr>
        <w:t>ju</w:t>
      </w:r>
      <w:r w:rsidR="00151444"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primjenjivati</w:t>
      </w:r>
      <w:r w:rsidR="00151444" w:rsidRPr="00E7771D">
        <w:rPr>
          <w:rFonts w:asciiTheme="minorHAnsi" w:hAnsiTheme="minorHAnsi" w:cstheme="minorHAnsi"/>
          <w:noProof/>
          <w:szCs w:val="20"/>
          <w:lang w:val="bs-Latn-BA"/>
        </w:rPr>
        <w:t xml:space="preserve">. </w:t>
      </w:r>
    </w:p>
    <w:p w14:paraId="02AE2BA9" w14:textId="77777777" w:rsidR="00151444" w:rsidRPr="00E7771D" w:rsidRDefault="0075471A" w:rsidP="00151444">
      <w:pPr>
        <w:pBdr>
          <w:top w:val="single" w:sz="4" w:space="1" w:color="auto"/>
          <w:left w:val="single" w:sz="4" w:space="4" w:color="auto"/>
          <w:bottom w:val="single" w:sz="4" w:space="1" w:color="auto"/>
          <w:right w:val="single" w:sz="4" w:space="4" w:color="auto"/>
        </w:pBd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Jedan od tih</w:t>
      </w:r>
      <w:r w:rsidR="00151444" w:rsidRPr="00E7771D">
        <w:rPr>
          <w:rFonts w:asciiTheme="minorHAnsi" w:hAnsiTheme="minorHAnsi" w:cstheme="minorHAnsi"/>
          <w:noProof/>
          <w:szCs w:val="20"/>
          <w:lang w:val="bs-Latn-BA"/>
        </w:rPr>
        <w:t xml:space="preserve"> 10 standard</w:t>
      </w:r>
      <w:r w:rsidRPr="00E7771D">
        <w:rPr>
          <w:rFonts w:asciiTheme="minorHAnsi" w:hAnsiTheme="minorHAnsi" w:cstheme="minorHAnsi"/>
          <w:noProof/>
          <w:szCs w:val="20"/>
          <w:lang w:val="bs-Latn-BA"/>
        </w:rPr>
        <w:t xml:space="preserve">a </w:t>
      </w:r>
      <w:r w:rsidR="002C3B06" w:rsidRPr="00E7771D">
        <w:rPr>
          <w:rFonts w:asciiTheme="minorHAnsi" w:hAnsiTheme="minorHAnsi" w:cstheme="minorHAnsi"/>
          <w:noProof/>
          <w:szCs w:val="20"/>
          <w:lang w:val="bs-Latn-BA"/>
        </w:rPr>
        <w:t xml:space="preserve">je </w:t>
      </w:r>
      <w:r w:rsidR="006E0A9F" w:rsidRPr="00E7771D">
        <w:rPr>
          <w:rFonts w:asciiTheme="minorHAnsi" w:hAnsiTheme="minorHAnsi" w:cstheme="minorHAnsi"/>
          <w:noProof/>
          <w:color w:val="1F4E79"/>
          <w:szCs w:val="20"/>
          <w:lang w:val="bs-Latn-BA"/>
        </w:rPr>
        <w:t>Uključivanje zainteresiranih strana i objavljivanje informacija</w:t>
      </w:r>
      <w:r w:rsidR="00151444" w:rsidRPr="00E7771D">
        <w:rPr>
          <w:rFonts w:asciiTheme="minorHAnsi" w:hAnsiTheme="minorHAnsi" w:cstheme="minorHAnsi"/>
          <w:noProof/>
          <w:color w:val="1F4E79"/>
          <w:szCs w:val="20"/>
          <w:lang w:val="bs-Latn-BA"/>
        </w:rPr>
        <w:t xml:space="preserve"> 10</w:t>
      </w:r>
      <w:r w:rsidR="00A50BAC" w:rsidRPr="00E7771D">
        <w:rPr>
          <w:rFonts w:asciiTheme="minorHAnsi" w:hAnsiTheme="minorHAnsi" w:cstheme="minorHAnsi"/>
          <w:noProof/>
          <w:color w:val="1F4E79"/>
          <w:szCs w:val="20"/>
          <w:lang w:val="bs-Latn-BA"/>
        </w:rPr>
        <w:t xml:space="preserve"> </w:t>
      </w:r>
      <w:r w:rsidR="00151444" w:rsidRPr="00E7771D">
        <w:rPr>
          <w:rFonts w:asciiTheme="minorHAnsi" w:hAnsiTheme="minorHAnsi" w:cstheme="minorHAnsi"/>
          <w:noProof/>
          <w:szCs w:val="20"/>
          <w:lang w:val="bs-Latn-BA"/>
        </w:rPr>
        <w:t>(“</w:t>
      </w:r>
      <w:r w:rsidR="00151444" w:rsidRPr="00E7771D">
        <w:rPr>
          <w:rFonts w:asciiTheme="minorHAnsi" w:hAnsiTheme="minorHAnsi" w:cstheme="minorHAnsi"/>
          <w:noProof/>
          <w:color w:val="1F4E79"/>
          <w:szCs w:val="20"/>
          <w:lang w:val="bs-Latn-BA"/>
        </w:rPr>
        <w:t>ESS10</w:t>
      </w:r>
      <w:r w:rsidR="00151444" w:rsidRPr="00E7771D">
        <w:rPr>
          <w:rFonts w:asciiTheme="minorHAnsi" w:hAnsiTheme="minorHAnsi" w:cstheme="minorHAnsi"/>
          <w:noProof/>
          <w:szCs w:val="20"/>
          <w:lang w:val="bs-Latn-BA"/>
        </w:rPr>
        <w:t xml:space="preserve">“) </w:t>
      </w:r>
      <w:r w:rsidR="0023112D" w:rsidRPr="00E7771D">
        <w:rPr>
          <w:rFonts w:asciiTheme="minorHAnsi" w:hAnsiTheme="minorHAnsi" w:cstheme="minorHAnsi"/>
          <w:noProof/>
          <w:szCs w:val="20"/>
          <w:lang w:val="bs-Latn-BA"/>
        </w:rPr>
        <w:t>koji</w:t>
      </w:r>
      <w:r w:rsidR="00151444"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se bavi</w:t>
      </w:r>
      <w:r w:rsidR="00A50BAC" w:rsidRPr="00E7771D">
        <w:rPr>
          <w:rFonts w:asciiTheme="minorHAnsi" w:hAnsiTheme="minorHAnsi" w:cstheme="minorHAnsi"/>
          <w:noProof/>
          <w:szCs w:val="20"/>
          <w:lang w:val="bs-Latn-BA"/>
        </w:rPr>
        <w:t xml:space="preserve"> </w:t>
      </w:r>
      <w:r w:rsidR="009B3091" w:rsidRPr="00E7771D">
        <w:rPr>
          <w:rFonts w:asciiTheme="minorHAnsi" w:hAnsiTheme="minorHAnsi" w:cstheme="minorHAnsi"/>
          <w:noProof/>
          <w:szCs w:val="20"/>
          <w:lang w:val="bs-Latn-BA"/>
        </w:rPr>
        <w:t>uključivanje</w:t>
      </w:r>
      <w:r w:rsidR="006E0A9F" w:rsidRPr="00E7771D">
        <w:rPr>
          <w:rFonts w:asciiTheme="minorHAnsi" w:hAnsiTheme="minorHAnsi" w:cstheme="minorHAnsi"/>
          <w:noProof/>
          <w:szCs w:val="20"/>
          <w:lang w:val="bs-Latn-BA"/>
        </w:rPr>
        <w:t>m</w:t>
      </w:r>
      <w:r w:rsidR="009B3091" w:rsidRPr="00E7771D">
        <w:rPr>
          <w:rFonts w:asciiTheme="minorHAnsi" w:hAnsiTheme="minorHAnsi" w:cstheme="minorHAnsi"/>
          <w:noProof/>
          <w:szCs w:val="20"/>
          <w:lang w:val="bs-Latn-BA"/>
        </w:rPr>
        <w:t xml:space="preserve"> zainteresiranih strana</w:t>
      </w:r>
      <w:r w:rsidR="00151444"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Tim</w:t>
      </w:r>
      <w:r w:rsidR="00151444" w:rsidRPr="00E7771D">
        <w:rPr>
          <w:rFonts w:asciiTheme="minorHAnsi" w:hAnsiTheme="minorHAnsi" w:cstheme="minorHAnsi"/>
          <w:noProof/>
          <w:szCs w:val="20"/>
          <w:lang w:val="bs-Latn-BA"/>
        </w:rPr>
        <w:t xml:space="preserve"> standard</w:t>
      </w:r>
      <w:r w:rsidR="006E0A9F" w:rsidRPr="00E7771D">
        <w:rPr>
          <w:rFonts w:asciiTheme="minorHAnsi" w:hAnsiTheme="minorHAnsi" w:cstheme="minorHAnsi"/>
          <w:noProof/>
          <w:szCs w:val="20"/>
          <w:lang w:val="bs-Latn-BA"/>
        </w:rPr>
        <w:t>om</w:t>
      </w:r>
      <w:r w:rsidR="00151444"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prepoznata je</w:t>
      </w:r>
      <w:r w:rsidR="00151444"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važnost</w:t>
      </w:r>
      <w:r w:rsidR="00151444"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otvorene</w:t>
      </w:r>
      <w:r w:rsidR="00174C6D" w:rsidRPr="00E7771D">
        <w:rPr>
          <w:rFonts w:asciiTheme="minorHAnsi" w:hAnsiTheme="minorHAnsi" w:cstheme="minorHAnsi"/>
          <w:noProof/>
          <w:szCs w:val="20"/>
          <w:lang w:val="bs-Latn-BA"/>
        </w:rPr>
        <w:t xml:space="preserve"> i </w:t>
      </w:r>
      <w:r w:rsidR="00151444" w:rsidRPr="00E7771D">
        <w:rPr>
          <w:rFonts w:asciiTheme="minorHAnsi" w:hAnsiTheme="minorHAnsi" w:cstheme="minorHAnsi"/>
          <w:noProof/>
          <w:szCs w:val="20"/>
          <w:lang w:val="bs-Latn-BA"/>
        </w:rPr>
        <w:t>transparent</w:t>
      </w:r>
      <w:r w:rsidR="006E0A9F" w:rsidRPr="00E7771D">
        <w:rPr>
          <w:rFonts w:asciiTheme="minorHAnsi" w:hAnsiTheme="minorHAnsi" w:cstheme="minorHAnsi"/>
          <w:noProof/>
          <w:szCs w:val="20"/>
          <w:lang w:val="bs-Latn-BA"/>
        </w:rPr>
        <w:t>ne</w:t>
      </w:r>
      <w:r w:rsidR="00151444"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 xml:space="preserve">saradnje </w:t>
      </w:r>
      <w:r w:rsidR="0008173D" w:rsidRPr="00E7771D">
        <w:rPr>
          <w:rFonts w:asciiTheme="minorHAnsi" w:hAnsiTheme="minorHAnsi" w:cstheme="minorHAnsi"/>
          <w:noProof/>
          <w:szCs w:val="20"/>
          <w:lang w:val="bs-Latn-BA"/>
        </w:rPr>
        <w:t>između</w:t>
      </w:r>
      <w:r w:rsidR="00151444"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Zajmoprimca</w:t>
      </w:r>
      <w:r w:rsidR="00174C6D" w:rsidRPr="00E7771D">
        <w:rPr>
          <w:rFonts w:asciiTheme="minorHAnsi" w:hAnsiTheme="minorHAnsi" w:cstheme="minorHAnsi"/>
          <w:noProof/>
          <w:szCs w:val="20"/>
          <w:lang w:val="bs-Latn-BA"/>
        </w:rPr>
        <w:t xml:space="preserve"> i </w:t>
      </w:r>
      <w:r w:rsidR="006E0A9F" w:rsidRPr="00E7771D">
        <w:rPr>
          <w:rFonts w:asciiTheme="minorHAnsi" w:hAnsiTheme="minorHAnsi" w:cstheme="minorHAnsi"/>
          <w:noProof/>
          <w:szCs w:val="20"/>
          <w:lang w:val="bs-Latn-BA"/>
        </w:rPr>
        <w:t>zainteresiranih strana u projektu</w:t>
      </w:r>
      <w:r w:rsidR="00151444"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kao bit</w:t>
      </w:r>
      <w:r w:rsidR="00D17B37" w:rsidRPr="00E7771D">
        <w:rPr>
          <w:rFonts w:asciiTheme="minorHAnsi" w:hAnsiTheme="minorHAnsi" w:cstheme="minorHAnsi"/>
          <w:noProof/>
          <w:szCs w:val="20"/>
          <w:lang w:val="bs-Latn-BA"/>
        </w:rPr>
        <w:t>nog</w:t>
      </w:r>
      <w:r w:rsidR="006E0A9F" w:rsidRPr="00E7771D">
        <w:rPr>
          <w:rFonts w:asciiTheme="minorHAnsi" w:hAnsiTheme="minorHAnsi" w:cstheme="minorHAnsi"/>
          <w:noProof/>
          <w:szCs w:val="20"/>
          <w:lang w:val="bs-Latn-BA"/>
        </w:rPr>
        <w:t xml:space="preserve"> </w:t>
      </w:r>
      <w:r w:rsidR="00151444" w:rsidRPr="00E7771D">
        <w:rPr>
          <w:rFonts w:asciiTheme="minorHAnsi" w:hAnsiTheme="minorHAnsi" w:cstheme="minorHAnsi"/>
          <w:noProof/>
          <w:szCs w:val="20"/>
          <w:lang w:val="bs-Latn-BA"/>
        </w:rPr>
        <w:t>element</w:t>
      </w:r>
      <w:r w:rsidR="00D17B37" w:rsidRPr="00E7771D">
        <w:rPr>
          <w:rFonts w:asciiTheme="minorHAnsi" w:hAnsiTheme="minorHAnsi" w:cstheme="minorHAnsi"/>
          <w:noProof/>
          <w:szCs w:val="20"/>
          <w:lang w:val="bs-Latn-BA"/>
        </w:rPr>
        <w:t>a</w:t>
      </w:r>
      <w:r w:rsidR="00151444" w:rsidRPr="00E7771D">
        <w:rPr>
          <w:rFonts w:asciiTheme="minorHAnsi" w:hAnsiTheme="minorHAnsi" w:cstheme="minorHAnsi"/>
          <w:noProof/>
          <w:szCs w:val="20"/>
          <w:lang w:val="bs-Latn-BA"/>
        </w:rPr>
        <w:t xml:space="preserve"> </w:t>
      </w:r>
      <w:r w:rsidR="00D17B37" w:rsidRPr="00E7771D">
        <w:rPr>
          <w:rFonts w:asciiTheme="minorHAnsi" w:hAnsiTheme="minorHAnsi" w:cstheme="minorHAnsi"/>
          <w:noProof/>
          <w:szCs w:val="20"/>
          <w:lang w:val="bs-Latn-BA"/>
        </w:rPr>
        <w:t>dobre međunarodne prakse</w:t>
      </w:r>
      <w:r w:rsidR="00151444" w:rsidRPr="00E7771D">
        <w:rPr>
          <w:rFonts w:asciiTheme="minorHAnsi" w:hAnsiTheme="minorHAnsi" w:cstheme="minorHAnsi"/>
          <w:noProof/>
          <w:szCs w:val="20"/>
          <w:lang w:val="bs-Latn-BA"/>
        </w:rPr>
        <w:t xml:space="preserve">. </w:t>
      </w:r>
      <w:r w:rsidR="00D17B37" w:rsidRPr="00E7771D">
        <w:rPr>
          <w:rFonts w:asciiTheme="minorHAnsi" w:hAnsiTheme="minorHAnsi" w:cstheme="minorHAnsi"/>
          <w:noProof/>
          <w:szCs w:val="20"/>
          <w:lang w:val="bs-Latn-BA"/>
        </w:rPr>
        <w:t>Djelotvornim</w:t>
      </w:r>
      <w:r w:rsidR="00151444" w:rsidRPr="00E7771D">
        <w:rPr>
          <w:rFonts w:asciiTheme="minorHAnsi" w:hAnsiTheme="minorHAnsi" w:cstheme="minorHAnsi"/>
          <w:noProof/>
          <w:szCs w:val="20"/>
          <w:lang w:val="bs-Latn-BA"/>
        </w:rPr>
        <w:t xml:space="preserve"> </w:t>
      </w:r>
      <w:r w:rsidR="009B3091" w:rsidRPr="00E7771D">
        <w:rPr>
          <w:rFonts w:asciiTheme="minorHAnsi" w:hAnsiTheme="minorHAnsi" w:cstheme="minorHAnsi"/>
          <w:noProof/>
          <w:szCs w:val="20"/>
          <w:lang w:val="bs-Latn-BA"/>
        </w:rPr>
        <w:t>uključivanje</w:t>
      </w:r>
      <w:r w:rsidR="00D17B37" w:rsidRPr="00E7771D">
        <w:rPr>
          <w:rFonts w:asciiTheme="minorHAnsi" w:hAnsiTheme="minorHAnsi" w:cstheme="minorHAnsi"/>
          <w:noProof/>
          <w:szCs w:val="20"/>
          <w:lang w:val="bs-Latn-BA"/>
        </w:rPr>
        <w:t>m</w:t>
      </w:r>
      <w:r w:rsidR="009B3091" w:rsidRPr="00E7771D">
        <w:rPr>
          <w:rFonts w:asciiTheme="minorHAnsi" w:hAnsiTheme="minorHAnsi" w:cstheme="minorHAnsi"/>
          <w:noProof/>
          <w:szCs w:val="20"/>
          <w:lang w:val="bs-Latn-BA"/>
        </w:rPr>
        <w:t xml:space="preserve"> zainteresiranih strana</w:t>
      </w:r>
      <w:r w:rsidR="00215DB5" w:rsidRPr="00E7771D">
        <w:rPr>
          <w:rFonts w:asciiTheme="minorHAnsi" w:hAnsiTheme="minorHAnsi" w:cstheme="minorHAnsi"/>
          <w:noProof/>
          <w:szCs w:val="20"/>
          <w:lang w:val="bs-Latn-BA"/>
        </w:rPr>
        <w:t xml:space="preserve"> može</w:t>
      </w:r>
      <w:r w:rsidR="00D17B37" w:rsidRPr="00E7771D">
        <w:rPr>
          <w:rFonts w:asciiTheme="minorHAnsi" w:hAnsiTheme="minorHAnsi" w:cstheme="minorHAnsi"/>
          <w:noProof/>
          <w:szCs w:val="20"/>
          <w:lang w:val="bs-Latn-BA"/>
        </w:rPr>
        <w:t xml:space="preserve"> se</w:t>
      </w:r>
      <w:r w:rsidR="00215DB5" w:rsidRPr="00E7771D">
        <w:rPr>
          <w:rFonts w:asciiTheme="minorHAnsi" w:hAnsiTheme="minorHAnsi" w:cstheme="minorHAnsi"/>
          <w:noProof/>
          <w:szCs w:val="20"/>
          <w:lang w:val="bs-Latn-BA"/>
        </w:rPr>
        <w:t xml:space="preserve"> </w:t>
      </w:r>
      <w:r w:rsidR="00D17B37" w:rsidRPr="00E7771D">
        <w:rPr>
          <w:rFonts w:asciiTheme="minorHAnsi" w:hAnsiTheme="minorHAnsi" w:cstheme="minorHAnsi"/>
          <w:noProof/>
          <w:szCs w:val="20"/>
          <w:lang w:val="bs-Latn-BA"/>
        </w:rPr>
        <w:t>unaprijediti</w:t>
      </w:r>
      <w:r w:rsidR="00151444" w:rsidRPr="00E7771D">
        <w:rPr>
          <w:rFonts w:asciiTheme="minorHAnsi" w:hAnsiTheme="minorHAnsi" w:cstheme="minorHAnsi"/>
          <w:noProof/>
          <w:szCs w:val="20"/>
          <w:lang w:val="bs-Latn-BA"/>
        </w:rPr>
        <w:t xml:space="preserve"> </w:t>
      </w:r>
      <w:r w:rsidR="00D17B37" w:rsidRPr="00E7771D">
        <w:rPr>
          <w:rFonts w:asciiTheme="minorHAnsi" w:hAnsiTheme="minorHAnsi" w:cstheme="minorHAnsi"/>
          <w:noProof/>
          <w:szCs w:val="20"/>
          <w:lang w:val="bs-Latn-BA"/>
        </w:rPr>
        <w:t>okolišna</w:t>
      </w:r>
      <w:r w:rsidR="00174C6D" w:rsidRPr="00E7771D">
        <w:rPr>
          <w:rFonts w:asciiTheme="minorHAnsi" w:hAnsiTheme="minorHAnsi" w:cstheme="minorHAnsi"/>
          <w:noProof/>
          <w:szCs w:val="20"/>
          <w:lang w:val="bs-Latn-BA"/>
        </w:rPr>
        <w:t xml:space="preserve"> i </w:t>
      </w:r>
      <w:r w:rsidR="00D17B37" w:rsidRPr="00E7771D">
        <w:rPr>
          <w:rFonts w:asciiTheme="minorHAnsi" w:hAnsiTheme="minorHAnsi" w:cstheme="minorHAnsi"/>
          <w:noProof/>
          <w:szCs w:val="20"/>
          <w:lang w:val="bs-Latn-BA"/>
        </w:rPr>
        <w:t>socijalna</w:t>
      </w:r>
      <w:r w:rsidR="00151444" w:rsidRPr="00E7771D">
        <w:rPr>
          <w:rFonts w:asciiTheme="minorHAnsi" w:hAnsiTheme="minorHAnsi" w:cstheme="minorHAnsi"/>
          <w:noProof/>
          <w:szCs w:val="20"/>
          <w:lang w:val="bs-Latn-BA"/>
        </w:rPr>
        <w:t xml:space="preserve"> </w:t>
      </w:r>
      <w:r w:rsidR="00D17B37" w:rsidRPr="00E7771D">
        <w:rPr>
          <w:rFonts w:asciiTheme="minorHAnsi" w:hAnsiTheme="minorHAnsi" w:cstheme="minorHAnsi"/>
          <w:noProof/>
          <w:szCs w:val="20"/>
          <w:lang w:val="bs-Latn-BA"/>
        </w:rPr>
        <w:t xml:space="preserve">održivost </w:t>
      </w:r>
      <w:r w:rsidR="00571E50" w:rsidRPr="00E7771D">
        <w:rPr>
          <w:rFonts w:asciiTheme="minorHAnsi" w:hAnsiTheme="minorHAnsi" w:cstheme="minorHAnsi"/>
          <w:noProof/>
          <w:szCs w:val="20"/>
          <w:lang w:val="bs-Latn-BA"/>
        </w:rPr>
        <w:t>projekata</w:t>
      </w:r>
      <w:r w:rsidR="00151444" w:rsidRPr="00E7771D">
        <w:rPr>
          <w:rFonts w:asciiTheme="minorHAnsi" w:hAnsiTheme="minorHAnsi" w:cstheme="minorHAnsi"/>
          <w:noProof/>
          <w:szCs w:val="20"/>
          <w:lang w:val="bs-Latn-BA"/>
        </w:rPr>
        <w:t xml:space="preserve">, </w:t>
      </w:r>
      <w:r w:rsidR="00E53FDF" w:rsidRPr="00E7771D">
        <w:rPr>
          <w:rFonts w:asciiTheme="minorHAnsi" w:hAnsiTheme="minorHAnsi" w:cstheme="minorHAnsi"/>
          <w:noProof/>
          <w:szCs w:val="20"/>
          <w:lang w:val="bs-Latn-BA"/>
        </w:rPr>
        <w:t>kao i poboljšati prihvaćanje projekata i dati značajan doprinos</w:t>
      </w:r>
      <w:r w:rsidR="00151444" w:rsidRPr="00E7771D">
        <w:rPr>
          <w:rFonts w:asciiTheme="minorHAnsi" w:hAnsiTheme="minorHAnsi" w:cstheme="minorHAnsi"/>
          <w:noProof/>
          <w:szCs w:val="20"/>
          <w:lang w:val="bs-Latn-BA"/>
        </w:rPr>
        <w:t xml:space="preserve"> </w:t>
      </w:r>
      <w:r w:rsidR="00E53FDF" w:rsidRPr="00E7771D">
        <w:rPr>
          <w:rFonts w:asciiTheme="minorHAnsi" w:hAnsiTheme="minorHAnsi" w:cstheme="minorHAnsi"/>
          <w:noProof/>
          <w:szCs w:val="20"/>
          <w:lang w:val="bs-Latn-BA"/>
        </w:rPr>
        <w:t>uspješnom dizajniranju i implementaciji</w:t>
      </w:r>
      <w:r w:rsidR="00151444" w:rsidRPr="00E7771D">
        <w:rPr>
          <w:rFonts w:asciiTheme="minorHAnsi" w:hAnsiTheme="minorHAnsi" w:cstheme="minorHAnsi"/>
          <w:noProof/>
          <w:szCs w:val="20"/>
          <w:lang w:val="bs-Latn-BA"/>
        </w:rPr>
        <w:t xml:space="preserve"> </w:t>
      </w:r>
      <w:r w:rsidR="00E53FDF" w:rsidRPr="00E7771D">
        <w:rPr>
          <w:rFonts w:asciiTheme="minorHAnsi" w:hAnsiTheme="minorHAnsi" w:cstheme="minorHAnsi"/>
          <w:noProof/>
          <w:szCs w:val="20"/>
          <w:lang w:val="bs-Latn-BA"/>
        </w:rPr>
        <w:t>projekata</w:t>
      </w:r>
      <w:r w:rsidR="00151444" w:rsidRPr="00E7771D">
        <w:rPr>
          <w:rFonts w:asciiTheme="minorHAnsi" w:hAnsiTheme="minorHAnsi" w:cstheme="minorHAnsi"/>
          <w:noProof/>
          <w:szCs w:val="20"/>
          <w:lang w:val="bs-Latn-BA"/>
        </w:rPr>
        <w:t>.</w:t>
      </w:r>
    </w:p>
    <w:p w14:paraId="6ECD9D67" w14:textId="77777777" w:rsidR="00151444" w:rsidRPr="00E7771D" w:rsidRDefault="00E53FDF" w:rsidP="00151444">
      <w:p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Ciljevi</w:t>
      </w:r>
      <w:r w:rsidR="00D27930" w:rsidRPr="00E7771D">
        <w:rPr>
          <w:rFonts w:asciiTheme="minorHAnsi" w:hAnsiTheme="minorHAnsi" w:cstheme="minorHAnsi"/>
          <w:noProof/>
          <w:szCs w:val="20"/>
          <w:lang w:val="bs-Latn-BA"/>
        </w:rPr>
        <w:t xml:space="preserve"> ESS</w:t>
      </w:r>
      <w:r w:rsidR="00C377E2" w:rsidRPr="00E7771D">
        <w:rPr>
          <w:rFonts w:asciiTheme="minorHAnsi" w:hAnsiTheme="minorHAnsi" w:cstheme="minorHAnsi"/>
          <w:noProof/>
          <w:szCs w:val="20"/>
          <w:lang w:val="bs-Latn-BA"/>
        </w:rPr>
        <w:t>10</w:t>
      </w:r>
      <w:r w:rsidR="00B039A8" w:rsidRPr="00E7771D">
        <w:rPr>
          <w:rFonts w:asciiTheme="minorHAnsi" w:hAnsiTheme="minorHAnsi" w:cstheme="minorHAnsi"/>
          <w:noProof/>
          <w:szCs w:val="20"/>
          <w:lang w:val="bs-Latn-BA"/>
        </w:rPr>
        <w:t xml:space="preserve"> su </w:t>
      </w:r>
      <w:r w:rsidR="00334E26" w:rsidRPr="00E7771D">
        <w:rPr>
          <w:rFonts w:asciiTheme="minorHAnsi" w:hAnsiTheme="minorHAnsi" w:cstheme="minorHAnsi"/>
          <w:noProof/>
          <w:szCs w:val="20"/>
          <w:lang w:val="bs-Latn-BA"/>
        </w:rPr>
        <w:t>sljedeći</w:t>
      </w:r>
      <w:r w:rsidR="00151444" w:rsidRPr="00E7771D">
        <w:rPr>
          <w:rFonts w:asciiTheme="minorHAnsi" w:hAnsiTheme="minorHAnsi" w:cstheme="minorHAnsi"/>
          <w:noProof/>
          <w:szCs w:val="20"/>
          <w:lang w:val="bs-Latn-BA"/>
        </w:rPr>
        <w:t>:</w:t>
      </w:r>
    </w:p>
    <w:p w14:paraId="611C5C4C" w14:textId="77777777" w:rsidR="00FF4DA7" w:rsidRPr="00E7771D" w:rsidRDefault="00E53FDF" w:rsidP="007C6100">
      <w:pPr>
        <w:pStyle w:val="ListParagraph"/>
        <w:numPr>
          <w:ilvl w:val="0"/>
          <w:numId w:val="9"/>
        </w:numPr>
        <w:jc w:val="both"/>
        <w:rPr>
          <w:rFonts w:asciiTheme="minorHAnsi" w:hAnsiTheme="minorHAnsi" w:cstheme="minorHAnsi"/>
          <w:noProof/>
          <w:szCs w:val="20"/>
          <w:lang w:val="bs-Latn-BA"/>
        </w:rPr>
      </w:pPr>
      <w:r w:rsidRPr="00E7771D">
        <w:rPr>
          <w:rFonts w:asciiTheme="minorHAnsi" w:hAnsiTheme="minorHAnsi" w:cstheme="minorHAnsi"/>
          <w:iCs/>
          <w:noProof/>
          <w:szCs w:val="20"/>
          <w:lang w:val="bs-Latn-BA"/>
        </w:rPr>
        <w:t>Uspostaviti</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sistematski pristup</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za</w:t>
      </w:r>
      <w:r w:rsidR="00FF4DA7" w:rsidRPr="00E7771D">
        <w:rPr>
          <w:rFonts w:asciiTheme="minorHAnsi" w:hAnsiTheme="minorHAnsi" w:cstheme="minorHAnsi"/>
          <w:iCs/>
          <w:noProof/>
          <w:szCs w:val="20"/>
          <w:lang w:val="bs-Latn-BA"/>
        </w:rPr>
        <w:t xml:space="preserve"> </w:t>
      </w:r>
      <w:r w:rsidR="009B3091" w:rsidRPr="00E7771D">
        <w:rPr>
          <w:rFonts w:asciiTheme="minorHAnsi" w:hAnsiTheme="minorHAnsi" w:cstheme="minorHAnsi"/>
          <w:iCs/>
          <w:noProof/>
          <w:szCs w:val="20"/>
          <w:lang w:val="bs-Latn-BA"/>
        </w:rPr>
        <w:t>uključivanje zainteresiranih strana</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koji će pomoći</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zajmoprimcima u</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utvrđivanju</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zainteresiranih strana</w:t>
      </w:r>
      <w:r w:rsidR="00174C6D" w:rsidRPr="00E7771D">
        <w:rPr>
          <w:rFonts w:asciiTheme="minorHAnsi" w:hAnsiTheme="minorHAnsi" w:cstheme="minorHAnsi"/>
          <w:iCs/>
          <w:noProof/>
          <w:szCs w:val="20"/>
          <w:lang w:val="bs-Latn-BA"/>
        </w:rPr>
        <w:t xml:space="preserve"> i </w:t>
      </w:r>
      <w:r w:rsidR="00B17F79" w:rsidRPr="00E7771D">
        <w:rPr>
          <w:rFonts w:asciiTheme="minorHAnsi" w:hAnsiTheme="minorHAnsi" w:cstheme="minorHAnsi"/>
          <w:iCs/>
          <w:noProof/>
          <w:szCs w:val="20"/>
          <w:lang w:val="bs-Latn-BA"/>
        </w:rPr>
        <w:t>izgradnji</w:t>
      </w:r>
      <w:r w:rsidR="00174C6D" w:rsidRPr="00E7771D">
        <w:rPr>
          <w:rFonts w:asciiTheme="minorHAnsi" w:hAnsiTheme="minorHAnsi" w:cstheme="minorHAnsi"/>
          <w:iCs/>
          <w:noProof/>
          <w:szCs w:val="20"/>
          <w:lang w:val="bs-Latn-BA"/>
        </w:rPr>
        <w:t xml:space="preserve"> i </w:t>
      </w:r>
      <w:r w:rsidR="00B17F79" w:rsidRPr="00E7771D">
        <w:rPr>
          <w:rFonts w:asciiTheme="minorHAnsi" w:hAnsiTheme="minorHAnsi" w:cstheme="minorHAnsi"/>
          <w:iCs/>
          <w:noProof/>
          <w:szCs w:val="20"/>
          <w:lang w:val="bs-Latn-BA"/>
        </w:rPr>
        <w:t>održavanju</w:t>
      </w:r>
      <w:r w:rsidR="00FF4DA7" w:rsidRPr="00E7771D">
        <w:rPr>
          <w:rFonts w:asciiTheme="minorHAnsi" w:hAnsiTheme="minorHAnsi" w:cstheme="minorHAnsi"/>
          <w:iCs/>
          <w:noProof/>
          <w:szCs w:val="20"/>
          <w:lang w:val="bs-Latn-BA"/>
        </w:rPr>
        <w:t xml:space="preserve"> </w:t>
      </w:r>
      <w:r w:rsidR="00B17F79" w:rsidRPr="00E7771D">
        <w:rPr>
          <w:rFonts w:asciiTheme="minorHAnsi" w:hAnsiTheme="minorHAnsi" w:cstheme="minorHAnsi"/>
          <w:iCs/>
          <w:noProof/>
          <w:szCs w:val="20"/>
          <w:lang w:val="bs-Latn-BA"/>
        </w:rPr>
        <w:t>konstruktivnog odnosa sa</w:t>
      </w:r>
      <w:r w:rsidR="00FF4DA7" w:rsidRPr="00E7771D">
        <w:rPr>
          <w:rFonts w:asciiTheme="minorHAnsi" w:hAnsiTheme="minorHAnsi" w:cstheme="minorHAnsi"/>
          <w:iCs/>
          <w:noProof/>
          <w:szCs w:val="20"/>
          <w:lang w:val="bs-Latn-BA"/>
        </w:rPr>
        <w:t xml:space="preserve"> </w:t>
      </w:r>
      <w:r w:rsidR="00B17F79" w:rsidRPr="00E7771D">
        <w:rPr>
          <w:rFonts w:asciiTheme="minorHAnsi" w:hAnsiTheme="minorHAnsi" w:cstheme="minorHAnsi"/>
          <w:iCs/>
          <w:noProof/>
          <w:szCs w:val="20"/>
          <w:lang w:val="bs-Latn-BA"/>
        </w:rPr>
        <w:t>njima</w:t>
      </w:r>
      <w:r w:rsidR="00FF4DA7" w:rsidRPr="00E7771D">
        <w:rPr>
          <w:rFonts w:asciiTheme="minorHAnsi" w:hAnsiTheme="minorHAnsi" w:cstheme="minorHAnsi"/>
          <w:iCs/>
          <w:noProof/>
          <w:szCs w:val="20"/>
          <w:lang w:val="bs-Latn-BA"/>
        </w:rPr>
        <w:t>,</w:t>
      </w:r>
      <w:r w:rsidR="00290B45" w:rsidRPr="00E7771D">
        <w:rPr>
          <w:rFonts w:asciiTheme="minorHAnsi" w:hAnsiTheme="minorHAnsi" w:cstheme="minorHAnsi"/>
          <w:iCs/>
          <w:noProof/>
          <w:szCs w:val="20"/>
          <w:lang w:val="bs-Latn-BA"/>
        </w:rPr>
        <w:t xml:space="preserve"> </w:t>
      </w:r>
      <w:r w:rsidR="00B17F79" w:rsidRPr="00E7771D">
        <w:rPr>
          <w:rFonts w:asciiTheme="minorHAnsi" w:hAnsiTheme="minorHAnsi" w:cstheme="minorHAnsi"/>
          <w:iCs/>
          <w:noProof/>
          <w:szCs w:val="20"/>
          <w:lang w:val="bs-Latn-BA"/>
        </w:rPr>
        <w:t>naročito</w:t>
      </w:r>
      <w:r w:rsidR="00FF4DA7" w:rsidRPr="00E7771D">
        <w:rPr>
          <w:rFonts w:asciiTheme="minorHAnsi" w:hAnsiTheme="minorHAnsi" w:cstheme="minorHAnsi"/>
          <w:iCs/>
          <w:noProof/>
          <w:szCs w:val="20"/>
          <w:lang w:val="bs-Latn-BA"/>
        </w:rPr>
        <w:t xml:space="preserve"> </w:t>
      </w:r>
      <w:r w:rsidR="00B17F79" w:rsidRPr="00E7771D">
        <w:rPr>
          <w:rFonts w:asciiTheme="minorHAnsi" w:hAnsiTheme="minorHAnsi" w:cstheme="minorHAnsi"/>
          <w:iCs/>
          <w:noProof/>
          <w:szCs w:val="20"/>
          <w:lang w:val="bs-Latn-BA"/>
        </w:rPr>
        <w:t>sa stranama zahvaćenim projektom</w:t>
      </w:r>
      <w:r w:rsidR="00FF4DA7" w:rsidRPr="00E7771D">
        <w:rPr>
          <w:rFonts w:asciiTheme="minorHAnsi" w:hAnsiTheme="minorHAnsi" w:cstheme="minorHAnsi"/>
          <w:iCs/>
          <w:noProof/>
          <w:szCs w:val="20"/>
          <w:lang w:val="bs-Latn-BA"/>
        </w:rPr>
        <w:t xml:space="preserve">. </w:t>
      </w:r>
    </w:p>
    <w:p w14:paraId="180DC553" w14:textId="77777777" w:rsidR="00FF4DA7" w:rsidRPr="00E7771D" w:rsidRDefault="00B17F79" w:rsidP="007C6100">
      <w:pPr>
        <w:pStyle w:val="ListParagraph"/>
        <w:numPr>
          <w:ilvl w:val="0"/>
          <w:numId w:val="9"/>
        </w:numPr>
        <w:jc w:val="both"/>
        <w:rPr>
          <w:rFonts w:asciiTheme="minorHAnsi" w:hAnsiTheme="minorHAnsi" w:cstheme="minorHAnsi"/>
          <w:noProof/>
          <w:szCs w:val="20"/>
          <w:lang w:val="bs-Latn-BA"/>
        </w:rPr>
      </w:pPr>
      <w:r w:rsidRPr="00E7771D">
        <w:rPr>
          <w:rFonts w:asciiTheme="minorHAnsi" w:hAnsiTheme="minorHAnsi" w:cstheme="minorHAnsi"/>
          <w:iCs/>
          <w:noProof/>
          <w:szCs w:val="20"/>
          <w:lang w:val="bs-Latn-BA"/>
        </w:rPr>
        <w:t>Procijeniti</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nivo interesa i podrške zainteresiranih strana za </w:t>
      </w:r>
      <w:r w:rsidR="00425C2B" w:rsidRPr="00E7771D">
        <w:rPr>
          <w:rFonts w:asciiTheme="minorHAnsi" w:hAnsiTheme="minorHAnsi" w:cstheme="minorHAnsi"/>
          <w:iCs/>
          <w:noProof/>
          <w:szCs w:val="20"/>
          <w:lang w:val="bs-Latn-BA"/>
        </w:rPr>
        <w:t>projekt</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omogućiti uvažavanje stavova</w:t>
      </w:r>
      <w:r w:rsidR="00FF4DA7" w:rsidRPr="00E7771D">
        <w:rPr>
          <w:rFonts w:asciiTheme="minorHAnsi" w:hAnsiTheme="minorHAnsi" w:cstheme="minorHAnsi"/>
          <w:iCs/>
          <w:noProof/>
          <w:szCs w:val="20"/>
          <w:lang w:val="bs-Latn-BA"/>
        </w:rPr>
        <w:t xml:space="preserve"> </w:t>
      </w:r>
      <w:r w:rsidR="00E53FDF" w:rsidRPr="00E7771D">
        <w:rPr>
          <w:rFonts w:asciiTheme="minorHAnsi" w:hAnsiTheme="minorHAnsi" w:cstheme="minorHAnsi"/>
          <w:iCs/>
          <w:noProof/>
          <w:szCs w:val="20"/>
          <w:lang w:val="bs-Latn-BA"/>
        </w:rPr>
        <w:t>zainteresiran</w:t>
      </w:r>
      <w:r w:rsidRPr="00E7771D">
        <w:rPr>
          <w:rFonts w:asciiTheme="minorHAnsi" w:hAnsiTheme="minorHAnsi" w:cstheme="minorHAnsi"/>
          <w:iCs/>
          <w:noProof/>
          <w:szCs w:val="20"/>
          <w:lang w:val="bs-Latn-BA"/>
        </w:rPr>
        <w:t>ih</w:t>
      </w:r>
      <w:r w:rsidR="00E53FDF" w:rsidRPr="00E7771D">
        <w:rPr>
          <w:rFonts w:asciiTheme="minorHAnsi" w:hAnsiTheme="minorHAnsi" w:cstheme="minorHAnsi"/>
          <w:iCs/>
          <w:noProof/>
          <w:szCs w:val="20"/>
          <w:lang w:val="bs-Latn-BA"/>
        </w:rPr>
        <w:t xml:space="preserve"> stran</w:t>
      </w:r>
      <w:r w:rsidRPr="00E7771D">
        <w:rPr>
          <w:rFonts w:asciiTheme="minorHAnsi" w:hAnsiTheme="minorHAnsi" w:cstheme="minorHAnsi"/>
          <w:iCs/>
          <w:noProof/>
          <w:szCs w:val="20"/>
          <w:lang w:val="bs-Latn-BA"/>
        </w:rPr>
        <w:t xml:space="preserve">a </w:t>
      </w:r>
      <w:r w:rsidR="00290B45" w:rsidRPr="00E7771D">
        <w:rPr>
          <w:rFonts w:asciiTheme="minorHAnsi" w:hAnsiTheme="minorHAnsi" w:cstheme="minorHAnsi"/>
          <w:iCs/>
          <w:noProof/>
          <w:szCs w:val="20"/>
          <w:lang w:val="bs-Latn-BA"/>
        </w:rPr>
        <w:t xml:space="preserve">u </w:t>
      </w:r>
      <w:r w:rsidRPr="00E7771D">
        <w:rPr>
          <w:rFonts w:asciiTheme="minorHAnsi" w:hAnsiTheme="minorHAnsi" w:cstheme="minorHAnsi"/>
          <w:iCs/>
          <w:noProof/>
          <w:szCs w:val="20"/>
          <w:lang w:val="bs-Latn-BA"/>
        </w:rPr>
        <w:t xml:space="preserve">dizajnu </w:t>
      </w:r>
      <w:r w:rsidR="00174C6D" w:rsidRPr="00E7771D">
        <w:rPr>
          <w:rFonts w:asciiTheme="minorHAnsi" w:hAnsiTheme="minorHAnsi" w:cstheme="minorHAnsi"/>
          <w:iCs/>
          <w:noProof/>
          <w:szCs w:val="20"/>
          <w:lang w:val="bs-Latn-BA"/>
        </w:rPr>
        <w:t xml:space="preserve">i </w:t>
      </w:r>
      <w:r w:rsidR="0043709B" w:rsidRPr="00E7771D">
        <w:rPr>
          <w:rFonts w:asciiTheme="minorHAnsi" w:hAnsiTheme="minorHAnsi" w:cstheme="minorHAnsi"/>
          <w:iCs/>
          <w:noProof/>
          <w:szCs w:val="20"/>
          <w:lang w:val="bs-Latn-BA"/>
        </w:rPr>
        <w:t xml:space="preserve">provedbi okolišnih </w:t>
      </w:r>
      <w:r w:rsidRPr="00E7771D">
        <w:rPr>
          <w:rFonts w:asciiTheme="minorHAnsi" w:hAnsiTheme="minorHAnsi" w:cstheme="minorHAnsi"/>
          <w:iCs/>
          <w:noProof/>
          <w:szCs w:val="20"/>
          <w:lang w:val="bs-Latn-BA"/>
        </w:rPr>
        <w:t xml:space="preserve">i </w:t>
      </w:r>
      <w:r w:rsidR="0043709B" w:rsidRPr="00E7771D">
        <w:rPr>
          <w:rFonts w:asciiTheme="minorHAnsi" w:hAnsiTheme="minorHAnsi" w:cstheme="minorHAnsi"/>
          <w:iCs/>
          <w:noProof/>
          <w:szCs w:val="20"/>
          <w:lang w:val="bs-Latn-BA"/>
        </w:rPr>
        <w:t>socijalnih aspekata projekta</w:t>
      </w:r>
      <w:r w:rsidR="00FF4DA7" w:rsidRPr="00E7771D">
        <w:rPr>
          <w:rFonts w:asciiTheme="minorHAnsi" w:hAnsiTheme="minorHAnsi" w:cstheme="minorHAnsi"/>
          <w:iCs/>
          <w:noProof/>
          <w:szCs w:val="20"/>
          <w:lang w:val="bs-Latn-BA"/>
        </w:rPr>
        <w:t>.</w:t>
      </w:r>
    </w:p>
    <w:p w14:paraId="6357C257" w14:textId="77777777" w:rsidR="00FF4DA7" w:rsidRPr="00E7771D" w:rsidRDefault="006108E3" w:rsidP="007C6100">
      <w:pPr>
        <w:pStyle w:val="ListParagraph"/>
        <w:numPr>
          <w:ilvl w:val="0"/>
          <w:numId w:val="9"/>
        </w:numPr>
        <w:jc w:val="both"/>
        <w:rPr>
          <w:rFonts w:asciiTheme="minorHAnsi" w:hAnsiTheme="minorHAnsi" w:cstheme="minorHAnsi"/>
          <w:noProof/>
          <w:szCs w:val="20"/>
          <w:lang w:val="bs-Latn-BA"/>
        </w:rPr>
      </w:pPr>
      <w:r w:rsidRPr="00E7771D">
        <w:rPr>
          <w:rFonts w:asciiTheme="minorHAnsi" w:hAnsiTheme="minorHAnsi" w:cstheme="minorHAnsi"/>
          <w:iCs/>
          <w:noProof/>
          <w:szCs w:val="20"/>
          <w:lang w:val="bs-Latn-BA"/>
        </w:rPr>
        <w:t>Poticati</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obezbijediti</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sredstva</w:t>
      </w:r>
      <w:r w:rsidR="00176236" w:rsidRPr="00E7771D">
        <w:rPr>
          <w:rFonts w:asciiTheme="minorHAnsi" w:hAnsiTheme="minorHAnsi" w:cstheme="minorHAnsi"/>
          <w:iCs/>
          <w:noProof/>
          <w:szCs w:val="20"/>
          <w:lang w:val="bs-Latn-BA"/>
        </w:rPr>
        <w:t xml:space="preserve"> za </w:t>
      </w:r>
      <w:r w:rsidRPr="00E7771D">
        <w:rPr>
          <w:rFonts w:asciiTheme="minorHAnsi" w:hAnsiTheme="minorHAnsi" w:cstheme="minorHAnsi"/>
          <w:iCs/>
          <w:noProof/>
          <w:szCs w:val="20"/>
          <w:lang w:val="bs-Latn-BA"/>
        </w:rPr>
        <w:t>djelotvornu</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inkluzivnu saradnju sa</w:t>
      </w:r>
      <w:r w:rsidR="00FF4DA7" w:rsidRPr="00E7771D">
        <w:rPr>
          <w:rFonts w:asciiTheme="minorHAnsi" w:hAnsiTheme="minorHAnsi" w:cstheme="minorHAnsi"/>
          <w:iCs/>
          <w:noProof/>
          <w:szCs w:val="20"/>
          <w:lang w:val="bs-Latn-BA"/>
        </w:rPr>
        <w:t xml:space="preserve"> </w:t>
      </w:r>
      <w:r w:rsidR="00B17F79" w:rsidRPr="00E7771D">
        <w:rPr>
          <w:rFonts w:asciiTheme="minorHAnsi" w:hAnsiTheme="minorHAnsi" w:cstheme="minorHAnsi"/>
          <w:iCs/>
          <w:noProof/>
          <w:szCs w:val="20"/>
          <w:lang w:val="bs-Latn-BA"/>
        </w:rPr>
        <w:t>stran</w:t>
      </w:r>
      <w:r w:rsidRPr="00E7771D">
        <w:rPr>
          <w:rFonts w:asciiTheme="minorHAnsi" w:hAnsiTheme="minorHAnsi" w:cstheme="minorHAnsi"/>
          <w:iCs/>
          <w:noProof/>
          <w:szCs w:val="20"/>
          <w:lang w:val="bs-Latn-BA"/>
        </w:rPr>
        <w:t>ama</w:t>
      </w:r>
      <w:r w:rsidR="00B17F79" w:rsidRPr="00E7771D">
        <w:rPr>
          <w:rFonts w:asciiTheme="minorHAnsi" w:hAnsiTheme="minorHAnsi" w:cstheme="minorHAnsi"/>
          <w:iCs/>
          <w:noProof/>
          <w:szCs w:val="20"/>
          <w:lang w:val="bs-Latn-BA"/>
        </w:rPr>
        <w:t xml:space="preserve"> zahvaćen</w:t>
      </w:r>
      <w:r w:rsidRPr="00E7771D">
        <w:rPr>
          <w:rFonts w:asciiTheme="minorHAnsi" w:hAnsiTheme="minorHAnsi" w:cstheme="minorHAnsi"/>
          <w:iCs/>
          <w:noProof/>
          <w:szCs w:val="20"/>
          <w:lang w:val="bs-Latn-BA"/>
        </w:rPr>
        <w:t>im</w:t>
      </w:r>
      <w:r w:rsidR="00B17F79" w:rsidRPr="00E7771D">
        <w:rPr>
          <w:rFonts w:asciiTheme="minorHAnsi" w:hAnsiTheme="minorHAnsi" w:cstheme="minorHAnsi"/>
          <w:iCs/>
          <w:noProof/>
          <w:szCs w:val="20"/>
          <w:lang w:val="bs-Latn-BA"/>
        </w:rPr>
        <w:t xml:space="preserve"> projektom</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u toku cijelog</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životnog ciklusa projekta</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na</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pitanjima koja bi potencijalno mogla uticati na njih</w:t>
      </w:r>
      <w:r w:rsidR="00FF4DA7" w:rsidRPr="00E7771D">
        <w:rPr>
          <w:rFonts w:asciiTheme="minorHAnsi" w:hAnsiTheme="minorHAnsi" w:cstheme="minorHAnsi"/>
          <w:iCs/>
          <w:noProof/>
          <w:szCs w:val="20"/>
          <w:lang w:val="bs-Latn-BA"/>
        </w:rPr>
        <w:t>.</w:t>
      </w:r>
    </w:p>
    <w:p w14:paraId="38C75E7F" w14:textId="77777777" w:rsidR="00FF4DA7" w:rsidRPr="00E7771D" w:rsidRDefault="006108E3" w:rsidP="007C6100">
      <w:pPr>
        <w:pStyle w:val="ListParagraph"/>
        <w:numPr>
          <w:ilvl w:val="0"/>
          <w:numId w:val="9"/>
        </w:numPr>
        <w:jc w:val="both"/>
        <w:rPr>
          <w:rFonts w:asciiTheme="minorHAnsi" w:hAnsiTheme="minorHAnsi" w:cstheme="minorHAnsi"/>
          <w:noProof/>
          <w:szCs w:val="20"/>
          <w:lang w:val="bs-Latn-BA"/>
        </w:rPr>
      </w:pPr>
      <w:r w:rsidRPr="00E7771D">
        <w:rPr>
          <w:rFonts w:asciiTheme="minorHAnsi" w:hAnsiTheme="minorHAnsi" w:cstheme="minorHAnsi"/>
          <w:iCs/>
          <w:noProof/>
          <w:szCs w:val="20"/>
          <w:lang w:val="bs-Latn-BA"/>
        </w:rPr>
        <w:t>Osigurati blagovremeno, razumljivo, pristupačno i adekvatno objavljivanje</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odgovarajućih</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projektnih</w:t>
      </w:r>
      <w:r w:rsidR="00FF4DA7" w:rsidRPr="00E7771D">
        <w:rPr>
          <w:rFonts w:asciiTheme="minorHAnsi" w:hAnsiTheme="minorHAnsi" w:cstheme="minorHAnsi"/>
          <w:iCs/>
          <w:noProof/>
          <w:szCs w:val="20"/>
          <w:lang w:val="bs-Latn-BA"/>
        </w:rPr>
        <w:t xml:space="preserve"> </w:t>
      </w:r>
      <w:r w:rsidR="004D5670" w:rsidRPr="00E7771D">
        <w:rPr>
          <w:rFonts w:asciiTheme="minorHAnsi" w:hAnsiTheme="minorHAnsi" w:cstheme="minorHAnsi"/>
          <w:iCs/>
          <w:noProof/>
          <w:szCs w:val="20"/>
          <w:lang w:val="bs-Latn-BA"/>
        </w:rPr>
        <w:t>informacij</w:t>
      </w:r>
      <w:r w:rsidRPr="00E7771D">
        <w:rPr>
          <w:rFonts w:asciiTheme="minorHAnsi" w:hAnsiTheme="minorHAnsi" w:cstheme="minorHAnsi"/>
          <w:iCs/>
          <w:noProof/>
          <w:szCs w:val="20"/>
          <w:lang w:val="bs-Latn-BA"/>
        </w:rPr>
        <w:t>a</w:t>
      </w:r>
      <w:r w:rsidR="004D5670" w:rsidRPr="00E7771D">
        <w:rPr>
          <w:rFonts w:asciiTheme="minorHAnsi" w:hAnsiTheme="minorHAnsi" w:cstheme="minorHAnsi"/>
          <w:iCs/>
          <w:noProof/>
          <w:szCs w:val="20"/>
          <w:lang w:val="bs-Latn-BA"/>
        </w:rPr>
        <w:t xml:space="preserve"> o</w:t>
      </w:r>
      <w:r w:rsidR="00FF4DA7" w:rsidRPr="00E7771D">
        <w:rPr>
          <w:rFonts w:asciiTheme="minorHAnsi" w:hAnsiTheme="minorHAnsi" w:cstheme="minorHAnsi"/>
          <w:iCs/>
          <w:noProof/>
          <w:szCs w:val="20"/>
          <w:lang w:val="bs-Latn-BA"/>
        </w:rPr>
        <w:t xml:space="preserve"> </w:t>
      </w:r>
      <w:r w:rsidR="00571E50" w:rsidRPr="00E7771D">
        <w:rPr>
          <w:rFonts w:asciiTheme="minorHAnsi" w:hAnsiTheme="minorHAnsi" w:cstheme="minorHAnsi"/>
          <w:iCs/>
          <w:noProof/>
          <w:szCs w:val="20"/>
          <w:lang w:val="bs-Latn-BA"/>
        </w:rPr>
        <w:t>okolišni</w:t>
      </w:r>
      <w:r w:rsidRPr="00E7771D">
        <w:rPr>
          <w:rFonts w:asciiTheme="minorHAnsi" w:hAnsiTheme="minorHAnsi" w:cstheme="minorHAnsi"/>
          <w:iCs/>
          <w:noProof/>
          <w:szCs w:val="20"/>
          <w:lang w:val="bs-Latn-BA"/>
        </w:rPr>
        <w:t>m</w:t>
      </w:r>
      <w:r w:rsidR="00571E50" w:rsidRPr="00E7771D">
        <w:rPr>
          <w:rFonts w:asciiTheme="minorHAnsi" w:hAnsiTheme="minorHAnsi" w:cstheme="minorHAnsi"/>
          <w:iCs/>
          <w:noProof/>
          <w:szCs w:val="20"/>
          <w:lang w:val="bs-Latn-BA"/>
        </w:rPr>
        <w:t xml:space="preserve"> i socijalni</w:t>
      </w:r>
      <w:r w:rsidRPr="00E7771D">
        <w:rPr>
          <w:rFonts w:asciiTheme="minorHAnsi" w:hAnsiTheme="minorHAnsi" w:cstheme="minorHAnsi"/>
          <w:iCs/>
          <w:noProof/>
          <w:szCs w:val="20"/>
          <w:lang w:val="bs-Latn-BA"/>
        </w:rPr>
        <w:t>m</w:t>
      </w:r>
      <w:r w:rsidR="00571E50" w:rsidRPr="00E7771D">
        <w:rPr>
          <w:rFonts w:asciiTheme="minorHAnsi" w:hAnsiTheme="minorHAnsi" w:cstheme="minorHAnsi"/>
          <w:iCs/>
          <w:noProof/>
          <w:szCs w:val="20"/>
          <w:lang w:val="bs-Latn-BA"/>
        </w:rPr>
        <w:t xml:space="preserve"> rizici</w:t>
      </w:r>
      <w:r w:rsidRPr="00E7771D">
        <w:rPr>
          <w:rFonts w:asciiTheme="minorHAnsi" w:hAnsiTheme="minorHAnsi" w:cstheme="minorHAnsi"/>
          <w:iCs/>
          <w:noProof/>
          <w:szCs w:val="20"/>
          <w:lang w:val="bs-Latn-BA"/>
        </w:rPr>
        <w:t>ma</w:t>
      </w:r>
      <w:r w:rsidR="00174C6D" w:rsidRPr="00E7771D">
        <w:rPr>
          <w:rFonts w:asciiTheme="minorHAnsi" w:hAnsiTheme="minorHAnsi" w:cstheme="minorHAnsi"/>
          <w:iCs/>
          <w:noProof/>
          <w:szCs w:val="20"/>
          <w:lang w:val="bs-Latn-BA"/>
        </w:rPr>
        <w:t xml:space="preserve"> i </w:t>
      </w:r>
      <w:r w:rsidR="00CC6C4B" w:rsidRPr="00E7771D">
        <w:rPr>
          <w:rFonts w:asciiTheme="minorHAnsi" w:hAnsiTheme="minorHAnsi" w:cstheme="minorHAnsi"/>
          <w:iCs/>
          <w:noProof/>
          <w:szCs w:val="20"/>
          <w:lang w:val="bs-Latn-BA"/>
        </w:rPr>
        <w:t>uticaji</w:t>
      </w:r>
      <w:r w:rsidRPr="00E7771D">
        <w:rPr>
          <w:rFonts w:asciiTheme="minorHAnsi" w:hAnsiTheme="minorHAnsi" w:cstheme="minorHAnsi"/>
          <w:iCs/>
          <w:noProof/>
          <w:szCs w:val="20"/>
          <w:lang w:val="bs-Latn-BA"/>
        </w:rPr>
        <w:t xml:space="preserve">ma na okoliš i socijalnim uticajima </w:t>
      </w:r>
      <w:r w:rsidR="00E53FDF" w:rsidRPr="00E7771D">
        <w:rPr>
          <w:rFonts w:asciiTheme="minorHAnsi" w:hAnsiTheme="minorHAnsi" w:cstheme="minorHAnsi"/>
          <w:iCs/>
          <w:noProof/>
          <w:szCs w:val="20"/>
          <w:lang w:val="bs-Latn-BA"/>
        </w:rPr>
        <w:t>zainteresiran</w:t>
      </w:r>
      <w:r w:rsidRPr="00E7771D">
        <w:rPr>
          <w:rFonts w:asciiTheme="minorHAnsi" w:hAnsiTheme="minorHAnsi" w:cstheme="minorHAnsi"/>
          <w:iCs/>
          <w:noProof/>
          <w:szCs w:val="20"/>
          <w:lang w:val="bs-Latn-BA"/>
        </w:rPr>
        <w:t>im</w:t>
      </w:r>
      <w:r w:rsidR="00E53FDF" w:rsidRPr="00E7771D">
        <w:rPr>
          <w:rFonts w:asciiTheme="minorHAnsi" w:hAnsiTheme="minorHAnsi" w:cstheme="minorHAnsi"/>
          <w:iCs/>
          <w:noProof/>
          <w:szCs w:val="20"/>
          <w:lang w:val="bs-Latn-BA"/>
        </w:rPr>
        <w:t xml:space="preserve"> stran</w:t>
      </w:r>
      <w:r w:rsidRPr="00E7771D">
        <w:rPr>
          <w:rFonts w:asciiTheme="minorHAnsi" w:hAnsiTheme="minorHAnsi" w:cstheme="minorHAnsi"/>
          <w:iCs/>
          <w:noProof/>
          <w:szCs w:val="20"/>
          <w:lang w:val="bs-Latn-BA"/>
        </w:rPr>
        <w:t>ama</w:t>
      </w:r>
      <w:r w:rsidR="00290B45"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u</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blagovremenom</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razumljivom</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pristupačnom</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adekvatnom</w:t>
      </w:r>
      <w:r w:rsidR="00174C6D" w:rsidRPr="00E7771D">
        <w:rPr>
          <w:rFonts w:asciiTheme="minorHAnsi" w:hAnsiTheme="minorHAnsi" w:cstheme="minorHAnsi"/>
          <w:iCs/>
          <w:noProof/>
          <w:szCs w:val="20"/>
          <w:lang w:val="bs-Latn-BA"/>
        </w:rPr>
        <w:t xml:space="preserve"> </w:t>
      </w:r>
      <w:r w:rsidR="00FF4DA7" w:rsidRPr="00E7771D">
        <w:rPr>
          <w:rFonts w:asciiTheme="minorHAnsi" w:hAnsiTheme="minorHAnsi" w:cstheme="minorHAnsi"/>
          <w:iCs/>
          <w:noProof/>
          <w:szCs w:val="20"/>
          <w:lang w:val="bs-Latn-BA"/>
        </w:rPr>
        <w:t>format</w:t>
      </w:r>
      <w:r w:rsidRPr="00E7771D">
        <w:rPr>
          <w:rFonts w:asciiTheme="minorHAnsi" w:hAnsiTheme="minorHAnsi" w:cstheme="minorHAnsi"/>
          <w:iCs/>
          <w:noProof/>
          <w:szCs w:val="20"/>
          <w:lang w:val="bs-Latn-BA"/>
        </w:rPr>
        <w:t>u</w:t>
      </w:r>
      <w:r w:rsidR="00FF4DA7" w:rsidRPr="00E7771D">
        <w:rPr>
          <w:rFonts w:asciiTheme="minorHAnsi" w:hAnsiTheme="minorHAnsi" w:cstheme="minorHAnsi"/>
          <w:iCs/>
          <w:noProof/>
          <w:szCs w:val="20"/>
          <w:lang w:val="bs-Latn-BA"/>
        </w:rPr>
        <w:t>.</w:t>
      </w:r>
    </w:p>
    <w:p w14:paraId="5380EE46" w14:textId="77777777" w:rsidR="00C377E2" w:rsidRPr="00E7771D" w:rsidRDefault="006108E3" w:rsidP="007C6100">
      <w:pPr>
        <w:pStyle w:val="ListParagraph"/>
        <w:numPr>
          <w:ilvl w:val="0"/>
          <w:numId w:val="9"/>
        </w:numPr>
        <w:jc w:val="both"/>
        <w:rPr>
          <w:rFonts w:asciiTheme="minorHAnsi" w:hAnsiTheme="minorHAnsi" w:cstheme="minorHAnsi"/>
          <w:noProof/>
          <w:szCs w:val="20"/>
          <w:lang w:val="bs-Latn-BA"/>
        </w:rPr>
      </w:pPr>
      <w:r w:rsidRPr="00E7771D">
        <w:rPr>
          <w:rFonts w:asciiTheme="minorHAnsi" w:hAnsiTheme="minorHAnsi" w:cstheme="minorHAnsi"/>
          <w:iCs/>
          <w:noProof/>
          <w:szCs w:val="20"/>
          <w:lang w:val="bs-Latn-BA"/>
        </w:rPr>
        <w:t>Obezbijediti</w:t>
      </w:r>
      <w:r w:rsidR="00FF4DA7" w:rsidRPr="00E7771D">
        <w:rPr>
          <w:rFonts w:asciiTheme="minorHAnsi" w:hAnsiTheme="minorHAnsi" w:cstheme="minorHAnsi"/>
          <w:iCs/>
          <w:noProof/>
          <w:szCs w:val="20"/>
          <w:lang w:val="bs-Latn-BA"/>
        </w:rPr>
        <w:t xml:space="preserve"> </w:t>
      </w:r>
      <w:r w:rsidR="00B17F79" w:rsidRPr="00E7771D">
        <w:rPr>
          <w:rFonts w:asciiTheme="minorHAnsi" w:hAnsiTheme="minorHAnsi" w:cstheme="minorHAnsi"/>
          <w:iCs/>
          <w:noProof/>
          <w:szCs w:val="20"/>
          <w:lang w:val="bs-Latn-BA"/>
        </w:rPr>
        <w:t>stran</w:t>
      </w:r>
      <w:r w:rsidRPr="00E7771D">
        <w:rPr>
          <w:rFonts w:asciiTheme="minorHAnsi" w:hAnsiTheme="minorHAnsi" w:cstheme="minorHAnsi"/>
          <w:iCs/>
          <w:noProof/>
          <w:szCs w:val="20"/>
          <w:lang w:val="bs-Latn-BA"/>
        </w:rPr>
        <w:t>ama</w:t>
      </w:r>
      <w:r w:rsidR="00B17F79" w:rsidRPr="00E7771D">
        <w:rPr>
          <w:rFonts w:asciiTheme="minorHAnsi" w:hAnsiTheme="minorHAnsi" w:cstheme="minorHAnsi"/>
          <w:iCs/>
          <w:noProof/>
          <w:szCs w:val="20"/>
          <w:lang w:val="bs-Latn-BA"/>
        </w:rPr>
        <w:t xml:space="preserve"> zahvaćen</w:t>
      </w:r>
      <w:r w:rsidRPr="00E7771D">
        <w:rPr>
          <w:rFonts w:asciiTheme="minorHAnsi" w:hAnsiTheme="minorHAnsi" w:cstheme="minorHAnsi"/>
          <w:iCs/>
          <w:noProof/>
          <w:szCs w:val="20"/>
          <w:lang w:val="bs-Latn-BA"/>
        </w:rPr>
        <w:t>im</w:t>
      </w:r>
      <w:r w:rsidR="00B17F79" w:rsidRPr="00E7771D">
        <w:rPr>
          <w:rFonts w:asciiTheme="minorHAnsi" w:hAnsiTheme="minorHAnsi" w:cstheme="minorHAnsi"/>
          <w:iCs/>
          <w:noProof/>
          <w:szCs w:val="20"/>
          <w:lang w:val="bs-Latn-BA"/>
        </w:rPr>
        <w:t xml:space="preserve"> projektom</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pristupačna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inkluzivna</w:t>
      </w:r>
      <w:r w:rsidR="00FF4DA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sredstva</w:t>
      </w:r>
      <w:r w:rsidR="00FF4DA7" w:rsidRPr="00E7771D">
        <w:rPr>
          <w:rFonts w:asciiTheme="minorHAnsi" w:hAnsiTheme="minorHAnsi" w:cstheme="minorHAnsi"/>
          <w:iCs/>
          <w:noProof/>
          <w:szCs w:val="20"/>
          <w:lang w:val="bs-Latn-BA"/>
        </w:rPr>
        <w:t xml:space="preserve"> </w:t>
      </w:r>
      <w:r w:rsidR="00DE650C" w:rsidRPr="00E7771D">
        <w:rPr>
          <w:rFonts w:asciiTheme="minorHAnsi" w:hAnsiTheme="minorHAnsi" w:cstheme="minorHAnsi"/>
          <w:iCs/>
          <w:noProof/>
          <w:szCs w:val="20"/>
          <w:lang w:val="bs-Latn-BA"/>
        </w:rPr>
        <w:t>za izra</w:t>
      </w:r>
      <w:r w:rsidR="00625735" w:rsidRPr="00E7771D">
        <w:rPr>
          <w:rFonts w:asciiTheme="minorHAnsi" w:hAnsiTheme="minorHAnsi" w:cstheme="minorHAnsi"/>
          <w:iCs/>
          <w:noProof/>
          <w:szCs w:val="20"/>
          <w:lang w:val="bs-Latn-BA"/>
        </w:rPr>
        <w:t>žavanje problema</w:t>
      </w:r>
      <w:r w:rsidR="00174C6D" w:rsidRPr="00E7771D">
        <w:rPr>
          <w:rFonts w:asciiTheme="minorHAnsi" w:hAnsiTheme="minorHAnsi" w:cstheme="minorHAnsi"/>
          <w:iCs/>
          <w:noProof/>
          <w:szCs w:val="20"/>
          <w:lang w:val="bs-Latn-BA"/>
        </w:rPr>
        <w:t xml:space="preserve"> i </w:t>
      </w:r>
      <w:r w:rsidR="00625735" w:rsidRPr="00E7771D">
        <w:rPr>
          <w:rFonts w:asciiTheme="minorHAnsi" w:hAnsiTheme="minorHAnsi" w:cstheme="minorHAnsi"/>
          <w:iCs/>
          <w:noProof/>
          <w:szCs w:val="20"/>
          <w:lang w:val="bs-Latn-BA"/>
        </w:rPr>
        <w:t>pritužbi</w:t>
      </w:r>
      <w:r w:rsidR="00FF4DA7" w:rsidRPr="00E7771D">
        <w:rPr>
          <w:rFonts w:asciiTheme="minorHAnsi" w:hAnsiTheme="minorHAnsi" w:cstheme="minorHAnsi"/>
          <w:iCs/>
          <w:noProof/>
          <w:szCs w:val="20"/>
          <w:lang w:val="bs-Latn-BA"/>
        </w:rPr>
        <w:t>,</w:t>
      </w:r>
      <w:r w:rsidR="00174C6D" w:rsidRPr="00E7771D">
        <w:rPr>
          <w:rFonts w:asciiTheme="minorHAnsi" w:hAnsiTheme="minorHAnsi" w:cstheme="minorHAnsi"/>
          <w:iCs/>
          <w:noProof/>
          <w:szCs w:val="20"/>
          <w:lang w:val="bs-Latn-BA"/>
        </w:rPr>
        <w:t xml:space="preserve"> </w:t>
      </w:r>
      <w:r w:rsidR="00625735" w:rsidRPr="00E7771D">
        <w:rPr>
          <w:rFonts w:asciiTheme="minorHAnsi" w:hAnsiTheme="minorHAnsi" w:cstheme="minorHAnsi"/>
          <w:iCs/>
          <w:noProof/>
          <w:szCs w:val="20"/>
          <w:lang w:val="bs-Latn-BA"/>
        </w:rPr>
        <w:t xml:space="preserve">kao </w:t>
      </w:r>
      <w:r w:rsidR="00174C6D" w:rsidRPr="00E7771D">
        <w:rPr>
          <w:rFonts w:asciiTheme="minorHAnsi" w:hAnsiTheme="minorHAnsi" w:cstheme="minorHAnsi"/>
          <w:iCs/>
          <w:noProof/>
          <w:szCs w:val="20"/>
          <w:lang w:val="bs-Latn-BA"/>
        </w:rPr>
        <w:t xml:space="preserve">i </w:t>
      </w:r>
      <w:r w:rsidR="00625735" w:rsidRPr="00E7771D">
        <w:rPr>
          <w:rFonts w:asciiTheme="minorHAnsi" w:hAnsiTheme="minorHAnsi" w:cstheme="minorHAnsi"/>
          <w:iCs/>
          <w:noProof/>
          <w:szCs w:val="20"/>
          <w:lang w:val="bs-Latn-BA"/>
        </w:rPr>
        <w:t xml:space="preserve">omogućiti </w:t>
      </w:r>
      <w:r w:rsidR="00E53FDF" w:rsidRPr="00E7771D">
        <w:rPr>
          <w:rFonts w:asciiTheme="minorHAnsi" w:hAnsiTheme="minorHAnsi" w:cstheme="minorHAnsi"/>
          <w:iCs/>
          <w:noProof/>
          <w:szCs w:val="20"/>
          <w:lang w:val="bs-Latn-BA"/>
        </w:rPr>
        <w:t>zajmoprimci</w:t>
      </w:r>
      <w:r w:rsidR="00625735" w:rsidRPr="00E7771D">
        <w:rPr>
          <w:rFonts w:asciiTheme="minorHAnsi" w:hAnsiTheme="minorHAnsi" w:cstheme="minorHAnsi"/>
          <w:iCs/>
          <w:noProof/>
          <w:szCs w:val="20"/>
          <w:lang w:val="bs-Latn-BA"/>
        </w:rPr>
        <w:t>ma</w:t>
      </w:r>
      <w:r w:rsidR="00FF4DA7" w:rsidRPr="00E7771D">
        <w:rPr>
          <w:rFonts w:asciiTheme="minorHAnsi" w:hAnsiTheme="minorHAnsi" w:cstheme="minorHAnsi"/>
          <w:iCs/>
          <w:noProof/>
          <w:szCs w:val="20"/>
          <w:lang w:val="bs-Latn-BA"/>
        </w:rPr>
        <w:t xml:space="preserve"> </w:t>
      </w:r>
      <w:r w:rsidR="00625735" w:rsidRPr="00E7771D">
        <w:rPr>
          <w:rFonts w:asciiTheme="minorHAnsi" w:hAnsiTheme="minorHAnsi" w:cstheme="minorHAnsi"/>
          <w:iCs/>
          <w:noProof/>
          <w:szCs w:val="20"/>
          <w:lang w:val="bs-Latn-BA"/>
        </w:rPr>
        <w:t>da odgovaraju</w:t>
      </w:r>
      <w:r w:rsidR="00174C6D" w:rsidRPr="00E7771D">
        <w:rPr>
          <w:rFonts w:asciiTheme="minorHAnsi" w:hAnsiTheme="minorHAnsi" w:cstheme="minorHAnsi"/>
          <w:iCs/>
          <w:noProof/>
          <w:szCs w:val="20"/>
          <w:lang w:val="bs-Latn-BA"/>
        </w:rPr>
        <w:t xml:space="preserve"> i </w:t>
      </w:r>
      <w:r w:rsidR="00625735" w:rsidRPr="00E7771D">
        <w:rPr>
          <w:rFonts w:asciiTheme="minorHAnsi" w:hAnsiTheme="minorHAnsi" w:cstheme="minorHAnsi"/>
          <w:iCs/>
          <w:noProof/>
          <w:szCs w:val="20"/>
          <w:lang w:val="bs-Latn-BA"/>
        </w:rPr>
        <w:t>upravljaju</w:t>
      </w:r>
      <w:r w:rsidR="00FF4DA7" w:rsidRPr="00E7771D">
        <w:rPr>
          <w:rFonts w:asciiTheme="minorHAnsi" w:hAnsiTheme="minorHAnsi" w:cstheme="minorHAnsi"/>
          <w:iCs/>
          <w:noProof/>
          <w:szCs w:val="20"/>
          <w:lang w:val="bs-Latn-BA"/>
        </w:rPr>
        <w:t xml:space="preserve"> </w:t>
      </w:r>
      <w:r w:rsidR="00625735" w:rsidRPr="00E7771D">
        <w:rPr>
          <w:rFonts w:asciiTheme="minorHAnsi" w:hAnsiTheme="minorHAnsi" w:cstheme="minorHAnsi"/>
          <w:iCs/>
          <w:noProof/>
          <w:szCs w:val="20"/>
          <w:lang w:val="bs-Latn-BA"/>
        </w:rPr>
        <w:t>tim pritužbama</w:t>
      </w:r>
    </w:p>
    <w:p w14:paraId="1441DFDB" w14:textId="77777777" w:rsidR="00D27930" w:rsidRPr="00E7771D" w:rsidRDefault="00625735" w:rsidP="00151444">
      <w:pPr>
        <w:widowControl w:val="0"/>
        <w:jc w:val="both"/>
        <w:rPr>
          <w:rFonts w:asciiTheme="minorHAnsi" w:hAnsiTheme="minorHAnsi" w:cstheme="minorHAnsi"/>
          <w:noProof/>
          <w:lang w:val="bs-Latn-BA"/>
        </w:rPr>
      </w:pPr>
      <w:r w:rsidRPr="00E7771D">
        <w:rPr>
          <w:rFonts w:asciiTheme="minorHAnsi" w:hAnsiTheme="minorHAnsi" w:cstheme="minorHAnsi"/>
          <w:noProof/>
          <w:lang w:val="bs-Latn-BA"/>
        </w:rPr>
        <w:t>Prema</w:t>
      </w:r>
      <w:r w:rsidR="00C377E2" w:rsidRPr="00E7771D">
        <w:rPr>
          <w:rFonts w:asciiTheme="minorHAnsi" w:hAnsiTheme="minorHAnsi" w:cstheme="minorHAnsi"/>
          <w:noProof/>
          <w:lang w:val="bs-Latn-BA"/>
        </w:rPr>
        <w:t xml:space="preserve"> defini</w:t>
      </w:r>
      <w:r w:rsidRPr="00E7771D">
        <w:rPr>
          <w:rFonts w:asciiTheme="minorHAnsi" w:hAnsiTheme="minorHAnsi" w:cstheme="minorHAnsi"/>
          <w:noProof/>
          <w:lang w:val="bs-Latn-BA"/>
        </w:rPr>
        <w:t>ciji</w:t>
      </w:r>
      <w:r w:rsidR="00C377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datoj</w:t>
      </w:r>
      <w:r w:rsidR="00290B45" w:rsidRPr="00E7771D">
        <w:rPr>
          <w:rFonts w:asciiTheme="minorHAnsi" w:hAnsiTheme="minorHAnsi" w:cstheme="minorHAnsi"/>
          <w:noProof/>
          <w:lang w:val="bs-Latn-BA"/>
        </w:rPr>
        <w:t xml:space="preserve"> u </w:t>
      </w:r>
      <w:r w:rsidR="00C377E2" w:rsidRPr="00E7771D">
        <w:rPr>
          <w:rFonts w:asciiTheme="minorHAnsi" w:hAnsiTheme="minorHAnsi" w:cstheme="minorHAnsi"/>
          <w:noProof/>
          <w:lang w:val="bs-Latn-BA"/>
        </w:rPr>
        <w:t>ESS</w:t>
      </w:r>
      <w:r w:rsidR="00D27930" w:rsidRPr="00E7771D">
        <w:rPr>
          <w:rFonts w:asciiTheme="minorHAnsi" w:hAnsiTheme="minorHAnsi" w:cstheme="minorHAnsi"/>
          <w:noProof/>
          <w:lang w:val="bs-Latn-BA"/>
        </w:rPr>
        <w:t>10</w:t>
      </w:r>
      <w:r w:rsidR="00C377E2" w:rsidRPr="00E7771D">
        <w:rPr>
          <w:rFonts w:asciiTheme="minorHAnsi" w:hAnsiTheme="minorHAnsi" w:cstheme="minorHAnsi"/>
          <w:noProof/>
          <w:lang w:val="bs-Latn-BA"/>
        </w:rPr>
        <w:t>, “</w:t>
      </w:r>
      <w:r w:rsidRPr="00E7771D">
        <w:rPr>
          <w:rFonts w:asciiTheme="minorHAnsi" w:hAnsiTheme="minorHAnsi" w:cstheme="minorHAnsi"/>
          <w:noProof/>
          <w:lang w:val="bs-Latn-BA"/>
        </w:rPr>
        <w:t>zainteresirana strana</w:t>
      </w:r>
      <w:r w:rsidR="00C377E2"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odnosi se na pojedince</w:t>
      </w:r>
      <w:r w:rsidR="00005405" w:rsidRPr="00E7771D">
        <w:rPr>
          <w:rFonts w:asciiTheme="minorHAnsi" w:hAnsiTheme="minorHAnsi" w:cstheme="minorHAnsi"/>
          <w:noProof/>
          <w:lang w:val="bs-Latn-BA"/>
        </w:rPr>
        <w:t xml:space="preserve"> ili </w:t>
      </w:r>
      <w:r w:rsidRPr="00E7771D">
        <w:rPr>
          <w:rFonts w:asciiTheme="minorHAnsi" w:hAnsiTheme="minorHAnsi" w:cstheme="minorHAnsi"/>
          <w:noProof/>
          <w:lang w:val="bs-Latn-BA"/>
        </w:rPr>
        <w:t>grupe</w:t>
      </w:r>
      <w:r w:rsidR="00D27930"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koje</w:t>
      </w:r>
      <w:r w:rsidR="00D27930" w:rsidRPr="00E7771D">
        <w:rPr>
          <w:rFonts w:asciiTheme="minorHAnsi" w:hAnsiTheme="minorHAnsi" w:cstheme="minorHAnsi"/>
          <w:noProof/>
          <w:lang w:val="bs-Latn-BA"/>
        </w:rPr>
        <w:t xml:space="preserve">: </w:t>
      </w:r>
    </w:p>
    <w:p w14:paraId="3E3581AA" w14:textId="77777777" w:rsidR="00D27930" w:rsidRPr="00E7771D" w:rsidRDefault="00625735" w:rsidP="007C6100">
      <w:pPr>
        <w:pStyle w:val="ListParagraph"/>
        <w:numPr>
          <w:ilvl w:val="0"/>
          <w:numId w:val="9"/>
        </w:num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Su zahvaćene</w:t>
      </w:r>
      <w:r w:rsidR="00005405" w:rsidRPr="00E7771D">
        <w:rPr>
          <w:rFonts w:asciiTheme="minorHAnsi" w:hAnsiTheme="minorHAnsi" w:cstheme="minorHAnsi"/>
          <w:noProof/>
          <w:szCs w:val="20"/>
          <w:lang w:val="bs-Latn-BA"/>
        </w:rPr>
        <w:t xml:space="preserve"> ili </w:t>
      </w:r>
      <w:r w:rsidRPr="00E7771D">
        <w:rPr>
          <w:rFonts w:asciiTheme="minorHAnsi" w:hAnsiTheme="minorHAnsi" w:cstheme="minorHAnsi"/>
          <w:noProof/>
          <w:szCs w:val="20"/>
          <w:lang w:val="bs-Latn-BA"/>
        </w:rPr>
        <w:t>će vjerovatno biti</w:t>
      </w:r>
      <w:r w:rsidR="00C377E2"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 xml:space="preserve">zahvaćene </w:t>
      </w:r>
      <w:r w:rsidR="00425C2B" w:rsidRPr="00E7771D">
        <w:rPr>
          <w:rFonts w:asciiTheme="minorHAnsi" w:hAnsiTheme="minorHAnsi" w:cstheme="minorHAnsi"/>
          <w:noProof/>
          <w:szCs w:val="20"/>
          <w:lang w:val="bs-Latn-BA"/>
        </w:rPr>
        <w:t>projekt</w:t>
      </w:r>
      <w:r w:rsidRPr="00E7771D">
        <w:rPr>
          <w:rFonts w:asciiTheme="minorHAnsi" w:hAnsiTheme="minorHAnsi" w:cstheme="minorHAnsi"/>
          <w:noProof/>
          <w:szCs w:val="20"/>
          <w:lang w:val="bs-Latn-BA"/>
        </w:rPr>
        <w:t>om</w:t>
      </w:r>
      <w:r w:rsidR="00C377E2" w:rsidRPr="00E7771D">
        <w:rPr>
          <w:rFonts w:asciiTheme="minorHAnsi" w:hAnsiTheme="minorHAnsi" w:cstheme="minorHAnsi"/>
          <w:noProof/>
          <w:szCs w:val="20"/>
          <w:lang w:val="bs-Latn-BA"/>
        </w:rPr>
        <w:t xml:space="preserve"> (</w:t>
      </w:r>
      <w:r w:rsidR="00B17F79" w:rsidRPr="00E7771D">
        <w:rPr>
          <w:rFonts w:asciiTheme="minorHAnsi" w:hAnsiTheme="minorHAnsi" w:cstheme="minorHAnsi"/>
          <w:noProof/>
          <w:szCs w:val="20"/>
          <w:lang w:val="bs-Latn-BA"/>
        </w:rPr>
        <w:t>strane zahvaćene projektom</w:t>
      </w:r>
      <w:r w:rsidR="00C377E2" w:rsidRPr="00E7771D">
        <w:rPr>
          <w:rFonts w:asciiTheme="minorHAnsi" w:hAnsiTheme="minorHAnsi" w:cstheme="minorHAnsi"/>
          <w:noProof/>
          <w:szCs w:val="20"/>
          <w:lang w:val="bs-Latn-BA"/>
        </w:rPr>
        <w:t>);</w:t>
      </w:r>
      <w:r w:rsidR="00174C6D" w:rsidRPr="00E7771D">
        <w:rPr>
          <w:rFonts w:asciiTheme="minorHAnsi" w:hAnsiTheme="minorHAnsi" w:cstheme="minorHAnsi"/>
          <w:noProof/>
          <w:szCs w:val="20"/>
          <w:lang w:val="bs-Latn-BA"/>
        </w:rPr>
        <w:t xml:space="preserve"> i </w:t>
      </w:r>
    </w:p>
    <w:p w14:paraId="25BC3DF0" w14:textId="77777777" w:rsidR="00151444" w:rsidRPr="00E7771D" w:rsidRDefault="00625735" w:rsidP="007C6100">
      <w:pPr>
        <w:pStyle w:val="ListParagraph"/>
        <w:numPr>
          <w:ilvl w:val="0"/>
          <w:numId w:val="9"/>
        </w:num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Mogu imati</w:t>
      </w:r>
      <w:r w:rsidR="00C377E2" w:rsidRPr="00E7771D">
        <w:rPr>
          <w:rFonts w:asciiTheme="minorHAnsi" w:hAnsiTheme="minorHAnsi" w:cstheme="minorHAnsi"/>
          <w:noProof/>
          <w:szCs w:val="20"/>
          <w:lang w:val="bs-Latn-BA"/>
        </w:rPr>
        <w:t xml:space="preserve"> interes</w:t>
      </w:r>
      <w:r w:rsidR="00290B45" w:rsidRPr="00E7771D">
        <w:rPr>
          <w:rFonts w:asciiTheme="minorHAnsi" w:hAnsiTheme="minorHAnsi" w:cstheme="minorHAnsi"/>
          <w:noProof/>
          <w:szCs w:val="20"/>
          <w:lang w:val="bs-Latn-BA"/>
        </w:rPr>
        <w:t xml:space="preserve"> u </w:t>
      </w:r>
      <w:r w:rsidR="00425C2B" w:rsidRPr="00E7771D">
        <w:rPr>
          <w:rFonts w:asciiTheme="minorHAnsi" w:hAnsiTheme="minorHAnsi" w:cstheme="minorHAnsi"/>
          <w:noProof/>
          <w:szCs w:val="20"/>
          <w:lang w:val="bs-Latn-BA"/>
        </w:rPr>
        <w:t>projekt</w:t>
      </w:r>
      <w:r w:rsidRPr="00E7771D">
        <w:rPr>
          <w:rFonts w:asciiTheme="minorHAnsi" w:hAnsiTheme="minorHAnsi" w:cstheme="minorHAnsi"/>
          <w:noProof/>
          <w:szCs w:val="20"/>
          <w:lang w:val="bs-Latn-BA"/>
        </w:rPr>
        <w:t>u</w:t>
      </w:r>
      <w:r w:rsidR="00C377E2"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druge zainteresirane strane</w:t>
      </w:r>
      <w:r w:rsidR="00C377E2" w:rsidRPr="00E7771D">
        <w:rPr>
          <w:rFonts w:asciiTheme="minorHAnsi" w:hAnsiTheme="minorHAnsi" w:cstheme="minorHAnsi"/>
          <w:noProof/>
          <w:szCs w:val="20"/>
          <w:lang w:val="bs-Latn-BA"/>
        </w:rPr>
        <w:t>).</w:t>
      </w:r>
    </w:p>
    <w:p w14:paraId="41A0D83C" w14:textId="77777777" w:rsidR="003F2E51" w:rsidRPr="00E7771D" w:rsidRDefault="00625735" w:rsidP="003F2E51">
      <w:p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S</w:t>
      </w:r>
      <w:r w:rsidR="003F2E51" w:rsidRPr="00E7771D">
        <w:rPr>
          <w:rFonts w:asciiTheme="minorHAnsi" w:hAnsiTheme="minorHAnsi" w:cstheme="minorHAnsi"/>
          <w:noProof/>
          <w:szCs w:val="20"/>
          <w:lang w:val="bs-Latn-BA"/>
        </w:rPr>
        <w:t xml:space="preserve">tandard </w:t>
      </w:r>
      <w:r w:rsidR="00CD2080" w:rsidRPr="00E7771D">
        <w:rPr>
          <w:rFonts w:asciiTheme="minorHAnsi" w:hAnsiTheme="minorHAnsi" w:cstheme="minorHAnsi"/>
          <w:noProof/>
          <w:szCs w:val="20"/>
          <w:lang w:val="bs-Latn-BA"/>
        </w:rPr>
        <w:t>sadrži</w:t>
      </w:r>
      <w:r w:rsidR="003F2E51" w:rsidRPr="00E7771D">
        <w:rPr>
          <w:rFonts w:asciiTheme="minorHAnsi" w:hAnsiTheme="minorHAnsi" w:cstheme="minorHAnsi"/>
          <w:noProof/>
          <w:szCs w:val="20"/>
          <w:lang w:val="bs-Latn-BA"/>
        </w:rPr>
        <w:t xml:space="preserve"> list</w:t>
      </w:r>
      <w:r w:rsidRPr="00E7771D">
        <w:rPr>
          <w:rFonts w:asciiTheme="minorHAnsi" w:hAnsiTheme="minorHAnsi" w:cstheme="minorHAnsi"/>
          <w:noProof/>
          <w:szCs w:val="20"/>
          <w:lang w:val="bs-Latn-BA"/>
        </w:rPr>
        <w:t>u</w:t>
      </w:r>
      <w:r w:rsidR="003F2E51" w:rsidRPr="00E7771D">
        <w:rPr>
          <w:rFonts w:asciiTheme="minorHAnsi" w:hAnsiTheme="minorHAnsi" w:cstheme="minorHAnsi"/>
          <w:noProof/>
          <w:szCs w:val="20"/>
          <w:lang w:val="bs-Latn-BA"/>
        </w:rPr>
        <w:t xml:space="preserve"> </w:t>
      </w:r>
      <w:r w:rsidR="00870450" w:rsidRPr="00E7771D">
        <w:rPr>
          <w:rFonts w:asciiTheme="minorHAnsi" w:hAnsiTheme="minorHAnsi" w:cstheme="minorHAnsi"/>
          <w:noProof/>
          <w:szCs w:val="20"/>
          <w:lang w:val="bs-Latn-BA"/>
        </w:rPr>
        <w:t>aktivnosti</w:t>
      </w:r>
      <w:r w:rsidR="003F2E51"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u okviru procesa</w:t>
      </w:r>
      <w:r w:rsidR="003F2E51" w:rsidRPr="00E7771D">
        <w:rPr>
          <w:rFonts w:asciiTheme="minorHAnsi" w:hAnsiTheme="minorHAnsi" w:cstheme="minorHAnsi"/>
          <w:noProof/>
          <w:szCs w:val="20"/>
          <w:lang w:val="bs-Latn-BA"/>
        </w:rPr>
        <w:t xml:space="preserve"> </w:t>
      </w:r>
      <w:r w:rsidR="009B3091" w:rsidRPr="00E7771D">
        <w:rPr>
          <w:rFonts w:asciiTheme="minorHAnsi" w:hAnsiTheme="minorHAnsi" w:cstheme="minorHAnsi"/>
          <w:noProof/>
          <w:szCs w:val="20"/>
          <w:lang w:val="bs-Latn-BA"/>
        </w:rPr>
        <w:t>uključivanj</w:t>
      </w:r>
      <w:r w:rsidRPr="00E7771D">
        <w:rPr>
          <w:rFonts w:asciiTheme="minorHAnsi" w:hAnsiTheme="minorHAnsi" w:cstheme="minorHAnsi"/>
          <w:noProof/>
          <w:szCs w:val="20"/>
          <w:lang w:val="bs-Latn-BA"/>
        </w:rPr>
        <w:t>a</w:t>
      </w:r>
      <w:r w:rsidR="009B3091" w:rsidRPr="00E7771D">
        <w:rPr>
          <w:rFonts w:asciiTheme="minorHAnsi" w:hAnsiTheme="minorHAnsi" w:cstheme="minorHAnsi"/>
          <w:noProof/>
          <w:szCs w:val="20"/>
          <w:lang w:val="bs-Latn-BA"/>
        </w:rPr>
        <w:t xml:space="preserve"> zainteresiranih strana</w:t>
      </w:r>
      <w:r w:rsidR="003F2E51" w:rsidRPr="00E7771D">
        <w:rPr>
          <w:rFonts w:asciiTheme="minorHAnsi" w:hAnsiTheme="minorHAnsi" w:cstheme="minorHAnsi"/>
          <w:noProof/>
          <w:szCs w:val="20"/>
          <w:lang w:val="bs-Latn-BA"/>
        </w:rPr>
        <w:t xml:space="preserve"> </w:t>
      </w:r>
      <w:r w:rsidR="0023112D" w:rsidRPr="00E7771D">
        <w:rPr>
          <w:rFonts w:asciiTheme="minorHAnsi" w:hAnsiTheme="minorHAnsi" w:cstheme="minorHAnsi"/>
          <w:noProof/>
          <w:szCs w:val="20"/>
          <w:lang w:val="bs-Latn-BA"/>
        </w:rPr>
        <w:t>koj</w:t>
      </w:r>
      <w:r w:rsidRPr="00E7771D">
        <w:rPr>
          <w:rFonts w:asciiTheme="minorHAnsi" w:hAnsiTheme="minorHAnsi" w:cstheme="minorHAnsi"/>
          <w:noProof/>
          <w:szCs w:val="20"/>
          <w:lang w:val="bs-Latn-BA"/>
        </w:rPr>
        <w:t>e trebaju provesti</w:t>
      </w:r>
      <w:r w:rsidR="003F2E51"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z</w:t>
      </w:r>
      <w:r w:rsidR="006E0A9F" w:rsidRPr="00E7771D">
        <w:rPr>
          <w:rFonts w:asciiTheme="minorHAnsi" w:hAnsiTheme="minorHAnsi" w:cstheme="minorHAnsi"/>
          <w:noProof/>
          <w:szCs w:val="20"/>
          <w:lang w:val="bs-Latn-BA"/>
        </w:rPr>
        <w:t>ajmoprim</w:t>
      </w:r>
      <w:r w:rsidRPr="00E7771D">
        <w:rPr>
          <w:rFonts w:asciiTheme="minorHAnsi" w:hAnsiTheme="minorHAnsi" w:cstheme="minorHAnsi"/>
          <w:noProof/>
          <w:szCs w:val="20"/>
          <w:lang w:val="bs-Latn-BA"/>
        </w:rPr>
        <w:t>ci</w:t>
      </w:r>
      <w:r w:rsidR="003F2E51" w:rsidRPr="00E7771D">
        <w:rPr>
          <w:rFonts w:asciiTheme="minorHAnsi" w:hAnsiTheme="minorHAnsi" w:cstheme="minorHAnsi"/>
          <w:noProof/>
          <w:szCs w:val="20"/>
          <w:lang w:val="bs-Latn-BA"/>
        </w:rPr>
        <w:t xml:space="preserve">. </w:t>
      </w:r>
      <w:r w:rsidR="009B3091" w:rsidRPr="00E7771D">
        <w:rPr>
          <w:rFonts w:asciiTheme="minorHAnsi" w:hAnsiTheme="minorHAnsi" w:cstheme="minorHAnsi"/>
          <w:noProof/>
          <w:szCs w:val="20"/>
          <w:lang w:val="bs-Latn-BA"/>
        </w:rPr>
        <w:t>Uključivanje zainteresiranih strana</w:t>
      </w:r>
      <w:r w:rsidRPr="00E7771D">
        <w:rPr>
          <w:rFonts w:asciiTheme="minorHAnsi" w:hAnsiTheme="minorHAnsi" w:cstheme="minorHAnsi"/>
          <w:iCs/>
          <w:noProof/>
          <w:szCs w:val="20"/>
          <w:lang w:val="bs-Latn-BA"/>
        </w:rPr>
        <w:t xml:space="preserve"> podrazumijevat će</w:t>
      </w:r>
      <w:r w:rsidR="003F2E51" w:rsidRPr="00E7771D">
        <w:rPr>
          <w:rFonts w:asciiTheme="minorHAnsi" w:hAnsiTheme="minorHAnsi" w:cstheme="minorHAnsi"/>
          <w:noProof/>
          <w:szCs w:val="20"/>
          <w:lang w:val="bs-Latn-BA"/>
        </w:rPr>
        <w:t>:</w:t>
      </w:r>
    </w:p>
    <w:p w14:paraId="52944A8A" w14:textId="77777777" w:rsidR="003F2E51" w:rsidRPr="00E7771D" w:rsidRDefault="00625735"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utvrđivanje</w:t>
      </w:r>
      <w:r w:rsidR="00174C6D" w:rsidRPr="00E7771D">
        <w:rPr>
          <w:rFonts w:asciiTheme="minorHAnsi" w:hAnsiTheme="minorHAnsi" w:cstheme="minorHAnsi"/>
          <w:iCs/>
          <w:noProof/>
          <w:szCs w:val="20"/>
          <w:lang w:val="bs-Latn-BA"/>
        </w:rPr>
        <w:t xml:space="preserve"> i </w:t>
      </w:r>
      <w:r w:rsidR="003F2E51" w:rsidRPr="00E7771D">
        <w:rPr>
          <w:rFonts w:asciiTheme="minorHAnsi" w:hAnsiTheme="minorHAnsi" w:cstheme="minorHAnsi"/>
          <w:iCs/>
          <w:noProof/>
          <w:szCs w:val="20"/>
          <w:lang w:val="bs-Latn-BA"/>
        </w:rPr>
        <w:t>anal</w:t>
      </w:r>
      <w:r w:rsidRPr="00E7771D">
        <w:rPr>
          <w:rFonts w:asciiTheme="minorHAnsi" w:hAnsiTheme="minorHAnsi" w:cstheme="minorHAnsi"/>
          <w:iCs/>
          <w:noProof/>
          <w:szCs w:val="20"/>
          <w:lang w:val="bs-Latn-BA"/>
        </w:rPr>
        <w:t>izu zainteresiranih strana</w:t>
      </w:r>
      <w:r w:rsidR="003F2E51" w:rsidRPr="00E7771D">
        <w:rPr>
          <w:rFonts w:asciiTheme="minorHAnsi" w:hAnsiTheme="minorHAnsi" w:cstheme="minorHAnsi"/>
          <w:iCs/>
          <w:noProof/>
          <w:szCs w:val="20"/>
          <w:lang w:val="bs-Latn-BA"/>
        </w:rPr>
        <w:t xml:space="preserve">; </w:t>
      </w:r>
    </w:p>
    <w:p w14:paraId="1DFC7AAF" w14:textId="77777777" w:rsidR="003F2E51" w:rsidRPr="00E7771D" w:rsidRDefault="00FE5288"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planiranje</w:t>
      </w:r>
      <w:r w:rsidR="003F2E51" w:rsidRPr="00E7771D">
        <w:rPr>
          <w:rFonts w:asciiTheme="minorHAnsi" w:hAnsiTheme="minorHAnsi" w:cstheme="minorHAnsi"/>
          <w:iCs/>
          <w:noProof/>
          <w:szCs w:val="20"/>
          <w:lang w:val="bs-Latn-BA"/>
        </w:rPr>
        <w:t xml:space="preserve"> </w:t>
      </w:r>
      <w:r w:rsidR="00625735" w:rsidRPr="00E7771D">
        <w:rPr>
          <w:rFonts w:asciiTheme="minorHAnsi" w:hAnsiTheme="minorHAnsi" w:cstheme="minorHAnsi"/>
          <w:iCs/>
          <w:noProof/>
          <w:szCs w:val="20"/>
          <w:lang w:val="bs-Latn-BA"/>
        </w:rPr>
        <w:t>načina odvijanja</w:t>
      </w:r>
      <w:r w:rsidR="003F2E51" w:rsidRPr="00E7771D">
        <w:rPr>
          <w:rFonts w:asciiTheme="minorHAnsi" w:hAnsiTheme="minorHAnsi" w:cstheme="minorHAnsi"/>
          <w:iCs/>
          <w:noProof/>
          <w:szCs w:val="20"/>
          <w:lang w:val="bs-Latn-BA"/>
        </w:rPr>
        <w:t xml:space="preserve"> </w:t>
      </w:r>
      <w:r w:rsidR="006108E3" w:rsidRPr="00E7771D">
        <w:rPr>
          <w:rFonts w:asciiTheme="minorHAnsi" w:hAnsiTheme="minorHAnsi" w:cstheme="minorHAnsi"/>
          <w:iCs/>
          <w:noProof/>
          <w:szCs w:val="20"/>
          <w:lang w:val="bs-Latn-BA"/>
        </w:rPr>
        <w:t>saradnj</w:t>
      </w:r>
      <w:r w:rsidR="00625735" w:rsidRPr="00E7771D">
        <w:rPr>
          <w:rFonts w:asciiTheme="minorHAnsi" w:hAnsiTheme="minorHAnsi" w:cstheme="minorHAnsi"/>
          <w:iCs/>
          <w:noProof/>
          <w:szCs w:val="20"/>
          <w:lang w:val="bs-Latn-BA"/>
        </w:rPr>
        <w:t>e</w:t>
      </w:r>
      <w:r w:rsidR="006108E3" w:rsidRPr="00E7771D">
        <w:rPr>
          <w:rFonts w:asciiTheme="minorHAnsi" w:hAnsiTheme="minorHAnsi" w:cstheme="minorHAnsi"/>
          <w:iCs/>
          <w:noProof/>
          <w:szCs w:val="20"/>
          <w:lang w:val="bs-Latn-BA"/>
        </w:rPr>
        <w:t xml:space="preserve"> sa</w:t>
      </w:r>
      <w:r w:rsidR="003F2E51" w:rsidRPr="00E7771D">
        <w:rPr>
          <w:rFonts w:asciiTheme="minorHAnsi" w:hAnsiTheme="minorHAnsi" w:cstheme="minorHAnsi"/>
          <w:iCs/>
          <w:noProof/>
          <w:szCs w:val="20"/>
          <w:lang w:val="bs-Latn-BA"/>
        </w:rPr>
        <w:t xml:space="preserve"> </w:t>
      </w:r>
      <w:r w:rsidR="00E53FDF" w:rsidRPr="00E7771D">
        <w:rPr>
          <w:rFonts w:asciiTheme="minorHAnsi" w:hAnsiTheme="minorHAnsi" w:cstheme="minorHAnsi"/>
          <w:iCs/>
          <w:noProof/>
          <w:szCs w:val="20"/>
          <w:lang w:val="bs-Latn-BA"/>
        </w:rPr>
        <w:t>zainteresiran</w:t>
      </w:r>
      <w:r w:rsidR="00625735" w:rsidRPr="00E7771D">
        <w:rPr>
          <w:rFonts w:asciiTheme="minorHAnsi" w:hAnsiTheme="minorHAnsi" w:cstheme="minorHAnsi"/>
          <w:iCs/>
          <w:noProof/>
          <w:szCs w:val="20"/>
          <w:lang w:val="bs-Latn-BA"/>
        </w:rPr>
        <w:t>im</w:t>
      </w:r>
      <w:r w:rsidR="00E53FDF" w:rsidRPr="00E7771D">
        <w:rPr>
          <w:rFonts w:asciiTheme="minorHAnsi" w:hAnsiTheme="minorHAnsi" w:cstheme="minorHAnsi"/>
          <w:iCs/>
          <w:noProof/>
          <w:szCs w:val="20"/>
          <w:lang w:val="bs-Latn-BA"/>
        </w:rPr>
        <w:t xml:space="preserve"> stran</w:t>
      </w:r>
      <w:r w:rsidR="00625735" w:rsidRPr="00E7771D">
        <w:rPr>
          <w:rFonts w:asciiTheme="minorHAnsi" w:hAnsiTheme="minorHAnsi" w:cstheme="minorHAnsi"/>
          <w:iCs/>
          <w:noProof/>
          <w:szCs w:val="20"/>
          <w:lang w:val="bs-Latn-BA"/>
        </w:rPr>
        <w:t>ama</w:t>
      </w:r>
      <w:r w:rsidR="003F2E51" w:rsidRPr="00E7771D">
        <w:rPr>
          <w:rFonts w:asciiTheme="minorHAnsi" w:hAnsiTheme="minorHAnsi" w:cstheme="minorHAnsi"/>
          <w:iCs/>
          <w:noProof/>
          <w:szCs w:val="20"/>
          <w:lang w:val="bs-Latn-BA"/>
        </w:rPr>
        <w:t>;</w:t>
      </w:r>
    </w:p>
    <w:p w14:paraId="79FB4A49" w14:textId="77777777" w:rsidR="003F2E51" w:rsidRPr="00E7771D" w:rsidRDefault="00625735"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objavljivanje informacija</w:t>
      </w:r>
      <w:r w:rsidR="001E3D9B" w:rsidRPr="00E7771D">
        <w:rPr>
          <w:rFonts w:asciiTheme="minorHAnsi" w:hAnsiTheme="minorHAnsi" w:cstheme="minorHAnsi"/>
          <w:iCs/>
          <w:noProof/>
          <w:szCs w:val="20"/>
          <w:lang w:val="bs-Latn-BA"/>
        </w:rPr>
        <w:t>;</w:t>
      </w:r>
    </w:p>
    <w:p w14:paraId="385DD3FF" w14:textId="77777777" w:rsidR="001E3D9B" w:rsidRPr="00E7771D" w:rsidRDefault="00625735"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konsultacije sa</w:t>
      </w:r>
      <w:r w:rsidR="001E3D9B" w:rsidRPr="00E7771D">
        <w:rPr>
          <w:rFonts w:asciiTheme="minorHAnsi" w:hAnsiTheme="minorHAnsi" w:cstheme="minorHAnsi"/>
          <w:iCs/>
          <w:noProof/>
          <w:szCs w:val="20"/>
          <w:lang w:val="bs-Latn-BA"/>
        </w:rPr>
        <w:t xml:space="preserve"> </w:t>
      </w:r>
      <w:r w:rsidR="00E53FDF" w:rsidRPr="00E7771D">
        <w:rPr>
          <w:rFonts w:asciiTheme="minorHAnsi" w:hAnsiTheme="minorHAnsi" w:cstheme="minorHAnsi"/>
          <w:iCs/>
          <w:noProof/>
          <w:szCs w:val="20"/>
          <w:lang w:val="bs-Latn-BA"/>
        </w:rPr>
        <w:t>zainteresiran</w:t>
      </w:r>
      <w:r w:rsidRPr="00E7771D">
        <w:rPr>
          <w:rFonts w:asciiTheme="minorHAnsi" w:hAnsiTheme="minorHAnsi" w:cstheme="minorHAnsi"/>
          <w:iCs/>
          <w:noProof/>
          <w:szCs w:val="20"/>
          <w:lang w:val="bs-Latn-BA"/>
        </w:rPr>
        <w:t>im</w:t>
      </w:r>
      <w:r w:rsidR="00E53FDF" w:rsidRPr="00E7771D">
        <w:rPr>
          <w:rFonts w:asciiTheme="minorHAnsi" w:hAnsiTheme="minorHAnsi" w:cstheme="minorHAnsi"/>
          <w:iCs/>
          <w:noProof/>
          <w:szCs w:val="20"/>
          <w:lang w:val="bs-Latn-BA"/>
        </w:rPr>
        <w:t xml:space="preserve"> stran</w:t>
      </w:r>
      <w:r w:rsidRPr="00E7771D">
        <w:rPr>
          <w:rFonts w:asciiTheme="minorHAnsi" w:hAnsiTheme="minorHAnsi" w:cstheme="minorHAnsi"/>
          <w:iCs/>
          <w:noProof/>
          <w:szCs w:val="20"/>
          <w:lang w:val="bs-Latn-BA"/>
        </w:rPr>
        <w:t>ama</w:t>
      </w:r>
      <w:r w:rsidR="001E3D9B" w:rsidRPr="00E7771D">
        <w:rPr>
          <w:rFonts w:asciiTheme="minorHAnsi" w:hAnsiTheme="minorHAnsi" w:cstheme="minorHAnsi"/>
          <w:iCs/>
          <w:noProof/>
          <w:szCs w:val="20"/>
          <w:lang w:val="bs-Latn-BA"/>
        </w:rPr>
        <w:t>;</w:t>
      </w:r>
    </w:p>
    <w:p w14:paraId="029AB2AF" w14:textId="77777777" w:rsidR="001E3D9B" w:rsidRPr="00E7771D" w:rsidRDefault="00625735"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rješavanje</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odgovaranje na</w:t>
      </w:r>
      <w:r w:rsidR="001E3D9B" w:rsidRPr="00E7771D">
        <w:rPr>
          <w:rFonts w:asciiTheme="minorHAnsi" w:hAnsiTheme="minorHAnsi" w:cstheme="minorHAnsi"/>
          <w:iCs/>
          <w:noProof/>
          <w:szCs w:val="20"/>
          <w:lang w:val="bs-Latn-BA"/>
        </w:rPr>
        <w:t xml:space="preserve"> </w:t>
      </w:r>
      <w:r w:rsidR="00467B2A" w:rsidRPr="00E7771D">
        <w:rPr>
          <w:rFonts w:asciiTheme="minorHAnsi" w:hAnsiTheme="minorHAnsi" w:cstheme="minorHAnsi"/>
          <w:iCs/>
          <w:noProof/>
          <w:szCs w:val="20"/>
          <w:lang w:val="bs-Latn-BA"/>
        </w:rPr>
        <w:t>pritužbe</w:t>
      </w:r>
      <w:r w:rsidR="001E3D9B" w:rsidRPr="00E7771D">
        <w:rPr>
          <w:rFonts w:asciiTheme="minorHAnsi" w:hAnsiTheme="minorHAnsi" w:cstheme="minorHAnsi"/>
          <w:iCs/>
          <w:noProof/>
          <w:szCs w:val="20"/>
          <w:lang w:val="bs-Latn-BA"/>
        </w:rPr>
        <w:t xml:space="preserve">; </w:t>
      </w:r>
      <w:r w:rsidR="00467B2A" w:rsidRPr="00E7771D">
        <w:rPr>
          <w:rFonts w:asciiTheme="minorHAnsi" w:hAnsiTheme="minorHAnsi" w:cstheme="minorHAnsi"/>
          <w:iCs/>
          <w:noProof/>
          <w:szCs w:val="20"/>
          <w:lang w:val="bs-Latn-BA"/>
        </w:rPr>
        <w:t>i</w:t>
      </w:r>
    </w:p>
    <w:p w14:paraId="03C59D46" w14:textId="77777777" w:rsidR="003F2E51" w:rsidRPr="00E7771D" w:rsidRDefault="0083188D" w:rsidP="007C6100">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izvještavanje</w:t>
      </w:r>
      <w:r w:rsidR="001E3D9B" w:rsidRPr="00E7771D">
        <w:rPr>
          <w:rFonts w:asciiTheme="minorHAnsi" w:hAnsiTheme="minorHAnsi" w:cstheme="minorHAnsi"/>
          <w:iCs/>
          <w:noProof/>
          <w:szCs w:val="20"/>
          <w:lang w:val="bs-Latn-BA"/>
        </w:rPr>
        <w:t xml:space="preserve"> </w:t>
      </w:r>
      <w:r w:rsidR="00E53FDF" w:rsidRPr="00E7771D">
        <w:rPr>
          <w:rFonts w:asciiTheme="minorHAnsi" w:hAnsiTheme="minorHAnsi" w:cstheme="minorHAnsi"/>
          <w:iCs/>
          <w:noProof/>
          <w:szCs w:val="20"/>
          <w:lang w:val="bs-Latn-BA"/>
        </w:rPr>
        <w:t>zainteresiran</w:t>
      </w:r>
      <w:r w:rsidR="00E876BB" w:rsidRPr="00E7771D">
        <w:rPr>
          <w:rFonts w:asciiTheme="minorHAnsi" w:hAnsiTheme="minorHAnsi" w:cstheme="minorHAnsi"/>
          <w:iCs/>
          <w:noProof/>
          <w:szCs w:val="20"/>
          <w:lang w:val="bs-Latn-BA"/>
        </w:rPr>
        <w:t>ih</w:t>
      </w:r>
      <w:r w:rsidR="00E53FDF" w:rsidRPr="00E7771D">
        <w:rPr>
          <w:rFonts w:asciiTheme="minorHAnsi" w:hAnsiTheme="minorHAnsi" w:cstheme="minorHAnsi"/>
          <w:iCs/>
          <w:noProof/>
          <w:szCs w:val="20"/>
          <w:lang w:val="bs-Latn-BA"/>
        </w:rPr>
        <w:t xml:space="preserve"> stran</w:t>
      </w:r>
      <w:r w:rsidR="00E876BB" w:rsidRPr="00E7771D">
        <w:rPr>
          <w:rFonts w:asciiTheme="minorHAnsi" w:hAnsiTheme="minorHAnsi" w:cstheme="minorHAnsi"/>
          <w:iCs/>
          <w:noProof/>
          <w:szCs w:val="20"/>
          <w:lang w:val="bs-Latn-BA"/>
        </w:rPr>
        <w:t>a</w:t>
      </w:r>
      <w:r w:rsidR="001E3D9B" w:rsidRPr="00E7771D">
        <w:rPr>
          <w:rFonts w:asciiTheme="minorHAnsi" w:hAnsiTheme="minorHAnsi" w:cstheme="minorHAnsi"/>
          <w:iCs/>
          <w:noProof/>
          <w:szCs w:val="20"/>
          <w:lang w:val="bs-Latn-BA"/>
        </w:rPr>
        <w:t>.</w:t>
      </w:r>
    </w:p>
    <w:p w14:paraId="4F2F34AA" w14:textId="77777777" w:rsidR="008C29C8" w:rsidRPr="00E7771D" w:rsidRDefault="00E876BB" w:rsidP="009872FB">
      <w:p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U skladu sa</w:t>
      </w:r>
      <w:r w:rsidR="009872FB" w:rsidRPr="00E7771D">
        <w:rPr>
          <w:rFonts w:asciiTheme="minorHAnsi" w:hAnsiTheme="minorHAnsi" w:cstheme="minorHAnsi"/>
          <w:noProof/>
          <w:szCs w:val="20"/>
          <w:lang w:val="bs-Latn-BA"/>
        </w:rPr>
        <w:t xml:space="preserve"> ESS</w:t>
      </w:r>
      <w:r w:rsidR="0092362D" w:rsidRPr="00E7771D">
        <w:rPr>
          <w:rFonts w:asciiTheme="minorHAnsi" w:hAnsiTheme="minorHAnsi" w:cstheme="minorHAnsi"/>
          <w:noProof/>
          <w:szCs w:val="20"/>
          <w:lang w:val="bs-Latn-BA"/>
        </w:rPr>
        <w:t>10</w:t>
      </w:r>
      <w:r w:rsidR="009872FB" w:rsidRPr="00E7771D">
        <w:rPr>
          <w:rFonts w:asciiTheme="minorHAnsi" w:hAnsiTheme="minorHAnsi" w:cstheme="minorHAnsi"/>
          <w:noProof/>
          <w:szCs w:val="20"/>
          <w:lang w:val="bs-Latn-BA"/>
        </w:rPr>
        <w:t xml:space="preserve">, </w:t>
      </w:r>
      <w:r w:rsidR="0075471A" w:rsidRPr="00E7771D">
        <w:rPr>
          <w:rFonts w:asciiTheme="minorHAnsi" w:hAnsiTheme="minorHAnsi" w:cstheme="minorHAnsi"/>
          <w:noProof/>
          <w:szCs w:val="20"/>
          <w:lang w:val="bs-Latn-BA"/>
        </w:rPr>
        <w:t>zajmoprimci</w:t>
      </w:r>
      <w:r w:rsidR="00B039A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su dužni</w:t>
      </w:r>
      <w:r w:rsidR="009872F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izraditi i implementirati</w:t>
      </w:r>
      <w:r w:rsidR="00A50BAC" w:rsidRPr="00E7771D">
        <w:rPr>
          <w:rFonts w:asciiTheme="minorHAnsi" w:hAnsiTheme="minorHAnsi" w:cstheme="minorHAnsi"/>
          <w:noProof/>
          <w:szCs w:val="20"/>
          <w:lang w:val="bs-Latn-BA"/>
        </w:rPr>
        <w:t xml:space="preserve"> </w:t>
      </w:r>
      <w:r w:rsidR="00012D0A" w:rsidRPr="00E7771D">
        <w:rPr>
          <w:rFonts w:asciiTheme="minorHAnsi" w:hAnsiTheme="minorHAnsi" w:cstheme="minorHAnsi"/>
          <w:noProof/>
          <w:szCs w:val="20"/>
          <w:lang w:val="bs-Latn-BA"/>
        </w:rPr>
        <w:t>Plan uključivanja zainteresiranih strana</w:t>
      </w:r>
      <w:r w:rsidR="008C29C8" w:rsidRPr="00E7771D">
        <w:rPr>
          <w:rFonts w:asciiTheme="minorHAnsi" w:hAnsiTheme="minorHAnsi" w:cstheme="minorHAnsi"/>
          <w:noProof/>
          <w:szCs w:val="20"/>
          <w:lang w:val="bs-Latn-BA"/>
        </w:rPr>
        <w:t xml:space="preserve"> (SEP) </w:t>
      </w:r>
      <w:r w:rsidRPr="00E7771D">
        <w:rPr>
          <w:rFonts w:asciiTheme="minorHAnsi" w:hAnsiTheme="minorHAnsi" w:cstheme="minorHAnsi"/>
          <w:noProof/>
          <w:szCs w:val="20"/>
          <w:lang w:val="bs-Latn-BA"/>
        </w:rPr>
        <w:t>srazmjerno prirodi</w:t>
      </w:r>
      <w:r w:rsidR="00174C6D" w:rsidRPr="00E7771D">
        <w:rPr>
          <w:rFonts w:asciiTheme="minorHAnsi" w:hAnsiTheme="minorHAnsi" w:cstheme="minorHAnsi"/>
          <w:noProof/>
          <w:szCs w:val="20"/>
          <w:lang w:val="bs-Latn-BA"/>
        </w:rPr>
        <w:t xml:space="preserve"> i </w:t>
      </w:r>
      <w:r w:rsidRPr="00E7771D">
        <w:rPr>
          <w:rFonts w:asciiTheme="minorHAnsi" w:hAnsiTheme="minorHAnsi" w:cstheme="minorHAnsi"/>
          <w:noProof/>
          <w:szCs w:val="20"/>
          <w:lang w:val="bs-Latn-BA"/>
        </w:rPr>
        <w:t>opsegu</w:t>
      </w:r>
      <w:r w:rsidR="008C29C8" w:rsidRPr="00E7771D">
        <w:rPr>
          <w:rFonts w:asciiTheme="minorHAnsi" w:hAnsiTheme="minorHAnsi" w:cstheme="minorHAnsi"/>
          <w:noProof/>
          <w:szCs w:val="20"/>
          <w:lang w:val="bs-Latn-BA"/>
        </w:rPr>
        <w:t xml:space="preserve"> </w:t>
      </w:r>
      <w:r w:rsidR="00425C2B" w:rsidRPr="00E7771D">
        <w:rPr>
          <w:rFonts w:asciiTheme="minorHAnsi" w:hAnsiTheme="minorHAnsi" w:cstheme="minorHAnsi"/>
          <w:noProof/>
          <w:szCs w:val="20"/>
          <w:lang w:val="bs-Latn-BA"/>
        </w:rPr>
        <w:t>projekt</w:t>
      </w:r>
      <w:r w:rsidRPr="00E7771D">
        <w:rPr>
          <w:rFonts w:asciiTheme="minorHAnsi" w:hAnsiTheme="minorHAnsi" w:cstheme="minorHAnsi"/>
          <w:noProof/>
          <w:szCs w:val="20"/>
          <w:lang w:val="bs-Latn-BA"/>
        </w:rPr>
        <w:t>a</w:t>
      </w:r>
      <w:r w:rsidR="00174C6D" w:rsidRPr="00E7771D">
        <w:rPr>
          <w:rFonts w:asciiTheme="minorHAnsi" w:hAnsiTheme="minorHAnsi" w:cstheme="minorHAnsi"/>
          <w:noProof/>
          <w:szCs w:val="20"/>
          <w:lang w:val="bs-Latn-BA"/>
        </w:rPr>
        <w:t xml:space="preserve"> i </w:t>
      </w:r>
      <w:r w:rsidRPr="00E7771D">
        <w:rPr>
          <w:rFonts w:asciiTheme="minorHAnsi" w:hAnsiTheme="minorHAnsi" w:cstheme="minorHAnsi"/>
          <w:noProof/>
          <w:szCs w:val="20"/>
          <w:lang w:val="bs-Latn-BA"/>
        </w:rPr>
        <w:t>njegovim</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potencijalnim</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rizicima</w:t>
      </w:r>
      <w:r w:rsidR="00174C6D" w:rsidRPr="00E7771D">
        <w:rPr>
          <w:rFonts w:asciiTheme="minorHAnsi" w:hAnsiTheme="minorHAnsi" w:cstheme="minorHAnsi"/>
          <w:noProof/>
          <w:szCs w:val="20"/>
          <w:lang w:val="bs-Latn-BA"/>
        </w:rPr>
        <w:t xml:space="preserve"> i </w:t>
      </w:r>
      <w:r w:rsidR="00CC6C4B" w:rsidRPr="00E7771D">
        <w:rPr>
          <w:rFonts w:asciiTheme="minorHAnsi" w:hAnsiTheme="minorHAnsi" w:cstheme="minorHAnsi"/>
          <w:noProof/>
          <w:szCs w:val="20"/>
          <w:lang w:val="bs-Latn-BA"/>
        </w:rPr>
        <w:t>uticaji</w:t>
      </w:r>
      <w:r w:rsidRPr="00E7771D">
        <w:rPr>
          <w:rFonts w:asciiTheme="minorHAnsi" w:hAnsiTheme="minorHAnsi" w:cstheme="minorHAnsi"/>
          <w:noProof/>
          <w:szCs w:val="20"/>
          <w:lang w:val="bs-Latn-BA"/>
        </w:rPr>
        <w:t>ma</w:t>
      </w:r>
      <w:r w:rsidR="008C29C8" w:rsidRPr="00E7771D">
        <w:rPr>
          <w:rFonts w:asciiTheme="minorHAnsi" w:hAnsiTheme="minorHAnsi" w:cstheme="minorHAnsi"/>
          <w:noProof/>
          <w:szCs w:val="20"/>
          <w:lang w:val="bs-Latn-BA"/>
        </w:rPr>
        <w:t>.</w:t>
      </w:r>
      <w:r w:rsidR="00A50BAC"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Nacrt</w:t>
      </w:r>
      <w:r w:rsidR="008C29C8" w:rsidRPr="00E7771D">
        <w:rPr>
          <w:rFonts w:asciiTheme="minorHAnsi" w:hAnsiTheme="minorHAnsi" w:cstheme="minorHAnsi"/>
          <w:noProof/>
          <w:szCs w:val="20"/>
          <w:lang w:val="bs-Latn-BA"/>
        </w:rPr>
        <w:t xml:space="preserve"> </w:t>
      </w:r>
      <w:r w:rsidR="0083188D" w:rsidRPr="00E7771D">
        <w:rPr>
          <w:rFonts w:asciiTheme="minorHAnsi" w:hAnsiTheme="minorHAnsi" w:cstheme="minorHAnsi"/>
          <w:noProof/>
          <w:szCs w:val="20"/>
          <w:lang w:val="bs-Latn-BA"/>
        </w:rPr>
        <w:t>SEP</w:t>
      </w:r>
      <w:r w:rsidRPr="00E7771D">
        <w:rPr>
          <w:rFonts w:asciiTheme="minorHAnsi" w:hAnsiTheme="minorHAnsi" w:cstheme="minorHAnsi"/>
          <w:noProof/>
          <w:szCs w:val="20"/>
          <w:lang w:val="bs-Latn-BA"/>
        </w:rPr>
        <w:t>-a</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objavit će se</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što je prije moguće</w:t>
      </w:r>
      <w:r w:rsidR="008C29C8" w:rsidRPr="00E7771D">
        <w:rPr>
          <w:rFonts w:asciiTheme="minorHAnsi" w:hAnsiTheme="minorHAnsi" w:cstheme="minorHAnsi"/>
          <w:noProof/>
          <w:szCs w:val="20"/>
          <w:lang w:val="bs-Latn-BA"/>
        </w:rPr>
        <w:t>,</w:t>
      </w:r>
      <w:r w:rsidR="00174C6D"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a</w:t>
      </w:r>
      <w:r w:rsidR="00174C6D"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prije</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procjene projekta</w:t>
      </w:r>
      <w:r w:rsidR="008C29C8" w:rsidRPr="00E7771D">
        <w:rPr>
          <w:rFonts w:asciiTheme="minorHAnsi" w:hAnsiTheme="minorHAnsi" w:cstheme="minorHAnsi"/>
          <w:noProof/>
          <w:szCs w:val="20"/>
          <w:lang w:val="bs-Latn-BA"/>
        </w:rPr>
        <w:t>,</w:t>
      </w:r>
      <w:r w:rsidR="00174C6D"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dok će</w:t>
      </w:r>
      <w:r w:rsidR="00174C6D" w:rsidRPr="00E7771D">
        <w:rPr>
          <w:rFonts w:asciiTheme="minorHAnsi" w:hAnsiTheme="minorHAnsi" w:cstheme="minorHAnsi"/>
          <w:noProof/>
          <w:szCs w:val="20"/>
          <w:lang w:val="bs-Latn-BA"/>
        </w:rPr>
        <w:t xml:space="preserve"> </w:t>
      </w:r>
      <w:r w:rsidR="006E0A9F" w:rsidRPr="00E7771D">
        <w:rPr>
          <w:rFonts w:asciiTheme="minorHAnsi" w:hAnsiTheme="minorHAnsi" w:cstheme="minorHAnsi"/>
          <w:noProof/>
          <w:szCs w:val="20"/>
          <w:lang w:val="bs-Latn-BA"/>
        </w:rPr>
        <w:t>Zajmoprimac</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 xml:space="preserve">tražiti mišljenja </w:t>
      </w:r>
      <w:r w:rsidR="00E53FDF" w:rsidRPr="00E7771D">
        <w:rPr>
          <w:rFonts w:asciiTheme="minorHAnsi" w:hAnsiTheme="minorHAnsi" w:cstheme="minorHAnsi"/>
          <w:noProof/>
          <w:szCs w:val="20"/>
          <w:lang w:val="bs-Latn-BA"/>
        </w:rPr>
        <w:t>zainteresiran</w:t>
      </w:r>
      <w:r w:rsidRPr="00E7771D">
        <w:rPr>
          <w:rFonts w:asciiTheme="minorHAnsi" w:hAnsiTheme="minorHAnsi" w:cstheme="minorHAnsi"/>
          <w:noProof/>
          <w:szCs w:val="20"/>
          <w:lang w:val="bs-Latn-BA"/>
        </w:rPr>
        <w:t>ih</w:t>
      </w:r>
      <w:r w:rsidR="00E53FDF" w:rsidRPr="00E7771D">
        <w:rPr>
          <w:rFonts w:asciiTheme="minorHAnsi" w:hAnsiTheme="minorHAnsi" w:cstheme="minorHAnsi"/>
          <w:noProof/>
          <w:szCs w:val="20"/>
          <w:lang w:val="bs-Latn-BA"/>
        </w:rPr>
        <w:t xml:space="preserve"> stran</w:t>
      </w:r>
      <w:r w:rsidRPr="00E7771D">
        <w:rPr>
          <w:rFonts w:asciiTheme="minorHAnsi" w:hAnsiTheme="minorHAnsi" w:cstheme="minorHAnsi"/>
          <w:noProof/>
          <w:szCs w:val="20"/>
          <w:lang w:val="bs-Latn-BA"/>
        </w:rPr>
        <w:t>a</w:t>
      </w:r>
      <w:r w:rsidR="008C29C8" w:rsidRPr="00E7771D">
        <w:rPr>
          <w:rFonts w:asciiTheme="minorHAnsi" w:hAnsiTheme="minorHAnsi" w:cstheme="minorHAnsi"/>
          <w:noProof/>
          <w:szCs w:val="20"/>
          <w:lang w:val="bs-Latn-BA"/>
        </w:rPr>
        <w:t xml:space="preserve"> o </w:t>
      </w:r>
      <w:r w:rsidR="0083188D" w:rsidRPr="00E7771D">
        <w:rPr>
          <w:rFonts w:asciiTheme="minorHAnsi" w:hAnsiTheme="minorHAnsi" w:cstheme="minorHAnsi"/>
          <w:noProof/>
          <w:szCs w:val="20"/>
          <w:lang w:val="bs-Latn-BA"/>
        </w:rPr>
        <w:t>SEP</w:t>
      </w:r>
      <w:r w:rsidRPr="00E7771D">
        <w:rPr>
          <w:rFonts w:asciiTheme="minorHAnsi" w:hAnsiTheme="minorHAnsi" w:cstheme="minorHAnsi"/>
          <w:noProof/>
          <w:szCs w:val="20"/>
          <w:lang w:val="bs-Latn-BA"/>
        </w:rPr>
        <w:t>-u</w:t>
      </w:r>
      <w:r w:rsidR="008C29C8" w:rsidRPr="00E7771D">
        <w:rPr>
          <w:rFonts w:asciiTheme="minorHAnsi" w:hAnsiTheme="minorHAnsi" w:cstheme="minorHAnsi"/>
          <w:noProof/>
          <w:szCs w:val="20"/>
          <w:lang w:val="bs-Latn-BA"/>
        </w:rPr>
        <w:t xml:space="preserve">, </w:t>
      </w:r>
      <w:r w:rsidR="008F48E5" w:rsidRPr="00E7771D">
        <w:rPr>
          <w:rFonts w:asciiTheme="minorHAnsi" w:hAnsiTheme="minorHAnsi" w:cstheme="minorHAnsi"/>
          <w:noProof/>
          <w:szCs w:val="20"/>
          <w:lang w:val="bs-Latn-BA"/>
        </w:rPr>
        <w:t>uključujući</w:t>
      </w:r>
      <w:r w:rsidR="008C29C8" w:rsidRPr="00E7771D">
        <w:rPr>
          <w:rFonts w:asciiTheme="minorHAnsi" w:hAnsiTheme="minorHAnsi" w:cstheme="minorHAnsi"/>
          <w:noProof/>
          <w:szCs w:val="20"/>
          <w:lang w:val="bs-Latn-BA"/>
        </w:rPr>
        <w:t xml:space="preserve"> o </w:t>
      </w:r>
      <w:r w:rsidRPr="00E7771D">
        <w:rPr>
          <w:rFonts w:asciiTheme="minorHAnsi" w:hAnsiTheme="minorHAnsi" w:cstheme="minorHAnsi"/>
          <w:noProof/>
          <w:szCs w:val="20"/>
          <w:lang w:val="bs-Latn-BA"/>
        </w:rPr>
        <w:t>utvrđivanju</w:t>
      </w:r>
      <w:r w:rsidR="008C29C8" w:rsidRPr="00E7771D">
        <w:rPr>
          <w:rFonts w:asciiTheme="minorHAnsi" w:hAnsiTheme="minorHAnsi" w:cstheme="minorHAnsi"/>
          <w:noProof/>
          <w:szCs w:val="20"/>
          <w:lang w:val="bs-Latn-BA"/>
        </w:rPr>
        <w:t xml:space="preserve"> </w:t>
      </w:r>
      <w:r w:rsidR="00E53FDF" w:rsidRPr="00E7771D">
        <w:rPr>
          <w:rFonts w:asciiTheme="minorHAnsi" w:hAnsiTheme="minorHAnsi" w:cstheme="minorHAnsi"/>
          <w:noProof/>
          <w:szCs w:val="20"/>
          <w:lang w:val="bs-Latn-BA"/>
        </w:rPr>
        <w:t>zainteresiran</w:t>
      </w:r>
      <w:r w:rsidRPr="00E7771D">
        <w:rPr>
          <w:rFonts w:asciiTheme="minorHAnsi" w:hAnsiTheme="minorHAnsi" w:cstheme="minorHAnsi"/>
          <w:noProof/>
          <w:szCs w:val="20"/>
          <w:lang w:val="bs-Latn-BA"/>
        </w:rPr>
        <w:t>ih</w:t>
      </w:r>
      <w:r w:rsidR="00E53FDF" w:rsidRPr="00E7771D">
        <w:rPr>
          <w:rFonts w:asciiTheme="minorHAnsi" w:hAnsiTheme="minorHAnsi" w:cstheme="minorHAnsi"/>
          <w:noProof/>
          <w:szCs w:val="20"/>
          <w:lang w:val="bs-Latn-BA"/>
        </w:rPr>
        <w:t xml:space="preserve"> stran</w:t>
      </w:r>
      <w:r w:rsidRPr="00E7771D">
        <w:rPr>
          <w:rFonts w:asciiTheme="minorHAnsi" w:hAnsiTheme="minorHAnsi" w:cstheme="minorHAnsi"/>
          <w:noProof/>
          <w:szCs w:val="20"/>
          <w:lang w:val="bs-Latn-BA"/>
        </w:rPr>
        <w:t>a,</w:t>
      </w:r>
      <w:r w:rsidR="00174C6D"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 xml:space="preserve">kao </w:t>
      </w:r>
      <w:r w:rsidR="00174C6D" w:rsidRPr="00E7771D">
        <w:rPr>
          <w:rFonts w:asciiTheme="minorHAnsi" w:hAnsiTheme="minorHAnsi" w:cstheme="minorHAnsi"/>
          <w:noProof/>
          <w:szCs w:val="20"/>
          <w:lang w:val="bs-Latn-BA"/>
        </w:rPr>
        <w:t xml:space="preserve">i </w:t>
      </w:r>
      <w:r w:rsidRPr="00E7771D">
        <w:rPr>
          <w:rFonts w:asciiTheme="minorHAnsi" w:hAnsiTheme="minorHAnsi" w:cstheme="minorHAnsi"/>
          <w:noProof/>
          <w:szCs w:val="20"/>
          <w:lang w:val="bs-Latn-BA"/>
        </w:rPr>
        <w:t>prijedloge</w:t>
      </w:r>
      <w:r w:rsidR="00176236"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budućeg uključivanja.</w:t>
      </w:r>
      <w:r w:rsidR="009872F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Z</w:t>
      </w:r>
      <w:r w:rsidR="00E53FDF" w:rsidRPr="00E7771D">
        <w:rPr>
          <w:rFonts w:asciiTheme="minorHAnsi" w:hAnsiTheme="minorHAnsi" w:cstheme="minorHAnsi"/>
          <w:noProof/>
          <w:szCs w:val="20"/>
          <w:lang w:val="bs-Latn-BA"/>
        </w:rPr>
        <w:t>ajmoprimci</w:t>
      </w:r>
      <w:r w:rsidR="00B039A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su dužni</w:t>
      </w:r>
      <w:r w:rsidR="009872FB" w:rsidRPr="00E7771D">
        <w:rPr>
          <w:rFonts w:asciiTheme="minorHAnsi" w:hAnsiTheme="minorHAnsi" w:cstheme="minorHAnsi"/>
          <w:noProof/>
          <w:szCs w:val="20"/>
          <w:lang w:val="bs-Latn-BA"/>
        </w:rPr>
        <w:t xml:space="preserve"> </w:t>
      </w:r>
      <w:r w:rsidR="000063DD" w:rsidRPr="00E7771D">
        <w:rPr>
          <w:rFonts w:asciiTheme="minorHAnsi" w:hAnsiTheme="minorHAnsi" w:cstheme="minorHAnsi"/>
          <w:noProof/>
          <w:szCs w:val="20"/>
          <w:lang w:val="bs-Latn-BA"/>
        </w:rPr>
        <w:t>ažurirati</w:t>
      </w:r>
      <w:r w:rsidR="009872FB" w:rsidRPr="00E7771D">
        <w:rPr>
          <w:rFonts w:asciiTheme="minorHAnsi" w:hAnsiTheme="minorHAnsi" w:cstheme="minorHAnsi"/>
          <w:noProof/>
          <w:szCs w:val="20"/>
          <w:lang w:val="bs-Latn-BA"/>
        </w:rPr>
        <w:t xml:space="preserve"> </w:t>
      </w:r>
      <w:r w:rsidR="0083188D" w:rsidRPr="00E7771D">
        <w:rPr>
          <w:rFonts w:asciiTheme="minorHAnsi" w:hAnsiTheme="minorHAnsi" w:cstheme="minorHAnsi"/>
          <w:noProof/>
          <w:szCs w:val="20"/>
          <w:lang w:val="bs-Latn-BA"/>
        </w:rPr>
        <w:t>SEP</w:t>
      </w:r>
      <w:r w:rsidR="009872FB" w:rsidRPr="00E7771D">
        <w:rPr>
          <w:rFonts w:asciiTheme="minorHAnsi" w:hAnsiTheme="minorHAnsi" w:cstheme="minorHAnsi"/>
          <w:noProof/>
          <w:szCs w:val="20"/>
          <w:lang w:val="bs-Latn-BA"/>
        </w:rPr>
        <w:t xml:space="preserve"> </w:t>
      </w:r>
      <w:r w:rsidR="000063DD" w:rsidRPr="00E7771D">
        <w:rPr>
          <w:rFonts w:asciiTheme="minorHAnsi" w:hAnsiTheme="minorHAnsi" w:cstheme="minorHAnsi"/>
          <w:noProof/>
          <w:szCs w:val="20"/>
          <w:lang w:val="bs-Latn-BA"/>
        </w:rPr>
        <w:t>ako su izvršene značajne izmjene</w:t>
      </w:r>
      <w:r w:rsidR="00B349A8" w:rsidRPr="00E7771D">
        <w:rPr>
          <w:rFonts w:asciiTheme="minorHAnsi" w:hAnsiTheme="minorHAnsi" w:cstheme="minorHAnsi"/>
          <w:noProof/>
          <w:szCs w:val="20"/>
          <w:lang w:val="bs-Latn-BA"/>
        </w:rPr>
        <w:t xml:space="preserve"> </w:t>
      </w:r>
      <w:r w:rsidR="0083188D" w:rsidRPr="00E7771D">
        <w:rPr>
          <w:rFonts w:asciiTheme="minorHAnsi" w:hAnsiTheme="minorHAnsi" w:cstheme="minorHAnsi"/>
          <w:noProof/>
          <w:szCs w:val="20"/>
          <w:lang w:val="bs-Latn-BA"/>
        </w:rPr>
        <w:t>SEP</w:t>
      </w:r>
      <w:r w:rsidR="000063DD" w:rsidRPr="00E7771D">
        <w:rPr>
          <w:rFonts w:asciiTheme="minorHAnsi" w:hAnsiTheme="minorHAnsi" w:cstheme="minorHAnsi"/>
          <w:noProof/>
          <w:szCs w:val="20"/>
          <w:lang w:val="bs-Latn-BA"/>
        </w:rPr>
        <w:t>-a</w:t>
      </w:r>
      <w:r w:rsidR="00B349A8" w:rsidRPr="00E7771D">
        <w:rPr>
          <w:rFonts w:asciiTheme="minorHAnsi" w:hAnsiTheme="minorHAnsi" w:cstheme="minorHAnsi"/>
          <w:noProof/>
          <w:szCs w:val="20"/>
          <w:lang w:val="bs-Latn-BA"/>
        </w:rPr>
        <w:t>.</w:t>
      </w:r>
    </w:p>
    <w:p w14:paraId="61042AFF" w14:textId="77777777" w:rsidR="008C29C8" w:rsidRPr="00E7771D" w:rsidRDefault="000063DD" w:rsidP="009872FB">
      <w:p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lastRenderedPageBreak/>
        <w:t xml:space="preserve">U </w:t>
      </w:r>
      <w:r w:rsidR="00B34B0A" w:rsidRPr="00E7771D">
        <w:rPr>
          <w:rFonts w:asciiTheme="minorHAnsi" w:hAnsiTheme="minorHAnsi" w:cstheme="minorHAnsi"/>
          <w:noProof/>
          <w:szCs w:val="20"/>
          <w:lang w:val="bs-Latn-BA"/>
        </w:rPr>
        <w:t>SEP</w:t>
      </w:r>
      <w:r w:rsidRPr="00E7771D">
        <w:rPr>
          <w:rFonts w:asciiTheme="minorHAnsi" w:hAnsiTheme="minorHAnsi" w:cstheme="minorHAnsi"/>
          <w:noProof/>
          <w:szCs w:val="20"/>
          <w:lang w:val="bs-Latn-BA"/>
        </w:rPr>
        <w:t xml:space="preserve">-u se opisuju dinamika i načini </w:t>
      </w:r>
      <w:r w:rsidR="006108E3" w:rsidRPr="00E7771D">
        <w:rPr>
          <w:rFonts w:asciiTheme="minorHAnsi" w:hAnsiTheme="minorHAnsi" w:cstheme="minorHAnsi"/>
          <w:noProof/>
          <w:szCs w:val="20"/>
          <w:lang w:val="bs-Latn-BA"/>
        </w:rPr>
        <w:t>saradnj</w:t>
      </w:r>
      <w:r w:rsidRPr="00E7771D">
        <w:rPr>
          <w:rFonts w:asciiTheme="minorHAnsi" w:hAnsiTheme="minorHAnsi" w:cstheme="minorHAnsi"/>
          <w:noProof/>
          <w:szCs w:val="20"/>
          <w:lang w:val="bs-Latn-BA"/>
        </w:rPr>
        <w:t>e</w:t>
      </w:r>
      <w:r w:rsidR="006108E3" w:rsidRPr="00E7771D">
        <w:rPr>
          <w:rFonts w:asciiTheme="minorHAnsi" w:hAnsiTheme="minorHAnsi" w:cstheme="minorHAnsi"/>
          <w:noProof/>
          <w:szCs w:val="20"/>
          <w:lang w:val="bs-Latn-BA"/>
        </w:rPr>
        <w:t xml:space="preserve"> sa</w:t>
      </w:r>
      <w:r w:rsidR="008C29C8" w:rsidRPr="00E7771D">
        <w:rPr>
          <w:rFonts w:asciiTheme="minorHAnsi" w:hAnsiTheme="minorHAnsi" w:cstheme="minorHAnsi"/>
          <w:noProof/>
          <w:szCs w:val="20"/>
          <w:lang w:val="bs-Latn-BA"/>
        </w:rPr>
        <w:t xml:space="preserve"> </w:t>
      </w:r>
      <w:r w:rsidR="00E53FDF" w:rsidRPr="00E7771D">
        <w:rPr>
          <w:rFonts w:asciiTheme="minorHAnsi" w:hAnsiTheme="minorHAnsi" w:cstheme="minorHAnsi"/>
          <w:noProof/>
          <w:szCs w:val="20"/>
          <w:lang w:val="bs-Latn-BA"/>
        </w:rPr>
        <w:t>zainteresiran</w:t>
      </w:r>
      <w:r w:rsidRPr="00E7771D">
        <w:rPr>
          <w:rFonts w:asciiTheme="minorHAnsi" w:hAnsiTheme="minorHAnsi" w:cstheme="minorHAnsi"/>
          <w:noProof/>
          <w:szCs w:val="20"/>
          <w:lang w:val="bs-Latn-BA"/>
        </w:rPr>
        <w:t>im</w:t>
      </w:r>
      <w:r w:rsidR="00E53FDF" w:rsidRPr="00E7771D">
        <w:rPr>
          <w:rFonts w:asciiTheme="minorHAnsi" w:hAnsiTheme="minorHAnsi" w:cstheme="minorHAnsi"/>
          <w:noProof/>
          <w:szCs w:val="20"/>
          <w:lang w:val="bs-Latn-BA"/>
        </w:rPr>
        <w:t xml:space="preserve"> stran</w:t>
      </w:r>
      <w:r w:rsidRPr="00E7771D">
        <w:rPr>
          <w:rFonts w:asciiTheme="minorHAnsi" w:hAnsiTheme="minorHAnsi" w:cstheme="minorHAnsi"/>
          <w:noProof/>
          <w:szCs w:val="20"/>
          <w:lang w:val="bs-Latn-BA"/>
        </w:rPr>
        <w:t>ama</w:t>
      </w:r>
      <w:r w:rsidR="008C29C8" w:rsidRPr="00E7771D">
        <w:rPr>
          <w:rFonts w:asciiTheme="minorHAnsi" w:hAnsiTheme="minorHAnsi" w:cstheme="minorHAnsi"/>
          <w:noProof/>
          <w:szCs w:val="20"/>
          <w:lang w:val="bs-Latn-BA"/>
        </w:rPr>
        <w:t xml:space="preserve"> </w:t>
      </w:r>
      <w:r w:rsidR="006108E3" w:rsidRPr="00E7771D">
        <w:rPr>
          <w:rFonts w:asciiTheme="minorHAnsi" w:hAnsiTheme="minorHAnsi" w:cstheme="minorHAnsi"/>
          <w:noProof/>
          <w:szCs w:val="20"/>
          <w:lang w:val="bs-Latn-BA"/>
        </w:rPr>
        <w:t>u toku cijelog</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životnog ciklusa projekta kako su usaglašeni</w:t>
      </w:r>
      <w:r w:rsidR="008C29C8" w:rsidRPr="00E7771D">
        <w:rPr>
          <w:rFonts w:asciiTheme="minorHAnsi" w:hAnsiTheme="minorHAnsi" w:cstheme="minorHAnsi"/>
          <w:noProof/>
          <w:szCs w:val="20"/>
          <w:lang w:val="bs-Latn-BA"/>
        </w:rPr>
        <w:t xml:space="preserve"> </w:t>
      </w:r>
      <w:r w:rsidR="0008173D" w:rsidRPr="00E7771D">
        <w:rPr>
          <w:rFonts w:asciiTheme="minorHAnsi" w:hAnsiTheme="minorHAnsi" w:cstheme="minorHAnsi"/>
          <w:noProof/>
          <w:szCs w:val="20"/>
          <w:lang w:val="bs-Latn-BA"/>
        </w:rPr>
        <w:t>između</w:t>
      </w:r>
      <w:r w:rsidR="008C29C8" w:rsidRPr="00E7771D">
        <w:rPr>
          <w:rFonts w:asciiTheme="minorHAnsi" w:hAnsiTheme="minorHAnsi" w:cstheme="minorHAnsi"/>
          <w:noProof/>
          <w:szCs w:val="20"/>
          <w:lang w:val="bs-Latn-BA"/>
        </w:rPr>
        <w:t xml:space="preserve"> Bank</w:t>
      </w:r>
      <w:r w:rsidRPr="00E7771D">
        <w:rPr>
          <w:rFonts w:asciiTheme="minorHAnsi" w:hAnsiTheme="minorHAnsi" w:cstheme="minorHAnsi"/>
          <w:noProof/>
          <w:szCs w:val="20"/>
          <w:lang w:val="bs-Latn-BA"/>
        </w:rPr>
        <w:t>e</w:t>
      </w:r>
      <w:r w:rsidR="00174C6D" w:rsidRPr="00E7771D">
        <w:rPr>
          <w:rFonts w:asciiTheme="minorHAnsi" w:hAnsiTheme="minorHAnsi" w:cstheme="minorHAnsi"/>
          <w:noProof/>
          <w:szCs w:val="20"/>
          <w:lang w:val="bs-Latn-BA"/>
        </w:rPr>
        <w:t xml:space="preserve"> i </w:t>
      </w:r>
      <w:r w:rsidR="00E53FDF" w:rsidRPr="00E7771D">
        <w:rPr>
          <w:rFonts w:asciiTheme="minorHAnsi" w:hAnsiTheme="minorHAnsi" w:cstheme="minorHAnsi"/>
          <w:noProof/>
          <w:szCs w:val="20"/>
          <w:lang w:val="bs-Latn-BA"/>
        </w:rPr>
        <w:t>zajmoprim</w:t>
      </w:r>
      <w:r w:rsidRPr="00E7771D">
        <w:rPr>
          <w:rFonts w:asciiTheme="minorHAnsi" w:hAnsiTheme="minorHAnsi" w:cstheme="minorHAnsi"/>
          <w:noProof/>
          <w:szCs w:val="20"/>
          <w:lang w:val="bs-Latn-BA"/>
        </w:rPr>
        <w:t>a</w:t>
      </w:r>
      <w:r w:rsidR="00E53FDF" w:rsidRPr="00E7771D">
        <w:rPr>
          <w:rFonts w:asciiTheme="minorHAnsi" w:hAnsiTheme="minorHAnsi" w:cstheme="minorHAnsi"/>
          <w:noProof/>
          <w:szCs w:val="20"/>
          <w:lang w:val="bs-Latn-BA"/>
        </w:rPr>
        <w:t>c</w:t>
      </w:r>
      <w:r w:rsidRPr="00E7771D">
        <w:rPr>
          <w:rFonts w:asciiTheme="minorHAnsi" w:hAnsiTheme="minorHAnsi" w:cstheme="minorHAnsi"/>
          <w:noProof/>
          <w:szCs w:val="20"/>
          <w:lang w:val="bs-Latn-BA"/>
        </w:rPr>
        <w:t>a</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uz razlikovanje</w:t>
      </w:r>
      <w:r w:rsidR="008C29C8" w:rsidRPr="00E7771D">
        <w:rPr>
          <w:rFonts w:asciiTheme="minorHAnsi" w:hAnsiTheme="minorHAnsi" w:cstheme="minorHAnsi"/>
          <w:noProof/>
          <w:szCs w:val="20"/>
          <w:lang w:val="bs-Latn-BA"/>
        </w:rPr>
        <w:t xml:space="preserve"> </w:t>
      </w:r>
      <w:r w:rsidR="00B17F79" w:rsidRPr="00E7771D">
        <w:rPr>
          <w:rFonts w:asciiTheme="minorHAnsi" w:hAnsiTheme="minorHAnsi" w:cstheme="minorHAnsi"/>
          <w:noProof/>
          <w:szCs w:val="20"/>
          <w:lang w:val="bs-Latn-BA"/>
        </w:rPr>
        <w:t>stran</w:t>
      </w:r>
      <w:r w:rsidRPr="00E7771D">
        <w:rPr>
          <w:rFonts w:asciiTheme="minorHAnsi" w:hAnsiTheme="minorHAnsi" w:cstheme="minorHAnsi"/>
          <w:noProof/>
          <w:szCs w:val="20"/>
          <w:lang w:val="bs-Latn-BA"/>
        </w:rPr>
        <w:t>a</w:t>
      </w:r>
      <w:r w:rsidR="00B17F79" w:rsidRPr="00E7771D">
        <w:rPr>
          <w:rFonts w:asciiTheme="minorHAnsi" w:hAnsiTheme="minorHAnsi" w:cstheme="minorHAnsi"/>
          <w:noProof/>
          <w:szCs w:val="20"/>
          <w:lang w:val="bs-Latn-BA"/>
        </w:rPr>
        <w:t xml:space="preserve"> zahvaćen</w:t>
      </w:r>
      <w:r w:rsidRPr="00E7771D">
        <w:rPr>
          <w:rFonts w:asciiTheme="minorHAnsi" w:hAnsiTheme="minorHAnsi" w:cstheme="minorHAnsi"/>
          <w:noProof/>
          <w:szCs w:val="20"/>
          <w:lang w:val="bs-Latn-BA"/>
        </w:rPr>
        <w:t>ih</w:t>
      </w:r>
      <w:r w:rsidR="00B17F79" w:rsidRPr="00E7771D">
        <w:rPr>
          <w:rFonts w:asciiTheme="minorHAnsi" w:hAnsiTheme="minorHAnsi" w:cstheme="minorHAnsi"/>
          <w:noProof/>
          <w:szCs w:val="20"/>
          <w:lang w:val="bs-Latn-BA"/>
        </w:rPr>
        <w:t xml:space="preserve"> projektom</w:t>
      </w:r>
      <w:r w:rsidR="00174C6D" w:rsidRPr="00E7771D">
        <w:rPr>
          <w:rFonts w:asciiTheme="minorHAnsi" w:hAnsiTheme="minorHAnsi" w:cstheme="minorHAnsi"/>
          <w:noProof/>
          <w:szCs w:val="20"/>
          <w:lang w:val="bs-Latn-BA"/>
        </w:rPr>
        <w:t xml:space="preserve"> i </w:t>
      </w:r>
      <w:r w:rsidR="00625735" w:rsidRPr="00E7771D">
        <w:rPr>
          <w:rFonts w:asciiTheme="minorHAnsi" w:hAnsiTheme="minorHAnsi" w:cstheme="minorHAnsi"/>
          <w:noProof/>
          <w:szCs w:val="20"/>
          <w:lang w:val="bs-Latn-BA"/>
        </w:rPr>
        <w:t>drug</w:t>
      </w:r>
      <w:r w:rsidRPr="00E7771D">
        <w:rPr>
          <w:rFonts w:asciiTheme="minorHAnsi" w:hAnsiTheme="minorHAnsi" w:cstheme="minorHAnsi"/>
          <w:noProof/>
          <w:szCs w:val="20"/>
          <w:lang w:val="bs-Latn-BA"/>
        </w:rPr>
        <w:t>ih</w:t>
      </w:r>
      <w:r w:rsidR="00625735" w:rsidRPr="00E7771D">
        <w:rPr>
          <w:rFonts w:asciiTheme="minorHAnsi" w:hAnsiTheme="minorHAnsi" w:cstheme="minorHAnsi"/>
          <w:noProof/>
          <w:szCs w:val="20"/>
          <w:lang w:val="bs-Latn-BA"/>
        </w:rPr>
        <w:t xml:space="preserve"> zainteresiran</w:t>
      </w:r>
      <w:r w:rsidRPr="00E7771D">
        <w:rPr>
          <w:rFonts w:asciiTheme="minorHAnsi" w:hAnsiTheme="minorHAnsi" w:cstheme="minorHAnsi"/>
          <w:noProof/>
          <w:szCs w:val="20"/>
          <w:lang w:val="bs-Latn-BA"/>
        </w:rPr>
        <w:t>ih</w:t>
      </w:r>
      <w:r w:rsidR="00625735" w:rsidRPr="00E7771D">
        <w:rPr>
          <w:rFonts w:asciiTheme="minorHAnsi" w:hAnsiTheme="minorHAnsi" w:cstheme="minorHAnsi"/>
          <w:noProof/>
          <w:szCs w:val="20"/>
          <w:lang w:val="bs-Latn-BA"/>
        </w:rPr>
        <w:t xml:space="preserve"> stran</w:t>
      </w:r>
      <w:r w:rsidRPr="00E7771D">
        <w:rPr>
          <w:rFonts w:asciiTheme="minorHAnsi" w:hAnsiTheme="minorHAnsi" w:cstheme="minorHAnsi"/>
          <w:noProof/>
          <w:szCs w:val="20"/>
          <w:lang w:val="bs-Latn-BA"/>
        </w:rPr>
        <w:t>a</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 xml:space="preserve">U </w:t>
      </w:r>
      <w:r w:rsidR="00B34B0A" w:rsidRPr="00E7771D">
        <w:rPr>
          <w:rFonts w:asciiTheme="minorHAnsi" w:hAnsiTheme="minorHAnsi" w:cstheme="minorHAnsi"/>
          <w:noProof/>
          <w:szCs w:val="20"/>
          <w:lang w:val="bs-Latn-BA"/>
        </w:rPr>
        <w:t>SEP</w:t>
      </w:r>
      <w:r w:rsidRPr="00E7771D">
        <w:rPr>
          <w:rFonts w:asciiTheme="minorHAnsi" w:hAnsiTheme="minorHAnsi" w:cstheme="minorHAnsi"/>
          <w:noProof/>
          <w:szCs w:val="20"/>
          <w:lang w:val="bs-Latn-BA"/>
        </w:rPr>
        <w:t>-u se također opisuj</w:t>
      </w:r>
      <w:r w:rsidR="00EA4151" w:rsidRPr="00E7771D">
        <w:rPr>
          <w:rFonts w:asciiTheme="minorHAnsi" w:hAnsiTheme="minorHAnsi" w:cstheme="minorHAnsi"/>
          <w:noProof/>
          <w:szCs w:val="20"/>
          <w:lang w:val="bs-Latn-BA"/>
        </w:rPr>
        <w:t>u i</w:t>
      </w:r>
      <w:r w:rsidR="008C29C8"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niz</w:t>
      </w:r>
      <w:r w:rsidR="00174C6D" w:rsidRPr="00E7771D">
        <w:rPr>
          <w:rFonts w:asciiTheme="minorHAnsi" w:hAnsiTheme="minorHAnsi" w:cstheme="minorHAnsi"/>
          <w:noProof/>
          <w:szCs w:val="20"/>
          <w:lang w:val="bs-Latn-BA"/>
        </w:rPr>
        <w:t xml:space="preserve"> i </w:t>
      </w:r>
      <w:r w:rsidR="00EA4151" w:rsidRPr="00E7771D">
        <w:rPr>
          <w:rFonts w:asciiTheme="minorHAnsi" w:hAnsiTheme="minorHAnsi" w:cstheme="minorHAnsi"/>
          <w:noProof/>
          <w:szCs w:val="20"/>
          <w:lang w:val="bs-Latn-BA"/>
        </w:rPr>
        <w:t>dinamika</w:t>
      </w:r>
      <w:r w:rsidR="008C29C8"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 xml:space="preserve">informacija koje se saopćavaju </w:t>
      </w:r>
      <w:r w:rsidR="00B17F79" w:rsidRPr="00E7771D">
        <w:rPr>
          <w:rFonts w:asciiTheme="minorHAnsi" w:hAnsiTheme="minorHAnsi" w:cstheme="minorHAnsi"/>
          <w:noProof/>
          <w:szCs w:val="20"/>
          <w:lang w:val="bs-Latn-BA"/>
        </w:rPr>
        <w:t>stran</w:t>
      </w:r>
      <w:r w:rsidR="00EA4151" w:rsidRPr="00E7771D">
        <w:rPr>
          <w:rFonts w:asciiTheme="minorHAnsi" w:hAnsiTheme="minorHAnsi" w:cstheme="minorHAnsi"/>
          <w:noProof/>
          <w:szCs w:val="20"/>
          <w:lang w:val="bs-Latn-BA"/>
        </w:rPr>
        <w:t>ama</w:t>
      </w:r>
      <w:r w:rsidR="00B17F79" w:rsidRPr="00E7771D">
        <w:rPr>
          <w:rFonts w:asciiTheme="minorHAnsi" w:hAnsiTheme="minorHAnsi" w:cstheme="minorHAnsi"/>
          <w:noProof/>
          <w:szCs w:val="20"/>
          <w:lang w:val="bs-Latn-BA"/>
        </w:rPr>
        <w:t xml:space="preserve"> zahvaćen</w:t>
      </w:r>
      <w:r w:rsidR="00EA4151" w:rsidRPr="00E7771D">
        <w:rPr>
          <w:rFonts w:asciiTheme="minorHAnsi" w:hAnsiTheme="minorHAnsi" w:cstheme="minorHAnsi"/>
          <w:noProof/>
          <w:szCs w:val="20"/>
          <w:lang w:val="bs-Latn-BA"/>
        </w:rPr>
        <w:t>im</w:t>
      </w:r>
      <w:r w:rsidR="00B17F79" w:rsidRPr="00E7771D">
        <w:rPr>
          <w:rFonts w:asciiTheme="minorHAnsi" w:hAnsiTheme="minorHAnsi" w:cstheme="minorHAnsi"/>
          <w:noProof/>
          <w:szCs w:val="20"/>
          <w:lang w:val="bs-Latn-BA"/>
        </w:rPr>
        <w:t xml:space="preserve"> projektom</w:t>
      </w:r>
      <w:r w:rsidR="00174C6D" w:rsidRPr="00E7771D">
        <w:rPr>
          <w:rFonts w:asciiTheme="minorHAnsi" w:hAnsiTheme="minorHAnsi" w:cstheme="minorHAnsi"/>
          <w:noProof/>
          <w:szCs w:val="20"/>
          <w:lang w:val="bs-Latn-BA"/>
        </w:rPr>
        <w:t xml:space="preserve"> i </w:t>
      </w:r>
      <w:r w:rsidR="00625735" w:rsidRPr="00E7771D">
        <w:rPr>
          <w:rFonts w:asciiTheme="minorHAnsi" w:hAnsiTheme="minorHAnsi" w:cstheme="minorHAnsi"/>
          <w:noProof/>
          <w:szCs w:val="20"/>
          <w:lang w:val="bs-Latn-BA"/>
        </w:rPr>
        <w:t>drug</w:t>
      </w:r>
      <w:r w:rsidR="00EA4151" w:rsidRPr="00E7771D">
        <w:rPr>
          <w:rFonts w:asciiTheme="minorHAnsi" w:hAnsiTheme="minorHAnsi" w:cstheme="minorHAnsi"/>
          <w:noProof/>
          <w:szCs w:val="20"/>
          <w:lang w:val="bs-Latn-BA"/>
        </w:rPr>
        <w:t>im</w:t>
      </w:r>
      <w:r w:rsidR="00625735" w:rsidRPr="00E7771D">
        <w:rPr>
          <w:rFonts w:asciiTheme="minorHAnsi" w:hAnsiTheme="minorHAnsi" w:cstheme="minorHAnsi"/>
          <w:noProof/>
          <w:szCs w:val="20"/>
          <w:lang w:val="bs-Latn-BA"/>
        </w:rPr>
        <w:t xml:space="preserve"> zainteresiran</w:t>
      </w:r>
      <w:r w:rsidR="00EA4151" w:rsidRPr="00E7771D">
        <w:rPr>
          <w:rFonts w:asciiTheme="minorHAnsi" w:hAnsiTheme="minorHAnsi" w:cstheme="minorHAnsi"/>
          <w:noProof/>
          <w:szCs w:val="20"/>
          <w:lang w:val="bs-Latn-BA"/>
        </w:rPr>
        <w:t>im</w:t>
      </w:r>
      <w:r w:rsidR="00625735" w:rsidRPr="00E7771D">
        <w:rPr>
          <w:rFonts w:asciiTheme="minorHAnsi" w:hAnsiTheme="minorHAnsi" w:cstheme="minorHAnsi"/>
          <w:noProof/>
          <w:szCs w:val="20"/>
          <w:lang w:val="bs-Latn-BA"/>
        </w:rPr>
        <w:t xml:space="preserve"> stran</w:t>
      </w:r>
      <w:r w:rsidR="00EA4151" w:rsidRPr="00E7771D">
        <w:rPr>
          <w:rFonts w:asciiTheme="minorHAnsi" w:hAnsiTheme="minorHAnsi" w:cstheme="minorHAnsi"/>
          <w:noProof/>
          <w:szCs w:val="20"/>
          <w:lang w:val="bs-Latn-BA"/>
        </w:rPr>
        <w:t>ama</w:t>
      </w:r>
      <w:r w:rsidR="008C29C8" w:rsidRPr="00E7771D">
        <w:rPr>
          <w:rFonts w:asciiTheme="minorHAnsi" w:hAnsiTheme="minorHAnsi" w:cstheme="minorHAnsi"/>
          <w:noProof/>
          <w:szCs w:val="20"/>
          <w:lang w:val="bs-Latn-BA"/>
        </w:rPr>
        <w:t xml:space="preserve">, </w:t>
      </w:r>
      <w:r w:rsidR="00AE575E" w:rsidRPr="00E7771D">
        <w:rPr>
          <w:rFonts w:asciiTheme="minorHAnsi" w:hAnsiTheme="minorHAnsi" w:cstheme="minorHAnsi"/>
          <w:noProof/>
          <w:szCs w:val="20"/>
          <w:lang w:val="bs-Latn-BA"/>
        </w:rPr>
        <w:t>kao i</w:t>
      </w:r>
      <w:r w:rsidR="008C29C8"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vrsta informacija</w:t>
      </w:r>
      <w:r w:rsidR="008C29C8"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koje se traže od njih</w:t>
      </w:r>
      <w:r w:rsidR="008C29C8" w:rsidRPr="00E7771D">
        <w:rPr>
          <w:rFonts w:asciiTheme="minorHAnsi" w:hAnsiTheme="minorHAnsi" w:cstheme="minorHAnsi"/>
          <w:noProof/>
          <w:szCs w:val="20"/>
          <w:lang w:val="bs-Latn-BA"/>
        </w:rPr>
        <w:t>.</w:t>
      </w:r>
      <w:r w:rsidR="003E5F7F"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U skladu sa</w:t>
      </w:r>
      <w:r w:rsidR="003E5F7F" w:rsidRPr="00E7771D">
        <w:rPr>
          <w:rFonts w:asciiTheme="minorHAnsi" w:hAnsiTheme="minorHAnsi" w:cstheme="minorHAnsi"/>
          <w:noProof/>
          <w:szCs w:val="20"/>
          <w:lang w:val="bs-Latn-BA"/>
        </w:rPr>
        <w:t xml:space="preserve"> ESS10</w:t>
      </w:r>
      <w:r w:rsidR="00EA4151" w:rsidRPr="00E7771D">
        <w:rPr>
          <w:rFonts w:asciiTheme="minorHAnsi" w:hAnsiTheme="minorHAnsi" w:cstheme="minorHAnsi"/>
          <w:noProof/>
          <w:szCs w:val="20"/>
          <w:lang w:val="bs-Latn-BA"/>
        </w:rPr>
        <w:t>, informacije će se objavljivati na odgovarajućim</w:t>
      </w:r>
      <w:r w:rsidR="003E5F7F" w:rsidRPr="00E7771D">
        <w:rPr>
          <w:rFonts w:asciiTheme="minorHAnsi" w:hAnsiTheme="minorHAnsi" w:cstheme="minorHAnsi"/>
          <w:noProof/>
          <w:szCs w:val="20"/>
          <w:lang w:val="bs-Latn-BA"/>
        </w:rPr>
        <w:t xml:space="preserve"> lo</w:t>
      </w:r>
      <w:r w:rsidR="00EA4151" w:rsidRPr="00E7771D">
        <w:rPr>
          <w:rFonts w:asciiTheme="minorHAnsi" w:hAnsiTheme="minorHAnsi" w:cstheme="minorHAnsi"/>
          <w:noProof/>
          <w:szCs w:val="20"/>
          <w:lang w:val="bs-Latn-BA"/>
        </w:rPr>
        <w:t>k</w:t>
      </w:r>
      <w:r w:rsidR="003E5F7F" w:rsidRPr="00E7771D">
        <w:rPr>
          <w:rFonts w:asciiTheme="minorHAnsi" w:hAnsiTheme="minorHAnsi" w:cstheme="minorHAnsi"/>
          <w:noProof/>
          <w:szCs w:val="20"/>
          <w:lang w:val="bs-Latn-BA"/>
        </w:rPr>
        <w:t>al</w:t>
      </w:r>
      <w:r w:rsidR="00EA4151" w:rsidRPr="00E7771D">
        <w:rPr>
          <w:rFonts w:asciiTheme="minorHAnsi" w:hAnsiTheme="minorHAnsi" w:cstheme="minorHAnsi"/>
          <w:noProof/>
          <w:szCs w:val="20"/>
          <w:lang w:val="bs-Latn-BA"/>
        </w:rPr>
        <w:t>nim</w:t>
      </w:r>
      <w:r w:rsidR="003E5F7F"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 xml:space="preserve">jezicima </w:t>
      </w:r>
      <w:r w:rsidR="00174C6D" w:rsidRPr="00E7771D">
        <w:rPr>
          <w:rFonts w:asciiTheme="minorHAnsi" w:hAnsiTheme="minorHAnsi" w:cstheme="minorHAnsi"/>
          <w:noProof/>
          <w:szCs w:val="20"/>
          <w:lang w:val="bs-Latn-BA"/>
        </w:rPr>
        <w:t>i</w:t>
      </w:r>
      <w:r w:rsidR="00290B45"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na način koji je</w:t>
      </w:r>
      <w:r w:rsidR="002C3B06"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pristupačan</w:t>
      </w:r>
      <w:r w:rsidR="00174C6D" w:rsidRPr="00E7771D">
        <w:rPr>
          <w:rFonts w:asciiTheme="minorHAnsi" w:hAnsiTheme="minorHAnsi" w:cstheme="minorHAnsi"/>
          <w:noProof/>
          <w:szCs w:val="20"/>
          <w:lang w:val="bs-Latn-BA"/>
        </w:rPr>
        <w:t xml:space="preserve"> i </w:t>
      </w:r>
      <w:r w:rsidR="00EA4151" w:rsidRPr="00E7771D">
        <w:rPr>
          <w:rFonts w:asciiTheme="minorHAnsi" w:hAnsiTheme="minorHAnsi" w:cstheme="minorHAnsi"/>
          <w:noProof/>
          <w:szCs w:val="20"/>
          <w:lang w:val="bs-Latn-BA"/>
        </w:rPr>
        <w:t>kulturološki odgovarajući</w:t>
      </w:r>
      <w:r w:rsidR="003E5F7F" w:rsidRPr="00E7771D">
        <w:rPr>
          <w:rFonts w:asciiTheme="minorHAnsi" w:hAnsiTheme="minorHAnsi" w:cstheme="minorHAnsi"/>
          <w:noProof/>
          <w:szCs w:val="20"/>
          <w:lang w:val="bs-Latn-BA"/>
        </w:rPr>
        <w:t>,</w:t>
      </w:r>
      <w:r w:rsidR="00EA4151" w:rsidRPr="00E7771D">
        <w:rPr>
          <w:rFonts w:asciiTheme="minorHAnsi" w:hAnsiTheme="minorHAnsi" w:cstheme="minorHAnsi"/>
          <w:noProof/>
          <w:szCs w:val="20"/>
          <w:lang w:val="bs-Latn-BA"/>
        </w:rPr>
        <w:t xml:space="preserve"> s obzirom na sve specifične potrebe grupa koje mogu biti</w:t>
      </w:r>
      <w:r w:rsidR="003E5F7F"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diferencijalno</w:t>
      </w:r>
      <w:r w:rsidR="00005405" w:rsidRPr="00E7771D">
        <w:rPr>
          <w:rFonts w:asciiTheme="minorHAnsi" w:hAnsiTheme="minorHAnsi" w:cstheme="minorHAnsi"/>
          <w:noProof/>
          <w:szCs w:val="20"/>
          <w:lang w:val="bs-Latn-BA"/>
        </w:rPr>
        <w:t xml:space="preserve"> ili </w:t>
      </w:r>
      <w:r w:rsidR="00EA4151" w:rsidRPr="00E7771D">
        <w:rPr>
          <w:rFonts w:asciiTheme="minorHAnsi" w:hAnsiTheme="minorHAnsi" w:cstheme="minorHAnsi"/>
          <w:noProof/>
          <w:szCs w:val="20"/>
          <w:lang w:val="bs-Latn-BA"/>
        </w:rPr>
        <w:t>nesrazmjerno</w:t>
      </w:r>
      <w:r w:rsidR="003E5F7F" w:rsidRPr="00E7771D">
        <w:rPr>
          <w:rFonts w:asciiTheme="minorHAnsi" w:hAnsiTheme="minorHAnsi" w:cstheme="minorHAnsi"/>
          <w:noProof/>
          <w:szCs w:val="20"/>
          <w:lang w:val="bs-Latn-BA"/>
        </w:rPr>
        <w:t xml:space="preserve"> </w:t>
      </w:r>
      <w:r w:rsidR="00EA4151" w:rsidRPr="00E7771D">
        <w:rPr>
          <w:rFonts w:asciiTheme="minorHAnsi" w:hAnsiTheme="minorHAnsi" w:cstheme="minorHAnsi"/>
          <w:noProof/>
          <w:szCs w:val="20"/>
          <w:lang w:val="bs-Latn-BA"/>
        </w:rPr>
        <w:t>zahvaćene</w:t>
      </w:r>
      <w:r w:rsidR="003E5F7F" w:rsidRPr="00E7771D">
        <w:rPr>
          <w:rFonts w:asciiTheme="minorHAnsi" w:hAnsiTheme="minorHAnsi" w:cstheme="minorHAnsi"/>
          <w:noProof/>
          <w:szCs w:val="20"/>
          <w:lang w:val="bs-Latn-BA"/>
        </w:rPr>
        <w:t xml:space="preserve"> </w:t>
      </w:r>
      <w:r w:rsidR="00425C2B" w:rsidRPr="00E7771D">
        <w:rPr>
          <w:rFonts w:asciiTheme="minorHAnsi" w:hAnsiTheme="minorHAnsi" w:cstheme="minorHAnsi"/>
          <w:noProof/>
          <w:szCs w:val="20"/>
          <w:lang w:val="bs-Latn-BA"/>
        </w:rPr>
        <w:t>projekt</w:t>
      </w:r>
      <w:r w:rsidR="007F1048" w:rsidRPr="00E7771D">
        <w:rPr>
          <w:rFonts w:asciiTheme="minorHAnsi" w:hAnsiTheme="minorHAnsi" w:cstheme="minorHAnsi"/>
          <w:noProof/>
          <w:szCs w:val="20"/>
          <w:lang w:val="bs-Latn-BA"/>
        </w:rPr>
        <w:t>om</w:t>
      </w:r>
      <w:r w:rsidR="00005405" w:rsidRPr="00E7771D">
        <w:rPr>
          <w:rFonts w:asciiTheme="minorHAnsi" w:hAnsiTheme="minorHAnsi" w:cstheme="minorHAnsi"/>
          <w:noProof/>
          <w:szCs w:val="20"/>
          <w:lang w:val="bs-Latn-BA"/>
        </w:rPr>
        <w:t xml:space="preserve"> ili </w:t>
      </w:r>
      <w:r w:rsidR="007F1048" w:rsidRPr="00E7771D">
        <w:rPr>
          <w:rFonts w:asciiTheme="minorHAnsi" w:hAnsiTheme="minorHAnsi" w:cstheme="minorHAnsi"/>
          <w:noProof/>
          <w:szCs w:val="20"/>
          <w:lang w:val="bs-Latn-BA"/>
        </w:rPr>
        <w:t>grupa</w:t>
      </w:r>
      <w:r w:rsidR="003E5F7F" w:rsidRPr="00E7771D">
        <w:rPr>
          <w:rFonts w:asciiTheme="minorHAnsi" w:hAnsiTheme="minorHAnsi" w:cstheme="minorHAnsi"/>
          <w:noProof/>
          <w:szCs w:val="20"/>
          <w:lang w:val="bs-Latn-BA"/>
        </w:rPr>
        <w:t xml:space="preserve"> </w:t>
      </w:r>
      <w:r w:rsidR="007F1048" w:rsidRPr="00E7771D">
        <w:rPr>
          <w:rFonts w:asciiTheme="minorHAnsi" w:hAnsiTheme="minorHAnsi" w:cstheme="minorHAnsi"/>
          <w:noProof/>
          <w:szCs w:val="20"/>
          <w:lang w:val="bs-Latn-BA"/>
        </w:rPr>
        <w:t>stanovništva</w:t>
      </w:r>
      <w:r w:rsidR="003E5F7F" w:rsidRPr="00E7771D">
        <w:rPr>
          <w:rFonts w:asciiTheme="minorHAnsi" w:hAnsiTheme="minorHAnsi" w:cstheme="minorHAnsi"/>
          <w:noProof/>
          <w:szCs w:val="20"/>
          <w:lang w:val="bs-Latn-BA"/>
        </w:rPr>
        <w:t xml:space="preserve"> </w:t>
      </w:r>
      <w:r w:rsidR="007F1048" w:rsidRPr="00E7771D">
        <w:rPr>
          <w:rFonts w:asciiTheme="minorHAnsi" w:hAnsiTheme="minorHAnsi" w:cstheme="minorHAnsi"/>
          <w:noProof/>
          <w:szCs w:val="20"/>
          <w:lang w:val="bs-Latn-BA"/>
        </w:rPr>
        <w:t>sa posebnim informacijskim potrebama</w:t>
      </w:r>
      <w:r w:rsidR="003E5F7F" w:rsidRPr="00E7771D">
        <w:rPr>
          <w:rFonts w:asciiTheme="minorHAnsi" w:hAnsiTheme="minorHAnsi" w:cstheme="minorHAnsi"/>
          <w:noProof/>
          <w:szCs w:val="20"/>
          <w:lang w:val="bs-Latn-BA"/>
        </w:rPr>
        <w:t>.</w:t>
      </w:r>
    </w:p>
    <w:p w14:paraId="77F273F7" w14:textId="77777777" w:rsidR="000447CC" w:rsidRPr="00E7771D" w:rsidRDefault="007F1048" w:rsidP="00D27930">
      <w:p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Z</w:t>
      </w:r>
      <w:r w:rsidR="00E53FDF" w:rsidRPr="00E7771D">
        <w:rPr>
          <w:rFonts w:asciiTheme="minorHAnsi" w:hAnsiTheme="minorHAnsi" w:cstheme="minorHAnsi"/>
          <w:noProof/>
          <w:szCs w:val="20"/>
          <w:lang w:val="bs-Latn-BA"/>
        </w:rPr>
        <w:t>ajmoprimci</w:t>
      </w:r>
      <w:r w:rsidR="00B039A8" w:rsidRPr="00E7771D">
        <w:rPr>
          <w:rFonts w:asciiTheme="minorHAnsi" w:hAnsiTheme="minorHAnsi" w:cstheme="minorHAnsi"/>
          <w:noProof/>
          <w:szCs w:val="20"/>
          <w:lang w:val="bs-Latn-BA"/>
        </w:rPr>
        <w:t xml:space="preserve"> </w:t>
      </w:r>
      <w:r w:rsidR="00E876BB" w:rsidRPr="00E7771D">
        <w:rPr>
          <w:rFonts w:asciiTheme="minorHAnsi" w:hAnsiTheme="minorHAnsi" w:cstheme="minorHAnsi"/>
          <w:noProof/>
          <w:szCs w:val="20"/>
          <w:lang w:val="bs-Latn-BA"/>
        </w:rPr>
        <w:t>su dužni</w:t>
      </w:r>
      <w:r w:rsidR="00B15347"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izraditi u okviru</w:t>
      </w:r>
      <w:r w:rsidR="00B15347" w:rsidRPr="00E7771D">
        <w:rPr>
          <w:rFonts w:asciiTheme="minorHAnsi" w:hAnsiTheme="minorHAnsi" w:cstheme="minorHAnsi"/>
          <w:noProof/>
          <w:szCs w:val="20"/>
          <w:lang w:val="bs-Latn-BA"/>
        </w:rPr>
        <w:t xml:space="preserve"> </w:t>
      </w:r>
      <w:r w:rsidR="0083188D" w:rsidRPr="00E7771D">
        <w:rPr>
          <w:rFonts w:asciiTheme="minorHAnsi" w:hAnsiTheme="minorHAnsi" w:cstheme="minorHAnsi"/>
          <w:noProof/>
          <w:szCs w:val="20"/>
          <w:lang w:val="bs-Latn-BA"/>
        </w:rPr>
        <w:t>SEP</w:t>
      </w:r>
      <w:r w:rsidRPr="00E7771D">
        <w:rPr>
          <w:rFonts w:asciiTheme="minorHAnsi" w:hAnsiTheme="minorHAnsi" w:cstheme="minorHAnsi"/>
          <w:noProof/>
          <w:szCs w:val="20"/>
          <w:lang w:val="bs-Latn-BA"/>
        </w:rPr>
        <w:t>-a</w:t>
      </w:r>
      <w:r w:rsidR="003E5F7F" w:rsidRPr="00E7771D">
        <w:rPr>
          <w:rFonts w:asciiTheme="minorHAnsi" w:hAnsiTheme="minorHAnsi" w:cstheme="minorHAnsi"/>
          <w:noProof/>
          <w:szCs w:val="20"/>
          <w:lang w:val="bs-Latn-BA"/>
        </w:rPr>
        <w:t xml:space="preserve"> </w:t>
      </w:r>
      <w:r w:rsidR="00B15347" w:rsidRPr="00E7771D">
        <w:rPr>
          <w:rFonts w:asciiTheme="minorHAnsi" w:hAnsiTheme="minorHAnsi" w:cstheme="minorHAnsi"/>
          <w:noProof/>
          <w:szCs w:val="20"/>
          <w:lang w:val="bs-Latn-BA"/>
        </w:rPr>
        <w:t>procedur</w:t>
      </w:r>
      <w:r w:rsidRPr="00E7771D">
        <w:rPr>
          <w:rFonts w:asciiTheme="minorHAnsi" w:hAnsiTheme="minorHAnsi" w:cstheme="minorHAnsi"/>
          <w:noProof/>
          <w:szCs w:val="20"/>
          <w:lang w:val="bs-Latn-BA"/>
        </w:rPr>
        <w:t>u</w:t>
      </w:r>
      <w:r w:rsidR="00B15347"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 xml:space="preserve">za rješavanje </w:t>
      </w:r>
      <w:r w:rsidR="00174C6D" w:rsidRPr="00E7771D">
        <w:rPr>
          <w:rFonts w:asciiTheme="minorHAnsi" w:hAnsiTheme="minorHAnsi" w:cstheme="minorHAnsi"/>
          <w:iCs/>
          <w:noProof/>
          <w:szCs w:val="20"/>
          <w:lang w:val="bs-Latn-BA"/>
        </w:rPr>
        <w:t xml:space="preserve">i </w:t>
      </w:r>
      <w:r w:rsidRPr="00E7771D">
        <w:rPr>
          <w:rFonts w:asciiTheme="minorHAnsi" w:hAnsiTheme="minorHAnsi" w:cstheme="minorHAnsi"/>
          <w:iCs/>
          <w:noProof/>
          <w:szCs w:val="20"/>
          <w:lang w:val="bs-Latn-BA"/>
        </w:rPr>
        <w:t>odgovaranje na</w:t>
      </w:r>
      <w:r w:rsidR="00B15347"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pritužbe </w:t>
      </w:r>
      <w:r w:rsidR="00B15347" w:rsidRPr="00E7771D">
        <w:rPr>
          <w:rFonts w:asciiTheme="minorHAnsi" w:hAnsiTheme="minorHAnsi" w:cstheme="minorHAnsi"/>
          <w:iCs/>
          <w:noProof/>
          <w:szCs w:val="20"/>
          <w:lang w:val="bs-Latn-BA"/>
        </w:rPr>
        <w:t>(</w:t>
      </w:r>
      <w:r w:rsidRPr="00E7771D">
        <w:rPr>
          <w:rFonts w:asciiTheme="minorHAnsi" w:hAnsiTheme="minorHAnsi" w:cstheme="minorHAnsi"/>
          <w:noProof/>
          <w:szCs w:val="20"/>
          <w:lang w:val="bs-Latn-BA"/>
        </w:rPr>
        <w:t>mehanizam za pritužbe</w:t>
      </w:r>
      <w:r w:rsidR="00B15347"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za zaprimanje i olakšavanje rješavanja bojazni i pritužbi osoba zahvaćenih projektom)</w:t>
      </w:r>
      <w:r w:rsidR="00B15347"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Z</w:t>
      </w:r>
      <w:r w:rsidR="00E53FDF" w:rsidRPr="00E7771D">
        <w:rPr>
          <w:rFonts w:asciiTheme="minorHAnsi" w:hAnsiTheme="minorHAnsi" w:cstheme="minorHAnsi"/>
          <w:noProof/>
          <w:szCs w:val="20"/>
          <w:lang w:val="bs-Latn-BA"/>
        </w:rPr>
        <w:t>ajmoprimci</w:t>
      </w:r>
      <w:r w:rsidR="00B039A8" w:rsidRPr="00E7771D">
        <w:rPr>
          <w:rFonts w:asciiTheme="minorHAnsi" w:hAnsiTheme="minorHAnsi" w:cstheme="minorHAnsi"/>
          <w:noProof/>
          <w:szCs w:val="20"/>
          <w:lang w:val="bs-Latn-BA"/>
        </w:rPr>
        <w:t xml:space="preserve"> </w:t>
      </w:r>
      <w:r w:rsidR="00E876BB" w:rsidRPr="00E7771D">
        <w:rPr>
          <w:rFonts w:asciiTheme="minorHAnsi" w:hAnsiTheme="minorHAnsi" w:cstheme="minorHAnsi"/>
          <w:noProof/>
          <w:szCs w:val="20"/>
          <w:lang w:val="bs-Latn-BA"/>
        </w:rPr>
        <w:t>su dužni</w:t>
      </w:r>
      <w:r w:rsidRPr="00E7771D">
        <w:rPr>
          <w:rFonts w:asciiTheme="minorHAnsi" w:hAnsiTheme="minorHAnsi" w:cstheme="minorHAnsi"/>
          <w:noProof/>
          <w:szCs w:val="20"/>
          <w:lang w:val="bs-Latn-BA"/>
        </w:rPr>
        <w:t xml:space="preserve"> blagovremeno</w:t>
      </w:r>
      <w:r w:rsidR="00A50BAC" w:rsidRPr="00E7771D">
        <w:rPr>
          <w:rFonts w:asciiTheme="minorHAnsi" w:hAnsiTheme="minorHAnsi" w:cstheme="minorHAnsi"/>
          <w:noProof/>
          <w:szCs w:val="20"/>
          <w:lang w:val="bs-Latn-BA"/>
        </w:rPr>
        <w:t xml:space="preserve"> </w:t>
      </w:r>
      <w:r w:rsidR="00B15347" w:rsidRPr="00E7771D">
        <w:rPr>
          <w:rFonts w:asciiTheme="minorHAnsi" w:hAnsiTheme="minorHAnsi" w:cstheme="minorHAnsi"/>
          <w:noProof/>
          <w:szCs w:val="20"/>
          <w:lang w:val="bs-Latn-BA"/>
        </w:rPr>
        <w:t>implement</w:t>
      </w:r>
      <w:r w:rsidRPr="00E7771D">
        <w:rPr>
          <w:rFonts w:asciiTheme="minorHAnsi" w:hAnsiTheme="minorHAnsi" w:cstheme="minorHAnsi"/>
          <w:noProof/>
          <w:szCs w:val="20"/>
          <w:lang w:val="bs-Latn-BA"/>
        </w:rPr>
        <w:t>irati</w:t>
      </w:r>
      <w:r w:rsidR="00A50BAC"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mehanizam za pritužbe</w:t>
      </w:r>
      <w:r w:rsidR="00174C6D" w:rsidRPr="00E7771D">
        <w:rPr>
          <w:rFonts w:asciiTheme="minorHAnsi" w:hAnsiTheme="minorHAnsi" w:cstheme="minorHAnsi"/>
          <w:noProof/>
          <w:szCs w:val="20"/>
          <w:lang w:val="bs-Latn-BA"/>
        </w:rPr>
        <w:t xml:space="preserve"> i </w:t>
      </w:r>
      <w:r w:rsidRPr="00E7771D">
        <w:rPr>
          <w:rFonts w:asciiTheme="minorHAnsi" w:hAnsiTheme="minorHAnsi" w:cstheme="minorHAnsi"/>
          <w:noProof/>
          <w:szCs w:val="20"/>
          <w:lang w:val="bs-Latn-BA"/>
        </w:rPr>
        <w:t>odgovarati na</w:t>
      </w:r>
      <w:r w:rsidR="008C29C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bojazni</w:t>
      </w:r>
      <w:r w:rsidR="00174C6D" w:rsidRPr="00E7771D">
        <w:rPr>
          <w:rFonts w:asciiTheme="minorHAnsi" w:hAnsiTheme="minorHAnsi" w:cstheme="minorHAnsi"/>
          <w:noProof/>
          <w:szCs w:val="20"/>
          <w:lang w:val="bs-Latn-BA"/>
        </w:rPr>
        <w:t xml:space="preserve"> i </w:t>
      </w:r>
      <w:r w:rsidRPr="00E7771D">
        <w:rPr>
          <w:rFonts w:asciiTheme="minorHAnsi" w:hAnsiTheme="minorHAnsi" w:cstheme="minorHAnsi"/>
          <w:noProof/>
          <w:szCs w:val="20"/>
          <w:lang w:val="bs-Latn-BA"/>
        </w:rPr>
        <w:t>pritužbe</w:t>
      </w:r>
      <w:r w:rsidR="008C29C8" w:rsidRPr="00E7771D">
        <w:rPr>
          <w:rFonts w:asciiTheme="minorHAnsi" w:hAnsiTheme="minorHAnsi" w:cstheme="minorHAnsi"/>
          <w:noProof/>
          <w:szCs w:val="20"/>
          <w:lang w:val="bs-Latn-BA"/>
        </w:rPr>
        <w:t xml:space="preserve"> </w:t>
      </w:r>
      <w:r w:rsidR="00B17F79" w:rsidRPr="00E7771D">
        <w:rPr>
          <w:rFonts w:asciiTheme="minorHAnsi" w:hAnsiTheme="minorHAnsi" w:cstheme="minorHAnsi"/>
          <w:noProof/>
          <w:szCs w:val="20"/>
          <w:lang w:val="bs-Latn-BA"/>
        </w:rPr>
        <w:t>stran</w:t>
      </w:r>
      <w:r w:rsidRPr="00E7771D">
        <w:rPr>
          <w:rFonts w:asciiTheme="minorHAnsi" w:hAnsiTheme="minorHAnsi" w:cstheme="minorHAnsi"/>
          <w:noProof/>
          <w:szCs w:val="20"/>
          <w:lang w:val="bs-Latn-BA"/>
        </w:rPr>
        <w:t>a</w:t>
      </w:r>
      <w:r w:rsidR="00B17F79" w:rsidRPr="00E7771D">
        <w:rPr>
          <w:rFonts w:asciiTheme="minorHAnsi" w:hAnsiTheme="minorHAnsi" w:cstheme="minorHAnsi"/>
          <w:noProof/>
          <w:szCs w:val="20"/>
          <w:lang w:val="bs-Latn-BA"/>
        </w:rPr>
        <w:t xml:space="preserve"> zahvaćen</w:t>
      </w:r>
      <w:r w:rsidRPr="00E7771D">
        <w:rPr>
          <w:rFonts w:asciiTheme="minorHAnsi" w:hAnsiTheme="minorHAnsi" w:cstheme="minorHAnsi"/>
          <w:noProof/>
          <w:szCs w:val="20"/>
          <w:lang w:val="bs-Latn-BA"/>
        </w:rPr>
        <w:t>ih</w:t>
      </w:r>
      <w:r w:rsidR="00B17F79" w:rsidRPr="00E7771D">
        <w:rPr>
          <w:rFonts w:asciiTheme="minorHAnsi" w:hAnsiTheme="minorHAnsi" w:cstheme="minorHAnsi"/>
          <w:noProof/>
          <w:szCs w:val="20"/>
          <w:lang w:val="bs-Latn-BA"/>
        </w:rPr>
        <w:t xml:space="preserve"> projektom</w:t>
      </w:r>
      <w:r w:rsidRPr="00E7771D">
        <w:rPr>
          <w:rFonts w:asciiTheme="minorHAnsi" w:hAnsiTheme="minorHAnsi" w:cstheme="minorHAnsi"/>
          <w:noProof/>
          <w:szCs w:val="20"/>
          <w:lang w:val="bs-Latn-BA"/>
        </w:rPr>
        <w:t xml:space="preserve"> vezane za </w:t>
      </w:r>
      <w:r w:rsidR="0043709B" w:rsidRPr="00E7771D">
        <w:rPr>
          <w:rFonts w:asciiTheme="minorHAnsi" w:hAnsiTheme="minorHAnsi" w:cstheme="minorHAnsi"/>
          <w:noProof/>
          <w:szCs w:val="20"/>
          <w:lang w:val="bs-Latn-BA"/>
        </w:rPr>
        <w:t xml:space="preserve">provedbu okolišnih </w:t>
      </w:r>
      <w:r w:rsidR="00B17F79" w:rsidRPr="00E7771D">
        <w:rPr>
          <w:rFonts w:asciiTheme="minorHAnsi" w:hAnsiTheme="minorHAnsi" w:cstheme="minorHAnsi"/>
          <w:noProof/>
          <w:szCs w:val="20"/>
          <w:lang w:val="bs-Latn-BA"/>
        </w:rPr>
        <w:t xml:space="preserve">i </w:t>
      </w:r>
      <w:r w:rsidR="0043709B" w:rsidRPr="00E7771D">
        <w:rPr>
          <w:rFonts w:asciiTheme="minorHAnsi" w:hAnsiTheme="minorHAnsi" w:cstheme="minorHAnsi"/>
          <w:noProof/>
          <w:szCs w:val="20"/>
          <w:lang w:val="bs-Latn-BA"/>
        </w:rPr>
        <w:t>socijalnih aspekata</w:t>
      </w:r>
      <w:r w:rsidR="008C29C8" w:rsidRPr="00E7771D">
        <w:rPr>
          <w:rFonts w:asciiTheme="minorHAnsi" w:hAnsiTheme="minorHAnsi" w:cstheme="minorHAnsi"/>
          <w:noProof/>
          <w:szCs w:val="20"/>
          <w:lang w:val="bs-Latn-BA"/>
        </w:rPr>
        <w:t xml:space="preserve"> </w:t>
      </w:r>
      <w:r w:rsidR="00425C2B" w:rsidRPr="00E7771D">
        <w:rPr>
          <w:rFonts w:asciiTheme="minorHAnsi" w:hAnsiTheme="minorHAnsi" w:cstheme="minorHAnsi"/>
          <w:noProof/>
          <w:szCs w:val="20"/>
          <w:lang w:val="bs-Latn-BA"/>
        </w:rPr>
        <w:t>projekt</w:t>
      </w:r>
      <w:r w:rsidRPr="00E7771D">
        <w:rPr>
          <w:rFonts w:asciiTheme="minorHAnsi" w:hAnsiTheme="minorHAnsi" w:cstheme="minorHAnsi"/>
          <w:noProof/>
          <w:szCs w:val="20"/>
          <w:lang w:val="bs-Latn-BA"/>
        </w:rPr>
        <w:t>a</w:t>
      </w:r>
      <w:r w:rsidR="008C29C8" w:rsidRPr="00E7771D">
        <w:rPr>
          <w:rFonts w:asciiTheme="minorHAnsi" w:hAnsiTheme="minorHAnsi" w:cstheme="minorHAnsi"/>
          <w:noProof/>
          <w:szCs w:val="20"/>
          <w:lang w:val="bs-Latn-BA"/>
        </w:rPr>
        <w:t xml:space="preserve">. </w:t>
      </w:r>
    </w:p>
    <w:p w14:paraId="2B57CA2F" w14:textId="77777777" w:rsidR="000E0833" w:rsidRPr="00E7771D" w:rsidRDefault="000E0833" w:rsidP="007C6100">
      <w:pPr>
        <w:pStyle w:val="ListParagraph"/>
        <w:numPr>
          <w:ilvl w:val="0"/>
          <w:numId w:val="9"/>
        </w:num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br w:type="page"/>
      </w:r>
    </w:p>
    <w:p w14:paraId="61F445DD" w14:textId="77777777" w:rsidR="000E0833" w:rsidRPr="0066566C" w:rsidRDefault="004A56D1" w:rsidP="000E0833">
      <w:pPr>
        <w:pStyle w:val="Heading1"/>
        <w:shd w:val="clear" w:color="auto" w:fill="F2F2F2"/>
        <w:spacing w:before="0"/>
        <w:rPr>
          <w:rFonts w:asciiTheme="minorHAnsi" w:hAnsiTheme="minorHAnsi" w:cstheme="minorHAnsi"/>
          <w:noProof/>
          <w:lang w:val="bs-Latn-BA"/>
        </w:rPr>
      </w:pPr>
      <w:bookmarkStart w:id="27" w:name="_Toc46340635"/>
      <w:r w:rsidRPr="00432189">
        <w:rPr>
          <w:rFonts w:asciiTheme="minorHAnsi" w:hAnsiTheme="minorHAnsi" w:cstheme="minorHAnsi"/>
          <w:noProof/>
          <w:lang w:val="bs-Latn-BA"/>
        </w:rPr>
        <w:lastRenderedPageBreak/>
        <w:t>PRETHODNO UKLJUČIVANJE ZAINTERESIRANIH STRANA</w:t>
      </w:r>
      <w:bookmarkEnd w:id="27"/>
    </w:p>
    <w:p w14:paraId="7329127D" w14:textId="77777777" w:rsidR="00460662" w:rsidRPr="0066566C" w:rsidRDefault="00E849CA" w:rsidP="00460662">
      <w:p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 xml:space="preserve">Financijska intervencija </w:t>
      </w:r>
      <w:r w:rsidR="00425C2B" w:rsidRPr="0066566C">
        <w:rPr>
          <w:rFonts w:asciiTheme="minorHAnsi" w:hAnsiTheme="minorHAnsi" w:cstheme="minorHAnsi"/>
          <w:noProof/>
          <w:szCs w:val="20"/>
          <w:lang w:val="bs-Latn-BA"/>
        </w:rPr>
        <w:t>Projekt</w:t>
      </w:r>
      <w:r w:rsidRPr="0066566C">
        <w:rPr>
          <w:rFonts w:asciiTheme="minorHAnsi" w:hAnsiTheme="minorHAnsi" w:cstheme="minorHAnsi"/>
          <w:noProof/>
          <w:szCs w:val="20"/>
          <w:lang w:val="bs-Latn-BA"/>
        </w:rPr>
        <w:t>a usmjerena je na</w:t>
      </w:r>
      <w:r w:rsidR="00460662" w:rsidRPr="0066566C">
        <w:rPr>
          <w:rFonts w:asciiTheme="minorHAnsi" w:hAnsiTheme="minorHAnsi" w:cstheme="minorHAnsi"/>
          <w:noProof/>
          <w:szCs w:val="20"/>
          <w:lang w:val="bs-Latn-BA"/>
        </w:rPr>
        <w:t xml:space="preserve"> </w:t>
      </w:r>
      <w:r w:rsidR="0018688E" w:rsidRPr="0066566C">
        <w:rPr>
          <w:rFonts w:asciiTheme="minorHAnsi" w:hAnsiTheme="minorHAnsi" w:cstheme="minorHAnsi"/>
          <w:noProof/>
          <w:szCs w:val="20"/>
          <w:lang w:val="bs-Latn-BA"/>
        </w:rPr>
        <w:t>zaštit</w:t>
      </w:r>
      <w:r w:rsidRPr="0066566C">
        <w:rPr>
          <w:rFonts w:asciiTheme="minorHAnsi" w:hAnsiTheme="minorHAnsi" w:cstheme="minorHAnsi"/>
          <w:noProof/>
          <w:szCs w:val="20"/>
          <w:lang w:val="bs-Latn-BA"/>
        </w:rPr>
        <w:t>u</w:t>
      </w:r>
      <w:r w:rsidR="0018688E" w:rsidRPr="0066566C">
        <w:rPr>
          <w:rFonts w:asciiTheme="minorHAnsi" w:hAnsiTheme="minorHAnsi" w:cstheme="minorHAnsi"/>
          <w:noProof/>
          <w:szCs w:val="20"/>
          <w:lang w:val="bs-Latn-BA"/>
        </w:rPr>
        <w:t xml:space="preserve"> od poplava</w:t>
      </w:r>
      <w:r w:rsidR="000A4619" w:rsidRPr="0066566C">
        <w:rPr>
          <w:rFonts w:asciiTheme="minorHAnsi" w:hAnsiTheme="minorHAnsi" w:cstheme="minorHAnsi"/>
          <w:noProof/>
          <w:szCs w:val="20"/>
          <w:lang w:val="bs-Latn-BA"/>
        </w:rPr>
        <w:t xml:space="preserve"> i</w:t>
      </w:r>
      <w:r w:rsidR="00460662" w:rsidRPr="0066566C">
        <w:rPr>
          <w:rFonts w:asciiTheme="minorHAnsi" w:hAnsiTheme="minorHAnsi" w:cstheme="minorHAnsi"/>
          <w:noProof/>
          <w:szCs w:val="20"/>
          <w:lang w:val="bs-Latn-BA"/>
        </w:rPr>
        <w:t xml:space="preserve"> </w:t>
      </w:r>
      <w:r w:rsidR="000A4619" w:rsidRPr="0066566C">
        <w:rPr>
          <w:rFonts w:asciiTheme="minorHAnsi" w:hAnsiTheme="minorHAnsi" w:cstheme="minorHAnsi"/>
          <w:noProof/>
          <w:szCs w:val="20"/>
          <w:lang w:val="bs-Latn-BA"/>
        </w:rPr>
        <w:t>obnovu</w:t>
      </w:r>
      <w:r w:rsidR="00460662" w:rsidRPr="0066566C">
        <w:rPr>
          <w:rFonts w:asciiTheme="minorHAnsi" w:hAnsiTheme="minorHAnsi" w:cstheme="minorHAnsi"/>
          <w:noProof/>
          <w:szCs w:val="20"/>
          <w:lang w:val="bs-Latn-BA"/>
        </w:rPr>
        <w:t xml:space="preserve"> </w:t>
      </w:r>
      <w:r w:rsidR="000A4619" w:rsidRPr="0066566C">
        <w:rPr>
          <w:rFonts w:asciiTheme="minorHAnsi" w:hAnsiTheme="minorHAnsi" w:cstheme="minorHAnsi"/>
          <w:noProof/>
          <w:szCs w:val="20"/>
          <w:lang w:val="bs-Latn-BA"/>
        </w:rPr>
        <w:t xml:space="preserve">vodne infrastrukture </w:t>
      </w:r>
      <w:r w:rsidR="00174C6D" w:rsidRPr="0066566C">
        <w:rPr>
          <w:rFonts w:asciiTheme="minorHAnsi" w:hAnsiTheme="minorHAnsi" w:cstheme="minorHAnsi"/>
          <w:noProof/>
          <w:szCs w:val="20"/>
          <w:lang w:val="bs-Latn-BA"/>
        </w:rPr>
        <w:t xml:space="preserve">i </w:t>
      </w:r>
      <w:r w:rsidR="000A4619" w:rsidRPr="0066566C">
        <w:rPr>
          <w:rFonts w:asciiTheme="minorHAnsi" w:hAnsiTheme="minorHAnsi" w:cstheme="minorHAnsi"/>
          <w:noProof/>
          <w:szCs w:val="20"/>
          <w:lang w:val="bs-Latn-BA"/>
        </w:rPr>
        <w:t>objekata</w:t>
      </w:r>
      <w:r w:rsidR="00460662" w:rsidRPr="0066566C">
        <w:rPr>
          <w:rFonts w:asciiTheme="minorHAnsi" w:hAnsiTheme="minorHAnsi" w:cstheme="minorHAnsi"/>
          <w:noProof/>
          <w:szCs w:val="20"/>
          <w:lang w:val="bs-Latn-BA"/>
        </w:rPr>
        <w:t>.</w:t>
      </w:r>
      <w:r w:rsidR="00A50BAC" w:rsidRPr="0066566C">
        <w:rPr>
          <w:rFonts w:asciiTheme="minorHAnsi" w:hAnsiTheme="minorHAnsi" w:cstheme="minorHAnsi"/>
          <w:noProof/>
          <w:szCs w:val="20"/>
          <w:lang w:val="bs-Latn-BA"/>
        </w:rPr>
        <w:t xml:space="preserve"> </w:t>
      </w:r>
      <w:r w:rsidR="000A4619" w:rsidRPr="0066566C">
        <w:rPr>
          <w:rFonts w:asciiTheme="minorHAnsi" w:hAnsiTheme="minorHAnsi" w:cstheme="minorHAnsi"/>
          <w:noProof/>
          <w:szCs w:val="20"/>
          <w:lang w:val="bs-Latn-BA"/>
        </w:rPr>
        <w:t>Specifična priroda</w:t>
      </w:r>
      <w:r w:rsidR="00460662"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0A4619" w:rsidRPr="0066566C">
        <w:rPr>
          <w:rFonts w:asciiTheme="minorHAnsi" w:hAnsiTheme="minorHAnsi" w:cstheme="minorHAnsi"/>
          <w:noProof/>
          <w:szCs w:val="20"/>
          <w:lang w:val="bs-Latn-BA"/>
        </w:rPr>
        <w:t>a</w:t>
      </w:r>
      <w:r w:rsidR="00460662" w:rsidRPr="0066566C">
        <w:rPr>
          <w:rFonts w:asciiTheme="minorHAnsi" w:hAnsiTheme="minorHAnsi" w:cstheme="minorHAnsi"/>
          <w:noProof/>
          <w:szCs w:val="20"/>
          <w:lang w:val="bs-Latn-BA"/>
        </w:rPr>
        <w:t xml:space="preserve"> </w:t>
      </w:r>
      <w:r w:rsidR="00CB0D5B" w:rsidRPr="0066566C">
        <w:rPr>
          <w:rFonts w:asciiTheme="minorHAnsi" w:hAnsiTheme="minorHAnsi" w:cstheme="minorHAnsi"/>
          <w:noProof/>
          <w:szCs w:val="20"/>
          <w:lang w:val="bs-Latn-BA"/>
        </w:rPr>
        <w:t>koji se ipak oslanja na završene</w:t>
      </w:r>
      <w:r w:rsidR="00174C6D" w:rsidRPr="0066566C">
        <w:rPr>
          <w:rFonts w:asciiTheme="minorHAnsi" w:hAnsiTheme="minorHAnsi" w:cstheme="minorHAnsi"/>
          <w:noProof/>
          <w:szCs w:val="20"/>
          <w:lang w:val="bs-Latn-BA"/>
        </w:rPr>
        <w:t xml:space="preserve"> i </w:t>
      </w:r>
      <w:r w:rsidR="00CB0D5B" w:rsidRPr="0066566C">
        <w:rPr>
          <w:rFonts w:asciiTheme="minorHAnsi" w:hAnsiTheme="minorHAnsi" w:cstheme="minorHAnsi"/>
          <w:noProof/>
          <w:szCs w:val="20"/>
          <w:lang w:val="bs-Latn-BA"/>
        </w:rPr>
        <w:t>tekuće</w:t>
      </w:r>
      <w:r w:rsidR="00460662" w:rsidRPr="0066566C">
        <w:rPr>
          <w:rFonts w:asciiTheme="minorHAnsi" w:hAnsiTheme="minorHAnsi" w:cstheme="minorHAnsi"/>
          <w:noProof/>
          <w:szCs w:val="20"/>
          <w:lang w:val="bs-Latn-BA"/>
        </w:rPr>
        <w:t xml:space="preserve"> </w:t>
      </w:r>
      <w:r w:rsidR="005E17BD" w:rsidRPr="0066566C">
        <w:rPr>
          <w:rFonts w:asciiTheme="minorHAnsi" w:hAnsiTheme="minorHAnsi" w:cstheme="minorHAnsi"/>
          <w:noProof/>
          <w:szCs w:val="20"/>
          <w:lang w:val="bs-Latn-BA"/>
        </w:rPr>
        <w:t>sektorske intervencije</w:t>
      </w:r>
      <w:r w:rsidR="00460662" w:rsidRPr="0066566C">
        <w:rPr>
          <w:rFonts w:asciiTheme="minorHAnsi" w:hAnsiTheme="minorHAnsi" w:cstheme="minorHAnsi"/>
          <w:noProof/>
          <w:szCs w:val="20"/>
          <w:lang w:val="bs-Latn-BA"/>
        </w:rPr>
        <w:t xml:space="preserve"> </w:t>
      </w:r>
      <w:r w:rsidR="005E17BD" w:rsidRPr="0066566C">
        <w:rPr>
          <w:rFonts w:asciiTheme="minorHAnsi" w:hAnsiTheme="minorHAnsi" w:cstheme="minorHAnsi"/>
          <w:noProof/>
          <w:szCs w:val="20"/>
          <w:lang w:val="bs-Latn-BA"/>
        </w:rPr>
        <w:t>u okviru programa rada za vode</w:t>
      </w:r>
      <w:r w:rsidR="00460662" w:rsidRPr="0066566C">
        <w:rPr>
          <w:rFonts w:asciiTheme="minorHAnsi" w:hAnsiTheme="minorHAnsi" w:cstheme="minorHAnsi"/>
          <w:noProof/>
          <w:szCs w:val="20"/>
          <w:lang w:val="bs-Latn-BA"/>
        </w:rPr>
        <w:t xml:space="preserve"> </w:t>
      </w:r>
      <w:r w:rsidR="005E17BD" w:rsidRPr="0066566C">
        <w:rPr>
          <w:rFonts w:asciiTheme="minorHAnsi" w:hAnsiTheme="minorHAnsi" w:cstheme="minorHAnsi"/>
          <w:noProof/>
          <w:szCs w:val="20"/>
          <w:lang w:val="bs-Latn-BA"/>
        </w:rPr>
        <w:t>iziskivala je</w:t>
      </w:r>
      <w:r w:rsidR="00460662" w:rsidRPr="0066566C">
        <w:rPr>
          <w:rFonts w:asciiTheme="minorHAnsi" w:hAnsiTheme="minorHAnsi" w:cstheme="minorHAnsi"/>
          <w:noProof/>
          <w:szCs w:val="20"/>
          <w:lang w:val="bs-Latn-BA"/>
        </w:rPr>
        <w:t xml:space="preserve"> a </w:t>
      </w:r>
      <w:r w:rsidR="005E17BD" w:rsidRPr="0066566C">
        <w:rPr>
          <w:rFonts w:asciiTheme="minorHAnsi" w:hAnsiTheme="minorHAnsi" w:cstheme="minorHAnsi"/>
          <w:noProof/>
          <w:szCs w:val="20"/>
          <w:lang w:val="bs-Latn-BA"/>
        </w:rPr>
        <w:t>široku</w:t>
      </w:r>
      <w:r w:rsidR="00460662" w:rsidRPr="0066566C">
        <w:rPr>
          <w:rFonts w:asciiTheme="minorHAnsi" w:hAnsiTheme="minorHAnsi" w:cstheme="minorHAnsi"/>
          <w:noProof/>
          <w:szCs w:val="20"/>
          <w:lang w:val="bs-Latn-BA"/>
        </w:rPr>
        <w:t xml:space="preserve"> </w:t>
      </w:r>
      <w:r w:rsidR="006108E3" w:rsidRPr="0066566C">
        <w:rPr>
          <w:rFonts w:asciiTheme="minorHAnsi" w:hAnsiTheme="minorHAnsi" w:cstheme="minorHAnsi"/>
          <w:noProof/>
          <w:szCs w:val="20"/>
          <w:lang w:val="bs-Latn-BA"/>
        </w:rPr>
        <w:t>saradnj</w:t>
      </w:r>
      <w:r w:rsidR="005E17BD" w:rsidRPr="0066566C">
        <w:rPr>
          <w:rFonts w:asciiTheme="minorHAnsi" w:hAnsiTheme="minorHAnsi" w:cstheme="minorHAnsi"/>
          <w:noProof/>
          <w:szCs w:val="20"/>
          <w:lang w:val="bs-Latn-BA"/>
        </w:rPr>
        <w:t>u</w:t>
      </w:r>
      <w:r w:rsidR="006108E3" w:rsidRPr="0066566C">
        <w:rPr>
          <w:rFonts w:asciiTheme="minorHAnsi" w:hAnsiTheme="minorHAnsi" w:cstheme="minorHAnsi"/>
          <w:noProof/>
          <w:szCs w:val="20"/>
          <w:lang w:val="bs-Latn-BA"/>
        </w:rPr>
        <w:t xml:space="preserve"> sa</w:t>
      </w:r>
      <w:r w:rsidR="00460662" w:rsidRPr="0066566C">
        <w:rPr>
          <w:rFonts w:asciiTheme="minorHAnsi" w:hAnsiTheme="minorHAnsi" w:cstheme="minorHAnsi"/>
          <w:noProof/>
          <w:szCs w:val="20"/>
          <w:lang w:val="bs-Latn-BA"/>
        </w:rPr>
        <w:t xml:space="preserve"> </w:t>
      </w:r>
      <w:r w:rsidR="005E17BD" w:rsidRPr="0066566C">
        <w:rPr>
          <w:rFonts w:asciiTheme="minorHAnsi" w:hAnsiTheme="minorHAnsi" w:cstheme="minorHAnsi"/>
          <w:noProof/>
          <w:szCs w:val="20"/>
          <w:lang w:val="bs-Latn-BA"/>
        </w:rPr>
        <w:t>različitim</w:t>
      </w:r>
      <w:r w:rsidR="00460662" w:rsidRPr="0066566C">
        <w:rPr>
          <w:rFonts w:asciiTheme="minorHAnsi" w:hAnsiTheme="minorHAnsi" w:cstheme="minorHAnsi"/>
          <w:noProof/>
          <w:szCs w:val="20"/>
          <w:lang w:val="bs-Latn-BA"/>
        </w:rPr>
        <w:t xml:space="preserve"> </w:t>
      </w:r>
      <w:r w:rsidR="006E0A9F" w:rsidRPr="0066566C">
        <w:rPr>
          <w:rFonts w:asciiTheme="minorHAnsi" w:hAnsiTheme="minorHAnsi" w:cstheme="minorHAnsi"/>
          <w:noProof/>
          <w:szCs w:val="20"/>
          <w:lang w:val="bs-Latn-BA"/>
        </w:rPr>
        <w:t>zainteresiran</w:t>
      </w:r>
      <w:r w:rsidR="005E17BD" w:rsidRPr="0066566C">
        <w:rPr>
          <w:rFonts w:asciiTheme="minorHAnsi" w:hAnsiTheme="minorHAnsi" w:cstheme="minorHAnsi"/>
          <w:noProof/>
          <w:szCs w:val="20"/>
          <w:lang w:val="bs-Latn-BA"/>
        </w:rPr>
        <w:t>im</w:t>
      </w:r>
      <w:r w:rsidR="006E0A9F" w:rsidRPr="0066566C">
        <w:rPr>
          <w:rFonts w:asciiTheme="minorHAnsi" w:hAnsiTheme="minorHAnsi" w:cstheme="minorHAnsi"/>
          <w:noProof/>
          <w:szCs w:val="20"/>
          <w:lang w:val="bs-Latn-BA"/>
        </w:rPr>
        <w:t xml:space="preserve"> stran</w:t>
      </w:r>
      <w:r w:rsidR="005E17BD" w:rsidRPr="0066566C">
        <w:rPr>
          <w:rFonts w:asciiTheme="minorHAnsi" w:hAnsiTheme="minorHAnsi" w:cstheme="minorHAnsi"/>
          <w:noProof/>
          <w:szCs w:val="20"/>
          <w:lang w:val="bs-Latn-BA"/>
        </w:rPr>
        <w:t>ama</w:t>
      </w:r>
      <w:r w:rsidR="006E0A9F" w:rsidRPr="0066566C">
        <w:rPr>
          <w:rFonts w:asciiTheme="minorHAnsi" w:hAnsiTheme="minorHAnsi" w:cstheme="minorHAnsi"/>
          <w:noProof/>
          <w:szCs w:val="20"/>
          <w:lang w:val="bs-Latn-BA"/>
        </w:rPr>
        <w:t xml:space="preserve"> u projektu</w:t>
      </w:r>
      <w:r w:rsidR="005E17BD" w:rsidRPr="0066566C">
        <w:rPr>
          <w:rFonts w:asciiTheme="minorHAnsi" w:hAnsiTheme="minorHAnsi" w:cstheme="minorHAnsi"/>
          <w:noProof/>
          <w:szCs w:val="20"/>
          <w:lang w:val="bs-Latn-BA"/>
        </w:rPr>
        <w:t xml:space="preserve"> koja je u toku od početka </w:t>
      </w:r>
      <w:r w:rsidR="00460662" w:rsidRPr="0066566C">
        <w:rPr>
          <w:rFonts w:asciiTheme="minorHAnsi" w:hAnsiTheme="minorHAnsi" w:cstheme="minorHAnsi"/>
          <w:noProof/>
          <w:szCs w:val="20"/>
          <w:lang w:val="bs-Latn-BA"/>
        </w:rPr>
        <w:t>2019.</w:t>
      </w:r>
      <w:r w:rsidR="005E17BD" w:rsidRPr="0066566C">
        <w:rPr>
          <w:rFonts w:asciiTheme="minorHAnsi" w:hAnsiTheme="minorHAnsi" w:cstheme="minorHAnsi"/>
          <w:noProof/>
          <w:szCs w:val="20"/>
          <w:lang w:val="bs-Latn-BA"/>
        </w:rPr>
        <w:t xml:space="preserve"> godine.</w:t>
      </w:r>
      <w:r w:rsidR="00460662" w:rsidRPr="0066566C">
        <w:rPr>
          <w:rFonts w:asciiTheme="minorHAnsi" w:hAnsiTheme="minorHAnsi" w:cstheme="minorHAnsi"/>
          <w:noProof/>
          <w:szCs w:val="20"/>
          <w:lang w:val="bs-Latn-BA"/>
        </w:rPr>
        <w:t xml:space="preserve"> </w:t>
      </w:r>
      <w:r w:rsidR="005E17BD" w:rsidRPr="0066566C">
        <w:rPr>
          <w:rFonts w:asciiTheme="minorHAnsi" w:hAnsiTheme="minorHAnsi" w:cstheme="minorHAnsi"/>
          <w:noProof/>
          <w:szCs w:val="20"/>
          <w:lang w:val="bs-Latn-BA"/>
        </w:rPr>
        <w:t>Specifične aktivnosti</w:t>
      </w:r>
      <w:r w:rsidR="00460662" w:rsidRPr="0066566C">
        <w:rPr>
          <w:rFonts w:asciiTheme="minorHAnsi" w:hAnsiTheme="minorHAnsi" w:cstheme="minorHAnsi"/>
          <w:noProof/>
          <w:szCs w:val="20"/>
          <w:lang w:val="bs-Latn-BA"/>
        </w:rPr>
        <w:t xml:space="preserve"> </w:t>
      </w:r>
      <w:r w:rsidR="009B3091" w:rsidRPr="0066566C">
        <w:rPr>
          <w:rFonts w:asciiTheme="minorHAnsi" w:hAnsiTheme="minorHAnsi" w:cstheme="minorHAnsi"/>
          <w:noProof/>
          <w:szCs w:val="20"/>
          <w:lang w:val="bs-Latn-BA"/>
        </w:rPr>
        <w:t>uključivanj</w:t>
      </w:r>
      <w:r w:rsidR="005E17BD" w:rsidRPr="0066566C">
        <w:rPr>
          <w:rFonts w:asciiTheme="minorHAnsi" w:hAnsiTheme="minorHAnsi" w:cstheme="minorHAnsi"/>
          <w:noProof/>
          <w:szCs w:val="20"/>
          <w:lang w:val="bs-Latn-BA"/>
        </w:rPr>
        <w:t>a</w:t>
      </w:r>
      <w:r w:rsidR="009B3091" w:rsidRPr="0066566C">
        <w:rPr>
          <w:rFonts w:asciiTheme="minorHAnsi" w:hAnsiTheme="minorHAnsi" w:cstheme="minorHAnsi"/>
          <w:noProof/>
          <w:szCs w:val="20"/>
          <w:lang w:val="bs-Latn-BA"/>
        </w:rPr>
        <w:t xml:space="preserve"> zainteresiranih strana</w:t>
      </w:r>
      <w:r w:rsidR="005E17BD" w:rsidRPr="0066566C">
        <w:rPr>
          <w:rFonts w:asciiTheme="minorHAnsi" w:hAnsiTheme="minorHAnsi" w:cstheme="minorHAnsi"/>
          <w:noProof/>
          <w:szCs w:val="20"/>
          <w:lang w:val="bs-Latn-BA"/>
        </w:rPr>
        <w:t xml:space="preserve"> koje su se desile</w:t>
      </w:r>
      <w:r w:rsidR="00460662" w:rsidRPr="0066566C">
        <w:rPr>
          <w:rFonts w:asciiTheme="minorHAnsi" w:hAnsiTheme="minorHAnsi" w:cstheme="minorHAnsi"/>
          <w:noProof/>
          <w:szCs w:val="20"/>
          <w:lang w:val="bs-Latn-BA"/>
        </w:rPr>
        <w:t xml:space="preserve"> </w:t>
      </w:r>
      <w:r w:rsidR="00C9545B" w:rsidRPr="0066566C">
        <w:rPr>
          <w:rFonts w:asciiTheme="minorHAnsi" w:hAnsiTheme="minorHAnsi" w:cstheme="minorHAnsi"/>
          <w:noProof/>
          <w:szCs w:val="20"/>
          <w:lang w:val="bs-Latn-BA"/>
        </w:rPr>
        <w:t>u toku</w:t>
      </w:r>
      <w:r w:rsidR="00837718" w:rsidRPr="0066566C">
        <w:rPr>
          <w:rFonts w:asciiTheme="minorHAnsi" w:hAnsiTheme="minorHAnsi" w:cstheme="minorHAnsi"/>
          <w:noProof/>
          <w:szCs w:val="20"/>
          <w:lang w:val="bs-Latn-BA"/>
        </w:rPr>
        <w:t xml:space="preserve"> pripreme</w:t>
      </w:r>
      <w:r w:rsidR="00460662" w:rsidRPr="0066566C">
        <w:rPr>
          <w:rFonts w:asciiTheme="minorHAnsi" w:hAnsiTheme="minorHAnsi" w:cstheme="minorHAnsi"/>
          <w:noProof/>
          <w:szCs w:val="20"/>
          <w:lang w:val="bs-Latn-BA"/>
        </w:rPr>
        <w:t xml:space="preserve"> Proje</w:t>
      </w:r>
      <w:r w:rsidR="00837718" w:rsidRPr="0066566C">
        <w:rPr>
          <w:rFonts w:asciiTheme="minorHAnsi" w:hAnsiTheme="minorHAnsi" w:cstheme="minorHAnsi"/>
          <w:noProof/>
          <w:szCs w:val="20"/>
          <w:lang w:val="bs-Latn-BA"/>
        </w:rPr>
        <w:t>k</w:t>
      </w:r>
      <w:r w:rsidR="00460662" w:rsidRPr="0066566C">
        <w:rPr>
          <w:rFonts w:asciiTheme="minorHAnsi" w:hAnsiTheme="minorHAnsi" w:cstheme="minorHAnsi"/>
          <w:noProof/>
          <w:szCs w:val="20"/>
          <w:lang w:val="bs-Latn-BA"/>
        </w:rPr>
        <w:t>t</w:t>
      </w:r>
      <w:r w:rsidR="00837718" w:rsidRPr="0066566C">
        <w:rPr>
          <w:rFonts w:asciiTheme="minorHAnsi" w:hAnsiTheme="minorHAnsi" w:cstheme="minorHAnsi"/>
          <w:noProof/>
          <w:szCs w:val="20"/>
          <w:lang w:val="bs-Latn-BA"/>
        </w:rPr>
        <w:t>a</w:t>
      </w:r>
      <w:r w:rsidR="00460662" w:rsidRPr="0066566C">
        <w:rPr>
          <w:rFonts w:asciiTheme="minorHAnsi" w:hAnsiTheme="minorHAnsi" w:cstheme="minorHAnsi"/>
          <w:noProof/>
          <w:szCs w:val="20"/>
          <w:lang w:val="bs-Latn-BA"/>
        </w:rPr>
        <w:t xml:space="preserve"> </w:t>
      </w:r>
      <w:r w:rsidR="00F56914" w:rsidRPr="0066566C">
        <w:rPr>
          <w:rFonts w:asciiTheme="minorHAnsi" w:hAnsiTheme="minorHAnsi" w:cstheme="minorHAnsi"/>
          <w:noProof/>
          <w:szCs w:val="20"/>
          <w:lang w:val="bs-Latn-BA"/>
        </w:rPr>
        <w:t>uključuju</w:t>
      </w:r>
      <w:r w:rsidR="00460662" w:rsidRPr="0066566C">
        <w:rPr>
          <w:rFonts w:asciiTheme="minorHAnsi" w:hAnsiTheme="minorHAnsi" w:cstheme="minorHAnsi"/>
          <w:noProof/>
          <w:szCs w:val="20"/>
          <w:lang w:val="bs-Latn-BA"/>
        </w:rPr>
        <w:t xml:space="preserve">: </w:t>
      </w:r>
    </w:p>
    <w:p w14:paraId="09B73222" w14:textId="77777777" w:rsidR="00460662" w:rsidRPr="00E7771D" w:rsidRDefault="009B3FA6" w:rsidP="00460662">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 xml:space="preserve">Brojne dijaloge s vladinim tijelima na nivou </w:t>
      </w:r>
      <w:r w:rsidR="00460662" w:rsidRPr="00E7771D">
        <w:rPr>
          <w:rFonts w:asciiTheme="minorHAnsi" w:hAnsiTheme="minorHAnsi" w:cstheme="minorHAnsi"/>
          <w:iCs/>
          <w:noProof/>
          <w:szCs w:val="20"/>
          <w:lang w:val="bs-Latn-BA"/>
        </w:rPr>
        <w:t>BiH, FBiH, RS</w:t>
      </w:r>
      <w:r w:rsidRPr="00E7771D">
        <w:rPr>
          <w:rFonts w:asciiTheme="minorHAnsi" w:hAnsiTheme="minorHAnsi" w:cstheme="minorHAnsi"/>
          <w:iCs/>
          <w:noProof/>
          <w:szCs w:val="20"/>
          <w:lang w:val="bs-Latn-BA"/>
        </w:rPr>
        <w:t>-a</w:t>
      </w:r>
      <w:r w:rsidR="00460662" w:rsidRPr="00E7771D">
        <w:rPr>
          <w:rFonts w:asciiTheme="minorHAnsi" w:hAnsiTheme="minorHAnsi" w:cstheme="minorHAnsi"/>
          <w:iCs/>
          <w:noProof/>
          <w:szCs w:val="20"/>
          <w:lang w:val="bs-Latn-BA"/>
        </w:rPr>
        <w:t>, BD</w:t>
      </w:r>
      <w:r w:rsidRPr="00E7771D">
        <w:rPr>
          <w:rFonts w:asciiTheme="minorHAnsi" w:hAnsiTheme="minorHAnsi" w:cstheme="minorHAnsi"/>
          <w:iCs/>
          <w:noProof/>
          <w:szCs w:val="20"/>
          <w:lang w:val="bs-Latn-BA"/>
        </w:rPr>
        <w:t>-a</w:t>
      </w:r>
      <w:r w:rsidR="00460662" w:rsidRPr="00E7771D">
        <w:rPr>
          <w:rFonts w:asciiTheme="minorHAnsi" w:hAnsiTheme="minorHAnsi" w:cstheme="minorHAnsi"/>
          <w:iCs/>
          <w:noProof/>
          <w:szCs w:val="20"/>
          <w:lang w:val="bs-Latn-BA"/>
        </w:rPr>
        <w:t xml:space="preserve"> BiH</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lokanom nivou</w:t>
      </w:r>
      <w:r w:rsidR="00460662" w:rsidRPr="00E7771D">
        <w:rPr>
          <w:rFonts w:asciiTheme="minorHAnsi" w:hAnsiTheme="minorHAnsi" w:cstheme="minorHAnsi"/>
          <w:iCs/>
          <w:noProof/>
          <w:szCs w:val="20"/>
          <w:lang w:val="bs-Latn-BA"/>
        </w:rPr>
        <w:t xml:space="preserve">; </w:t>
      </w:r>
    </w:p>
    <w:p w14:paraId="540B0B68" w14:textId="77777777" w:rsidR="00460662" w:rsidRPr="00E7771D" w:rsidRDefault="009B3FA6" w:rsidP="00460662">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Detaljne diskusije</w:t>
      </w:r>
      <w:r w:rsidR="00460662"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sa</w:t>
      </w:r>
      <w:r w:rsidR="00460662"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nadležnim ministarstvima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provedbenim</w:t>
      </w:r>
      <w:r w:rsidR="00460662" w:rsidRPr="00E7771D">
        <w:rPr>
          <w:rFonts w:asciiTheme="minorHAnsi" w:hAnsiTheme="minorHAnsi" w:cstheme="minorHAnsi"/>
          <w:iCs/>
          <w:noProof/>
          <w:szCs w:val="20"/>
          <w:lang w:val="bs-Latn-BA"/>
        </w:rPr>
        <w:t xml:space="preserve"> agenci</w:t>
      </w:r>
      <w:r w:rsidRPr="00E7771D">
        <w:rPr>
          <w:rFonts w:asciiTheme="minorHAnsi" w:hAnsiTheme="minorHAnsi" w:cstheme="minorHAnsi"/>
          <w:iCs/>
          <w:noProof/>
          <w:szCs w:val="20"/>
          <w:lang w:val="bs-Latn-BA"/>
        </w:rPr>
        <w:t>jama</w:t>
      </w:r>
      <w:r w:rsidR="00290B45" w:rsidRPr="00E7771D">
        <w:rPr>
          <w:rFonts w:asciiTheme="minorHAnsi" w:hAnsiTheme="minorHAnsi" w:cstheme="minorHAnsi"/>
          <w:iCs/>
          <w:noProof/>
          <w:szCs w:val="20"/>
          <w:lang w:val="bs-Latn-BA"/>
        </w:rPr>
        <w:t xml:space="preserve"> u </w:t>
      </w:r>
      <w:r w:rsidR="006739AD" w:rsidRPr="00E7771D">
        <w:rPr>
          <w:rFonts w:asciiTheme="minorHAnsi" w:hAnsiTheme="minorHAnsi" w:cstheme="minorHAnsi"/>
          <w:iCs/>
          <w:noProof/>
          <w:szCs w:val="20"/>
          <w:lang w:val="bs-Latn-BA"/>
        </w:rPr>
        <w:t>svak</w:t>
      </w:r>
      <w:r w:rsidRPr="00E7771D">
        <w:rPr>
          <w:rFonts w:asciiTheme="minorHAnsi" w:hAnsiTheme="minorHAnsi" w:cstheme="minorHAnsi"/>
          <w:iCs/>
          <w:noProof/>
          <w:szCs w:val="20"/>
          <w:lang w:val="bs-Latn-BA"/>
        </w:rPr>
        <w:t>oj</w:t>
      </w:r>
      <w:r w:rsidR="006739AD" w:rsidRPr="00E7771D">
        <w:rPr>
          <w:rFonts w:asciiTheme="minorHAnsi" w:hAnsiTheme="minorHAnsi" w:cstheme="minorHAnsi"/>
          <w:iCs/>
          <w:noProof/>
          <w:szCs w:val="20"/>
          <w:lang w:val="bs-Latn-BA"/>
        </w:rPr>
        <w:t xml:space="preserve"> zemlj</w:t>
      </w:r>
      <w:r w:rsidRPr="00E7771D">
        <w:rPr>
          <w:rFonts w:asciiTheme="minorHAnsi" w:hAnsiTheme="minorHAnsi" w:cstheme="minorHAnsi"/>
          <w:iCs/>
          <w:noProof/>
          <w:szCs w:val="20"/>
          <w:lang w:val="bs-Latn-BA"/>
        </w:rPr>
        <w:t>i</w:t>
      </w:r>
      <w:r w:rsidR="00460662" w:rsidRPr="00E7771D">
        <w:rPr>
          <w:rFonts w:asciiTheme="minorHAnsi" w:hAnsiTheme="minorHAnsi" w:cstheme="minorHAnsi"/>
          <w:iCs/>
          <w:noProof/>
          <w:szCs w:val="20"/>
          <w:lang w:val="bs-Latn-BA"/>
        </w:rPr>
        <w:t>,</w:t>
      </w:r>
      <w:r w:rsidR="00290B45"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na</w:t>
      </w:r>
      <w:r w:rsidR="00290B45"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zajedničkim</w:t>
      </w:r>
      <w:r w:rsidR="00460662"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sastancima sa </w:t>
      </w:r>
      <w:r w:rsidR="00E53FDF" w:rsidRPr="00E7771D">
        <w:rPr>
          <w:rFonts w:asciiTheme="minorHAnsi" w:hAnsiTheme="minorHAnsi" w:cstheme="minorHAnsi"/>
          <w:iCs/>
          <w:noProof/>
          <w:szCs w:val="20"/>
          <w:lang w:val="bs-Latn-BA"/>
        </w:rPr>
        <w:t>zainteresiran</w:t>
      </w:r>
      <w:r w:rsidRPr="00E7771D">
        <w:rPr>
          <w:rFonts w:asciiTheme="minorHAnsi" w:hAnsiTheme="minorHAnsi" w:cstheme="minorHAnsi"/>
          <w:iCs/>
          <w:noProof/>
          <w:szCs w:val="20"/>
          <w:lang w:val="bs-Latn-BA"/>
        </w:rPr>
        <w:t>im</w:t>
      </w:r>
      <w:r w:rsidR="00E53FDF" w:rsidRPr="00E7771D">
        <w:rPr>
          <w:rFonts w:asciiTheme="minorHAnsi" w:hAnsiTheme="minorHAnsi" w:cstheme="minorHAnsi"/>
          <w:iCs/>
          <w:noProof/>
          <w:szCs w:val="20"/>
          <w:lang w:val="bs-Latn-BA"/>
        </w:rPr>
        <w:t xml:space="preserve"> stran</w:t>
      </w:r>
      <w:r w:rsidRPr="00E7771D">
        <w:rPr>
          <w:rFonts w:asciiTheme="minorHAnsi" w:hAnsiTheme="minorHAnsi" w:cstheme="minorHAnsi"/>
          <w:iCs/>
          <w:noProof/>
          <w:szCs w:val="20"/>
          <w:lang w:val="bs-Latn-BA"/>
        </w:rPr>
        <w:t>ama iz više</w:t>
      </w:r>
      <w:r w:rsidR="00460662"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sektora</w:t>
      </w:r>
      <w:r w:rsidR="00460662" w:rsidRPr="00E7771D">
        <w:rPr>
          <w:rFonts w:asciiTheme="minorHAnsi" w:hAnsiTheme="minorHAnsi" w:cstheme="minorHAnsi"/>
          <w:iCs/>
          <w:noProof/>
          <w:szCs w:val="20"/>
          <w:lang w:val="bs-Latn-BA"/>
        </w:rPr>
        <w:t xml:space="preserve"> </w:t>
      </w:r>
      <w:r w:rsidR="008F48E5" w:rsidRPr="00E7771D">
        <w:rPr>
          <w:rFonts w:asciiTheme="minorHAnsi" w:hAnsiTheme="minorHAnsi" w:cstheme="minorHAnsi"/>
          <w:iCs/>
          <w:noProof/>
          <w:szCs w:val="20"/>
          <w:lang w:val="bs-Latn-BA"/>
        </w:rPr>
        <w:t>uključujući</w:t>
      </w:r>
      <w:r w:rsidRPr="00E7771D">
        <w:rPr>
          <w:rFonts w:asciiTheme="minorHAnsi" w:hAnsiTheme="minorHAnsi" w:cstheme="minorHAnsi"/>
          <w:iCs/>
          <w:noProof/>
          <w:szCs w:val="20"/>
          <w:lang w:val="bs-Latn-BA"/>
        </w:rPr>
        <w:t xml:space="preserve"> vode</w:t>
      </w:r>
      <w:r w:rsidR="00460662"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promet</w:t>
      </w:r>
      <w:r w:rsidR="00460662"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okoliš </w:t>
      </w:r>
      <w:r w:rsidR="00174C6D" w:rsidRPr="00E7771D">
        <w:rPr>
          <w:rFonts w:asciiTheme="minorHAnsi" w:hAnsiTheme="minorHAnsi" w:cstheme="minorHAnsi"/>
          <w:iCs/>
          <w:noProof/>
          <w:szCs w:val="20"/>
          <w:lang w:val="bs-Latn-BA"/>
        </w:rPr>
        <w:t xml:space="preserve">i </w:t>
      </w:r>
      <w:r w:rsidRPr="00E7771D">
        <w:rPr>
          <w:rFonts w:asciiTheme="minorHAnsi" w:hAnsiTheme="minorHAnsi" w:cstheme="minorHAnsi"/>
          <w:iCs/>
          <w:noProof/>
          <w:szCs w:val="20"/>
          <w:lang w:val="bs-Latn-BA"/>
        </w:rPr>
        <w:t>energetiku,</w:t>
      </w:r>
      <w:r w:rsidR="002C4636" w:rsidRPr="00E7771D">
        <w:rPr>
          <w:rFonts w:asciiTheme="minorHAnsi" w:hAnsiTheme="minorHAnsi" w:cstheme="minorHAnsi"/>
          <w:iCs/>
          <w:noProof/>
          <w:szCs w:val="20"/>
          <w:lang w:val="bs-Latn-BA"/>
        </w:rPr>
        <w:t xml:space="preserve"> te usaglašavanje</w:t>
      </w:r>
      <w:r w:rsidR="00460662" w:rsidRPr="00E7771D">
        <w:rPr>
          <w:rFonts w:asciiTheme="minorHAnsi" w:hAnsiTheme="minorHAnsi" w:cstheme="minorHAnsi"/>
          <w:iCs/>
          <w:noProof/>
          <w:szCs w:val="20"/>
          <w:lang w:val="bs-Latn-BA"/>
        </w:rPr>
        <w:t xml:space="preserve"> </w:t>
      </w:r>
      <w:r w:rsidR="002C4636" w:rsidRPr="00E7771D">
        <w:rPr>
          <w:rFonts w:asciiTheme="minorHAnsi" w:hAnsiTheme="minorHAnsi" w:cstheme="minorHAnsi"/>
          <w:iCs/>
          <w:noProof/>
          <w:szCs w:val="20"/>
          <w:lang w:val="bs-Latn-BA"/>
        </w:rPr>
        <w:t>potpunosti</w:t>
      </w:r>
      <w:r w:rsidR="00174C6D" w:rsidRPr="00E7771D">
        <w:rPr>
          <w:rFonts w:asciiTheme="minorHAnsi" w:hAnsiTheme="minorHAnsi" w:cstheme="minorHAnsi"/>
          <w:iCs/>
          <w:noProof/>
          <w:szCs w:val="20"/>
          <w:lang w:val="bs-Latn-BA"/>
        </w:rPr>
        <w:t xml:space="preserve"> i </w:t>
      </w:r>
      <w:r w:rsidR="002C4636" w:rsidRPr="00E7771D">
        <w:rPr>
          <w:rFonts w:asciiTheme="minorHAnsi" w:hAnsiTheme="minorHAnsi" w:cstheme="minorHAnsi"/>
          <w:iCs/>
          <w:noProof/>
          <w:szCs w:val="20"/>
          <w:lang w:val="bs-Latn-BA"/>
        </w:rPr>
        <w:t>spremnosti</w:t>
      </w:r>
      <w:r w:rsidR="00460662" w:rsidRPr="00E7771D">
        <w:rPr>
          <w:rFonts w:asciiTheme="minorHAnsi" w:hAnsiTheme="minorHAnsi" w:cstheme="minorHAnsi"/>
          <w:iCs/>
          <w:noProof/>
          <w:szCs w:val="20"/>
          <w:lang w:val="bs-Latn-BA"/>
        </w:rPr>
        <w:t xml:space="preserve"> </w:t>
      </w:r>
      <w:r w:rsidR="002C4636" w:rsidRPr="00E7771D">
        <w:rPr>
          <w:rFonts w:asciiTheme="minorHAnsi" w:hAnsiTheme="minorHAnsi" w:cstheme="minorHAnsi"/>
          <w:iCs/>
          <w:noProof/>
          <w:szCs w:val="20"/>
          <w:lang w:val="bs-Latn-BA"/>
        </w:rPr>
        <w:t>liste potprojekata</w:t>
      </w:r>
      <w:r w:rsidR="00460662" w:rsidRPr="00E7771D">
        <w:rPr>
          <w:rFonts w:asciiTheme="minorHAnsi" w:hAnsiTheme="minorHAnsi" w:cstheme="minorHAnsi"/>
          <w:iCs/>
          <w:noProof/>
          <w:szCs w:val="20"/>
          <w:lang w:val="bs-Latn-BA"/>
        </w:rPr>
        <w:t xml:space="preserve"> </w:t>
      </w:r>
      <w:r w:rsidR="00AE575E" w:rsidRPr="00E7771D">
        <w:rPr>
          <w:rFonts w:asciiTheme="minorHAnsi" w:hAnsiTheme="minorHAnsi" w:cstheme="minorHAnsi"/>
          <w:iCs/>
          <w:noProof/>
          <w:szCs w:val="20"/>
          <w:lang w:val="bs-Latn-BA"/>
        </w:rPr>
        <w:t>kao i</w:t>
      </w:r>
      <w:r w:rsidR="00460662" w:rsidRPr="00E7771D">
        <w:rPr>
          <w:rFonts w:asciiTheme="minorHAnsi" w:hAnsiTheme="minorHAnsi" w:cstheme="minorHAnsi"/>
          <w:iCs/>
          <w:noProof/>
          <w:szCs w:val="20"/>
          <w:lang w:val="bs-Latn-BA"/>
        </w:rPr>
        <w:t xml:space="preserve"> </w:t>
      </w:r>
      <w:r w:rsidR="002C4636" w:rsidRPr="00E7771D">
        <w:rPr>
          <w:rFonts w:asciiTheme="minorHAnsi" w:hAnsiTheme="minorHAnsi" w:cstheme="minorHAnsi"/>
          <w:iCs/>
          <w:noProof/>
          <w:szCs w:val="20"/>
          <w:lang w:val="bs-Latn-BA"/>
        </w:rPr>
        <w:t>predloženih aranžmana za</w:t>
      </w:r>
      <w:r w:rsidR="00460662" w:rsidRPr="00E7771D">
        <w:rPr>
          <w:rFonts w:asciiTheme="minorHAnsi" w:hAnsiTheme="minorHAnsi" w:cstheme="minorHAnsi"/>
          <w:iCs/>
          <w:noProof/>
          <w:szCs w:val="20"/>
          <w:lang w:val="bs-Latn-BA"/>
        </w:rPr>
        <w:t xml:space="preserve"> </w:t>
      </w:r>
      <w:r w:rsidR="0018688E" w:rsidRPr="00E7771D">
        <w:rPr>
          <w:rFonts w:asciiTheme="minorHAnsi" w:hAnsiTheme="minorHAnsi" w:cstheme="minorHAnsi"/>
          <w:iCs/>
          <w:noProof/>
          <w:szCs w:val="20"/>
          <w:lang w:val="bs-Latn-BA"/>
        </w:rPr>
        <w:t>implementacij</w:t>
      </w:r>
      <w:r w:rsidR="002C4636" w:rsidRPr="00E7771D">
        <w:rPr>
          <w:rFonts w:asciiTheme="minorHAnsi" w:hAnsiTheme="minorHAnsi" w:cstheme="minorHAnsi"/>
          <w:iCs/>
          <w:noProof/>
          <w:szCs w:val="20"/>
          <w:lang w:val="bs-Latn-BA"/>
        </w:rPr>
        <w:t>u</w:t>
      </w:r>
      <w:r w:rsidR="00460662" w:rsidRPr="00E7771D">
        <w:rPr>
          <w:rFonts w:asciiTheme="minorHAnsi" w:hAnsiTheme="minorHAnsi" w:cstheme="minorHAnsi"/>
          <w:iCs/>
          <w:noProof/>
          <w:szCs w:val="20"/>
          <w:lang w:val="bs-Latn-BA"/>
        </w:rPr>
        <w:t>,</w:t>
      </w:r>
    </w:p>
    <w:p w14:paraId="46C17271" w14:textId="77777777" w:rsidR="00460662" w:rsidRPr="00E7771D" w:rsidRDefault="002C4636" w:rsidP="002E1162">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Vršenje uvida u status pripreme projekta</w:t>
      </w:r>
      <w:r w:rsidR="009B3FA6" w:rsidRPr="00E7771D">
        <w:rPr>
          <w:rFonts w:asciiTheme="minorHAnsi" w:hAnsiTheme="minorHAnsi" w:cstheme="minorHAnsi"/>
          <w:iCs/>
          <w:noProof/>
          <w:szCs w:val="20"/>
          <w:lang w:val="bs-Latn-BA"/>
        </w:rPr>
        <w:t xml:space="preserve"> sa </w:t>
      </w:r>
      <w:r w:rsidRPr="00E7771D">
        <w:rPr>
          <w:rFonts w:asciiTheme="minorHAnsi" w:hAnsiTheme="minorHAnsi" w:cstheme="minorHAnsi"/>
          <w:iCs/>
          <w:noProof/>
          <w:szCs w:val="20"/>
          <w:lang w:val="bs-Latn-BA"/>
        </w:rPr>
        <w:t>predstavnicima</w:t>
      </w:r>
      <w:r w:rsidR="009B3FA6"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Ministarstva vanjske trgovine i ekonomskih odnosa</w:t>
      </w:r>
      <w:r w:rsidR="002E1162" w:rsidRPr="00E7771D">
        <w:rPr>
          <w:rFonts w:asciiTheme="minorHAnsi" w:hAnsiTheme="minorHAnsi" w:cstheme="minorHAnsi"/>
          <w:iCs/>
          <w:noProof/>
          <w:szCs w:val="20"/>
          <w:lang w:val="bs-Latn-BA"/>
        </w:rPr>
        <w:t xml:space="preserve"> BiH, </w:t>
      </w:r>
      <w:r w:rsidRPr="00E7771D">
        <w:rPr>
          <w:rFonts w:asciiTheme="minorHAnsi" w:hAnsiTheme="minorHAnsi" w:cstheme="minorHAnsi"/>
          <w:iCs/>
          <w:noProof/>
          <w:szCs w:val="20"/>
          <w:lang w:val="bs-Latn-BA"/>
        </w:rPr>
        <w:t>Federalnog ministarstva poljoprivrede, vodoprivrede i šumarstva</w:t>
      </w:r>
      <w:r w:rsidR="00460662" w:rsidRPr="00E7771D">
        <w:rPr>
          <w:rFonts w:asciiTheme="minorHAnsi" w:hAnsiTheme="minorHAnsi" w:cstheme="minorHAnsi"/>
          <w:iCs/>
          <w:noProof/>
          <w:szCs w:val="20"/>
          <w:lang w:val="bs-Latn-BA"/>
        </w:rPr>
        <w:t>,</w:t>
      </w:r>
      <w:r w:rsidR="002E1162"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Ministarstva poljoprivrede, šumarstva i vodoprivrede RS-a</w:t>
      </w:r>
      <w:r w:rsidR="002E1162"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Vlad</w:t>
      </w:r>
      <w:r w:rsidR="00EA08F9" w:rsidRPr="00E7771D">
        <w:rPr>
          <w:rFonts w:asciiTheme="minorHAnsi" w:hAnsiTheme="minorHAnsi" w:cstheme="minorHAnsi"/>
          <w:iCs/>
          <w:noProof/>
          <w:szCs w:val="20"/>
          <w:lang w:val="bs-Latn-BA"/>
        </w:rPr>
        <w:t>e</w:t>
      </w:r>
      <w:r w:rsidRPr="00E7771D">
        <w:rPr>
          <w:rFonts w:asciiTheme="minorHAnsi" w:hAnsiTheme="minorHAnsi" w:cstheme="minorHAnsi"/>
          <w:iCs/>
          <w:noProof/>
          <w:szCs w:val="20"/>
          <w:lang w:val="bs-Latn-BA"/>
        </w:rPr>
        <w:t xml:space="preserve"> BD-a</w:t>
      </w:r>
      <w:r w:rsidR="002E1162" w:rsidRPr="00E7771D">
        <w:rPr>
          <w:rFonts w:asciiTheme="minorHAnsi" w:hAnsiTheme="minorHAnsi" w:cstheme="minorHAnsi"/>
          <w:iCs/>
          <w:noProof/>
          <w:szCs w:val="20"/>
          <w:lang w:val="bs-Latn-BA"/>
        </w:rPr>
        <w:t xml:space="preserve"> BiH, </w:t>
      </w:r>
      <w:r w:rsidR="00EA08F9" w:rsidRPr="00E7771D">
        <w:rPr>
          <w:rFonts w:asciiTheme="minorHAnsi" w:hAnsiTheme="minorHAnsi" w:cstheme="minorHAnsi"/>
          <w:iCs/>
          <w:noProof/>
          <w:szCs w:val="20"/>
          <w:lang w:val="bs-Latn-BA"/>
        </w:rPr>
        <w:t xml:space="preserve">ministarstava financija </w:t>
      </w:r>
      <w:r w:rsidR="002E1162" w:rsidRPr="00E7771D">
        <w:rPr>
          <w:rFonts w:asciiTheme="minorHAnsi" w:hAnsiTheme="minorHAnsi" w:cstheme="minorHAnsi"/>
          <w:iCs/>
          <w:noProof/>
          <w:szCs w:val="20"/>
          <w:lang w:val="bs-Latn-BA"/>
        </w:rPr>
        <w:t>FBiH</w:t>
      </w:r>
      <w:r w:rsidR="00174C6D" w:rsidRPr="00E7771D">
        <w:rPr>
          <w:rFonts w:asciiTheme="minorHAnsi" w:hAnsiTheme="minorHAnsi" w:cstheme="minorHAnsi"/>
          <w:iCs/>
          <w:noProof/>
          <w:szCs w:val="20"/>
          <w:lang w:val="bs-Latn-BA"/>
        </w:rPr>
        <w:t xml:space="preserve"> i </w:t>
      </w:r>
      <w:r w:rsidR="002E1162" w:rsidRPr="00E7771D">
        <w:rPr>
          <w:rFonts w:asciiTheme="minorHAnsi" w:hAnsiTheme="minorHAnsi" w:cstheme="minorHAnsi"/>
          <w:iCs/>
          <w:noProof/>
          <w:szCs w:val="20"/>
          <w:lang w:val="bs-Latn-BA"/>
        </w:rPr>
        <w:t>RS</w:t>
      </w:r>
      <w:r w:rsidR="00EA08F9" w:rsidRPr="00E7771D">
        <w:rPr>
          <w:rFonts w:asciiTheme="minorHAnsi" w:hAnsiTheme="minorHAnsi" w:cstheme="minorHAnsi"/>
          <w:iCs/>
          <w:noProof/>
          <w:szCs w:val="20"/>
          <w:lang w:val="bs-Latn-BA"/>
        </w:rPr>
        <w:t>-a</w:t>
      </w:r>
      <w:r w:rsidR="002E1162" w:rsidRPr="00E7771D">
        <w:rPr>
          <w:rFonts w:asciiTheme="minorHAnsi" w:hAnsiTheme="minorHAnsi" w:cstheme="minorHAnsi"/>
          <w:iCs/>
          <w:noProof/>
          <w:szCs w:val="20"/>
          <w:lang w:val="bs-Latn-BA"/>
        </w:rPr>
        <w:t xml:space="preserve">, </w:t>
      </w:r>
      <w:r w:rsidR="00EA08F9" w:rsidRPr="00E7771D">
        <w:rPr>
          <w:rFonts w:asciiTheme="minorHAnsi" w:hAnsiTheme="minorHAnsi" w:cstheme="minorHAnsi"/>
          <w:iCs/>
          <w:noProof/>
          <w:szCs w:val="20"/>
          <w:lang w:val="bs-Latn-BA"/>
        </w:rPr>
        <w:t xml:space="preserve">Direkcije za financije </w:t>
      </w:r>
      <w:r w:rsidR="002E1162" w:rsidRPr="00E7771D">
        <w:rPr>
          <w:rFonts w:asciiTheme="minorHAnsi" w:hAnsiTheme="minorHAnsi" w:cstheme="minorHAnsi"/>
          <w:iCs/>
          <w:noProof/>
          <w:szCs w:val="20"/>
          <w:lang w:val="bs-Latn-BA"/>
        </w:rPr>
        <w:t>BD</w:t>
      </w:r>
      <w:r w:rsidR="00EA08F9" w:rsidRPr="00E7771D">
        <w:rPr>
          <w:rFonts w:asciiTheme="minorHAnsi" w:hAnsiTheme="minorHAnsi" w:cstheme="minorHAnsi"/>
          <w:iCs/>
          <w:noProof/>
          <w:szCs w:val="20"/>
          <w:lang w:val="bs-Latn-BA"/>
        </w:rPr>
        <w:t>-a</w:t>
      </w:r>
      <w:r w:rsidR="002E1162" w:rsidRPr="00E7771D">
        <w:rPr>
          <w:rFonts w:asciiTheme="minorHAnsi" w:hAnsiTheme="minorHAnsi" w:cstheme="minorHAnsi"/>
          <w:iCs/>
          <w:noProof/>
          <w:szCs w:val="20"/>
          <w:lang w:val="bs-Latn-BA"/>
        </w:rPr>
        <w:t xml:space="preserve"> BiH, </w:t>
      </w:r>
      <w:r w:rsidR="00EA08F9" w:rsidRPr="00E7771D">
        <w:rPr>
          <w:rFonts w:asciiTheme="minorHAnsi" w:hAnsiTheme="minorHAnsi" w:cstheme="minorHAnsi"/>
          <w:iCs/>
          <w:noProof/>
          <w:szCs w:val="20"/>
          <w:lang w:val="bs-Latn-BA"/>
        </w:rPr>
        <w:t>Agencije za vodno područje rijeke Save</w:t>
      </w:r>
      <w:r w:rsidR="00BE2104" w:rsidRPr="00E7771D">
        <w:rPr>
          <w:rFonts w:asciiTheme="minorHAnsi" w:hAnsiTheme="minorHAnsi" w:cstheme="minorHAnsi"/>
          <w:iCs/>
          <w:noProof/>
          <w:szCs w:val="20"/>
          <w:lang w:val="bs-Latn-BA"/>
        </w:rPr>
        <w:t xml:space="preserve">, </w:t>
      </w:r>
      <w:r w:rsidR="00EA08F9" w:rsidRPr="00E7771D">
        <w:rPr>
          <w:rFonts w:asciiTheme="minorHAnsi" w:hAnsiTheme="minorHAnsi" w:cstheme="minorHAnsi"/>
          <w:iCs/>
          <w:noProof/>
          <w:szCs w:val="20"/>
          <w:lang w:val="bs-Latn-BA"/>
        </w:rPr>
        <w:t>Javne ustanove</w:t>
      </w:r>
      <w:r w:rsidR="00BE2104" w:rsidRPr="00E7771D">
        <w:rPr>
          <w:rFonts w:asciiTheme="minorHAnsi" w:hAnsiTheme="minorHAnsi" w:cstheme="minorHAnsi"/>
          <w:iCs/>
          <w:noProof/>
          <w:szCs w:val="20"/>
          <w:lang w:val="bs-Latn-BA"/>
        </w:rPr>
        <w:t xml:space="preserve"> “Vode Srpske”, </w:t>
      </w:r>
      <w:r w:rsidR="008F48E5" w:rsidRPr="00E7771D">
        <w:rPr>
          <w:rFonts w:asciiTheme="minorHAnsi" w:hAnsiTheme="minorHAnsi" w:cstheme="minorHAnsi"/>
          <w:iCs/>
          <w:noProof/>
          <w:szCs w:val="20"/>
          <w:lang w:val="bs-Latn-BA"/>
        </w:rPr>
        <w:t>uključujući</w:t>
      </w:r>
      <w:r w:rsidR="00460662" w:rsidRPr="00E7771D">
        <w:rPr>
          <w:rFonts w:asciiTheme="minorHAnsi" w:hAnsiTheme="minorHAnsi" w:cstheme="minorHAnsi"/>
          <w:iCs/>
          <w:noProof/>
          <w:szCs w:val="20"/>
          <w:lang w:val="bs-Latn-BA"/>
        </w:rPr>
        <w:t xml:space="preserve"> </w:t>
      </w:r>
      <w:r w:rsidR="00EA08F9" w:rsidRPr="00E7771D">
        <w:rPr>
          <w:rFonts w:asciiTheme="minorHAnsi" w:hAnsiTheme="minorHAnsi" w:cstheme="minorHAnsi"/>
          <w:iCs/>
          <w:noProof/>
          <w:szCs w:val="20"/>
          <w:lang w:val="bs-Latn-BA"/>
        </w:rPr>
        <w:t>dokumentaciju koja se odnosi na zaštitne politike</w:t>
      </w:r>
      <w:r w:rsidR="00460662" w:rsidRPr="00E7771D">
        <w:rPr>
          <w:rFonts w:asciiTheme="minorHAnsi" w:hAnsiTheme="minorHAnsi" w:cstheme="minorHAnsi"/>
          <w:iCs/>
          <w:noProof/>
          <w:szCs w:val="20"/>
          <w:lang w:val="bs-Latn-BA"/>
        </w:rPr>
        <w:t>,</w:t>
      </w:r>
    </w:p>
    <w:p w14:paraId="065034D7" w14:textId="77777777" w:rsidR="007E79A2" w:rsidRPr="00E7771D" w:rsidRDefault="00EA08F9" w:rsidP="002E1162">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Sastanak sa sekretarijatom Međunarodne komisije za sliv rijeke Save</w:t>
      </w:r>
      <w:r w:rsidR="00460662" w:rsidRPr="00E7771D">
        <w:rPr>
          <w:rFonts w:asciiTheme="minorHAnsi" w:hAnsiTheme="minorHAnsi" w:cstheme="minorHAnsi"/>
          <w:iCs/>
          <w:noProof/>
          <w:szCs w:val="20"/>
          <w:lang w:val="bs-Latn-BA"/>
        </w:rPr>
        <w:t xml:space="preserve"> (ISRBC)</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 xml:space="preserve">usaglašavanje </w:t>
      </w:r>
      <w:r w:rsidR="00870450" w:rsidRPr="00E7771D">
        <w:rPr>
          <w:rFonts w:asciiTheme="minorHAnsi" w:hAnsiTheme="minorHAnsi" w:cstheme="minorHAnsi"/>
          <w:iCs/>
          <w:noProof/>
          <w:szCs w:val="20"/>
          <w:lang w:val="bs-Latn-BA"/>
        </w:rPr>
        <w:t>regionaln</w:t>
      </w:r>
      <w:r w:rsidRPr="00E7771D">
        <w:rPr>
          <w:rFonts w:asciiTheme="minorHAnsi" w:hAnsiTheme="minorHAnsi" w:cstheme="minorHAnsi"/>
          <w:iCs/>
          <w:noProof/>
          <w:szCs w:val="20"/>
          <w:lang w:val="bs-Latn-BA"/>
        </w:rPr>
        <w:t>ih</w:t>
      </w:r>
      <w:r w:rsidR="00870450" w:rsidRPr="00E7771D">
        <w:rPr>
          <w:rFonts w:asciiTheme="minorHAnsi" w:hAnsiTheme="minorHAnsi" w:cstheme="minorHAnsi"/>
          <w:iCs/>
          <w:noProof/>
          <w:szCs w:val="20"/>
          <w:lang w:val="bs-Latn-BA"/>
        </w:rPr>
        <w:t xml:space="preserve"> aktivnosti</w:t>
      </w:r>
      <w:r w:rsidR="002E1162" w:rsidRPr="00E7771D">
        <w:rPr>
          <w:rFonts w:asciiTheme="minorHAnsi" w:hAnsiTheme="minorHAnsi" w:cstheme="minorHAnsi"/>
          <w:iCs/>
          <w:noProof/>
          <w:szCs w:val="20"/>
          <w:lang w:val="bs-Latn-BA"/>
        </w:rPr>
        <w:t>.</w:t>
      </w:r>
    </w:p>
    <w:p w14:paraId="4E07E323" w14:textId="77777777" w:rsidR="006B52E5" w:rsidRPr="00E7771D" w:rsidRDefault="00EA08F9" w:rsidP="006B52E5">
      <w:p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 xml:space="preserve">Nakon što uključivanje uznapreduje zajedno s arhitekturom </w:t>
      </w:r>
      <w:r w:rsidR="00425C2B" w:rsidRPr="00E7771D">
        <w:rPr>
          <w:rFonts w:asciiTheme="minorHAnsi" w:hAnsiTheme="minorHAnsi" w:cstheme="minorHAnsi"/>
          <w:iCs/>
          <w:noProof/>
          <w:szCs w:val="20"/>
          <w:lang w:val="bs-Latn-BA"/>
        </w:rPr>
        <w:t>Projekt</w:t>
      </w:r>
      <w:r w:rsidRPr="00E7771D">
        <w:rPr>
          <w:rFonts w:asciiTheme="minorHAnsi" w:hAnsiTheme="minorHAnsi" w:cstheme="minorHAnsi"/>
          <w:iCs/>
          <w:noProof/>
          <w:szCs w:val="20"/>
          <w:lang w:val="bs-Latn-BA"/>
        </w:rPr>
        <w:t>a, aktivnosti</w:t>
      </w:r>
      <w:r w:rsidR="006B52E5" w:rsidRPr="00E7771D">
        <w:rPr>
          <w:rFonts w:asciiTheme="minorHAnsi" w:hAnsiTheme="minorHAnsi" w:cstheme="minorHAnsi"/>
          <w:iCs/>
          <w:noProof/>
          <w:szCs w:val="20"/>
          <w:lang w:val="bs-Latn-BA"/>
        </w:rPr>
        <w:t xml:space="preserve"> </w:t>
      </w:r>
      <w:r w:rsidR="009B3091" w:rsidRPr="00E7771D">
        <w:rPr>
          <w:rFonts w:asciiTheme="minorHAnsi" w:hAnsiTheme="minorHAnsi" w:cstheme="minorHAnsi"/>
          <w:iCs/>
          <w:noProof/>
          <w:szCs w:val="20"/>
          <w:lang w:val="bs-Latn-BA"/>
        </w:rPr>
        <w:t>uključivanj</w:t>
      </w:r>
      <w:r w:rsidRPr="00E7771D">
        <w:rPr>
          <w:rFonts w:asciiTheme="minorHAnsi" w:hAnsiTheme="minorHAnsi" w:cstheme="minorHAnsi"/>
          <w:iCs/>
          <w:noProof/>
          <w:szCs w:val="20"/>
          <w:lang w:val="bs-Latn-BA"/>
        </w:rPr>
        <w:t>a</w:t>
      </w:r>
      <w:r w:rsidR="009B3091" w:rsidRPr="00E7771D">
        <w:rPr>
          <w:rFonts w:asciiTheme="minorHAnsi" w:hAnsiTheme="minorHAnsi" w:cstheme="minorHAnsi"/>
          <w:iCs/>
          <w:noProof/>
          <w:szCs w:val="20"/>
          <w:lang w:val="bs-Latn-BA"/>
        </w:rPr>
        <w:t xml:space="preserve"> zainteresiranih strana</w:t>
      </w:r>
      <w:r w:rsidR="00644081" w:rsidRPr="00E7771D">
        <w:rPr>
          <w:rFonts w:asciiTheme="minorHAnsi" w:hAnsiTheme="minorHAnsi" w:cstheme="minorHAnsi"/>
          <w:iCs/>
          <w:noProof/>
          <w:szCs w:val="20"/>
          <w:lang w:val="bs-Latn-BA"/>
        </w:rPr>
        <w:t xml:space="preserve"> će se ažurirati</w:t>
      </w:r>
      <w:r w:rsidR="006B52E5"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te će se </w:t>
      </w:r>
      <w:r w:rsidR="00644081" w:rsidRPr="00E7771D">
        <w:rPr>
          <w:rFonts w:asciiTheme="minorHAnsi" w:hAnsiTheme="minorHAnsi" w:cstheme="minorHAnsi"/>
          <w:iCs/>
          <w:noProof/>
          <w:szCs w:val="20"/>
          <w:lang w:val="bs-Latn-BA"/>
        </w:rPr>
        <w:t xml:space="preserve">reflektirati </w:t>
      </w:r>
      <w:r w:rsidRPr="00E7771D">
        <w:rPr>
          <w:rFonts w:asciiTheme="minorHAnsi" w:hAnsiTheme="minorHAnsi" w:cstheme="minorHAnsi"/>
          <w:iCs/>
          <w:noProof/>
          <w:szCs w:val="20"/>
          <w:lang w:val="bs-Latn-BA"/>
        </w:rPr>
        <w:t xml:space="preserve">izražene bojazni i problemi zajedno sa načinom na koji su </w:t>
      </w:r>
      <w:r w:rsidR="00644081" w:rsidRPr="00E7771D">
        <w:rPr>
          <w:rFonts w:asciiTheme="minorHAnsi" w:hAnsiTheme="minorHAnsi" w:cstheme="minorHAnsi"/>
          <w:iCs/>
          <w:noProof/>
          <w:szCs w:val="20"/>
          <w:lang w:val="bs-Latn-BA"/>
        </w:rPr>
        <w:t>riješeni i povratnim informacijama koje su pružene</w:t>
      </w:r>
      <w:r w:rsidR="006B52E5" w:rsidRPr="00E7771D">
        <w:rPr>
          <w:rFonts w:asciiTheme="minorHAnsi" w:hAnsiTheme="minorHAnsi" w:cstheme="minorHAnsi"/>
          <w:iCs/>
          <w:noProof/>
          <w:szCs w:val="20"/>
          <w:lang w:val="bs-Latn-BA"/>
        </w:rPr>
        <w:t xml:space="preserve"> </w:t>
      </w:r>
      <w:r w:rsidR="00E53FDF" w:rsidRPr="00E7771D">
        <w:rPr>
          <w:rFonts w:asciiTheme="minorHAnsi" w:hAnsiTheme="minorHAnsi" w:cstheme="minorHAnsi"/>
          <w:iCs/>
          <w:noProof/>
          <w:szCs w:val="20"/>
          <w:lang w:val="bs-Latn-BA"/>
        </w:rPr>
        <w:t>zainteresiran</w:t>
      </w:r>
      <w:r w:rsidR="00644081" w:rsidRPr="00E7771D">
        <w:rPr>
          <w:rFonts w:asciiTheme="minorHAnsi" w:hAnsiTheme="minorHAnsi" w:cstheme="minorHAnsi"/>
          <w:iCs/>
          <w:noProof/>
          <w:szCs w:val="20"/>
          <w:lang w:val="bs-Latn-BA"/>
        </w:rPr>
        <w:t>im</w:t>
      </w:r>
      <w:r w:rsidR="00E53FDF" w:rsidRPr="00E7771D">
        <w:rPr>
          <w:rFonts w:asciiTheme="minorHAnsi" w:hAnsiTheme="minorHAnsi" w:cstheme="minorHAnsi"/>
          <w:iCs/>
          <w:noProof/>
          <w:szCs w:val="20"/>
          <w:lang w:val="bs-Latn-BA"/>
        </w:rPr>
        <w:t xml:space="preserve"> stran</w:t>
      </w:r>
      <w:r w:rsidR="00644081" w:rsidRPr="00E7771D">
        <w:rPr>
          <w:rFonts w:asciiTheme="minorHAnsi" w:hAnsiTheme="minorHAnsi" w:cstheme="minorHAnsi"/>
          <w:iCs/>
          <w:noProof/>
          <w:szCs w:val="20"/>
          <w:lang w:val="bs-Latn-BA"/>
        </w:rPr>
        <w:t>ama</w:t>
      </w:r>
      <w:r w:rsidR="006B52E5" w:rsidRPr="00E7771D">
        <w:rPr>
          <w:rFonts w:asciiTheme="minorHAnsi" w:hAnsiTheme="minorHAnsi" w:cstheme="minorHAnsi"/>
          <w:iCs/>
          <w:noProof/>
          <w:szCs w:val="20"/>
          <w:lang w:val="bs-Latn-BA"/>
        </w:rPr>
        <w:t xml:space="preserve">. </w:t>
      </w:r>
    </w:p>
    <w:p w14:paraId="1FA1970D" w14:textId="77777777" w:rsidR="0053746D" w:rsidRPr="00E7771D" w:rsidRDefault="00644081" w:rsidP="0053746D">
      <w:pPr>
        <w:pStyle w:val="Heading2"/>
        <w:rPr>
          <w:rFonts w:asciiTheme="minorHAnsi" w:hAnsiTheme="minorHAnsi" w:cstheme="minorHAnsi"/>
          <w:noProof/>
          <w:lang w:val="bs-Latn-BA"/>
        </w:rPr>
      </w:pPr>
      <w:bookmarkStart w:id="28" w:name="_Toc22227641"/>
      <w:bookmarkStart w:id="29" w:name="_Toc46340636"/>
      <w:r w:rsidRPr="00E7771D">
        <w:rPr>
          <w:rFonts w:asciiTheme="minorHAnsi" w:hAnsiTheme="minorHAnsi" w:cstheme="minorHAnsi"/>
          <w:noProof/>
          <w:lang w:val="bs-Latn-BA"/>
        </w:rPr>
        <w:t>Naučene lekcije o uključivanju zainteresiranih strana iz prethodnih projekata zaštite od poplava</w:t>
      </w:r>
      <w:bookmarkEnd w:id="28"/>
      <w:bookmarkEnd w:id="29"/>
    </w:p>
    <w:p w14:paraId="152C7F54" w14:textId="77777777" w:rsidR="0053746D" w:rsidRPr="00E7771D" w:rsidRDefault="00644081" w:rsidP="0053746D">
      <w:pPr>
        <w:tabs>
          <w:tab w:val="left" w:pos="1260"/>
        </w:tabs>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Prethodna podrška</w:t>
      </w:r>
      <w:r w:rsidR="0053746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Svjetske banke pružana je na fragmentiran način sektoru</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uglavnom</w:t>
      </w:r>
      <w:r w:rsidR="0053746D" w:rsidRPr="00E7771D">
        <w:rPr>
          <w:rFonts w:asciiTheme="minorHAnsi" w:hAnsiTheme="minorHAnsi" w:cstheme="minorHAnsi"/>
          <w:iCs/>
          <w:noProof/>
          <w:szCs w:val="20"/>
          <w:lang w:val="bs-Latn-BA"/>
        </w:rPr>
        <w:t xml:space="preserve"> </w:t>
      </w:r>
      <w:r w:rsidR="00C57682" w:rsidRPr="00E7771D">
        <w:rPr>
          <w:rFonts w:asciiTheme="minorHAnsi" w:hAnsiTheme="minorHAnsi" w:cstheme="minorHAnsi"/>
          <w:iCs/>
          <w:noProof/>
          <w:szCs w:val="20"/>
          <w:lang w:val="bs-Latn-BA"/>
        </w:rPr>
        <w:t>na nivou država</w:t>
      </w:r>
      <w:r w:rsidR="0053746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bez prekograničnih</w:t>
      </w:r>
      <w:r w:rsidR="0053746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učinaka</w:t>
      </w:r>
      <w:r w:rsidR="0053746D" w:rsidRPr="00E7771D">
        <w:rPr>
          <w:rFonts w:asciiTheme="minorHAnsi" w:hAnsiTheme="minorHAnsi" w:cstheme="minorHAnsi"/>
          <w:iCs/>
          <w:noProof/>
          <w:szCs w:val="20"/>
          <w:lang w:val="bs-Latn-BA"/>
        </w:rPr>
        <w:t xml:space="preserve">. </w:t>
      </w:r>
      <w:r w:rsidR="002F4246" w:rsidRPr="00E7771D">
        <w:rPr>
          <w:rFonts w:asciiTheme="minorHAnsi" w:hAnsiTheme="minorHAnsi" w:cstheme="minorHAnsi"/>
          <w:iCs/>
          <w:noProof/>
          <w:szCs w:val="20"/>
          <w:lang w:val="bs-Latn-BA"/>
        </w:rPr>
        <w:t>Svjetska banka</w:t>
      </w:r>
      <w:r w:rsidR="0053746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je</w:t>
      </w:r>
      <w:r w:rsidR="0053746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dugogodišnji </w:t>
      </w:r>
      <w:r w:rsidR="0053746D" w:rsidRPr="00E7771D">
        <w:rPr>
          <w:rFonts w:asciiTheme="minorHAnsi" w:hAnsiTheme="minorHAnsi" w:cstheme="minorHAnsi"/>
          <w:iCs/>
          <w:noProof/>
          <w:szCs w:val="20"/>
          <w:lang w:val="bs-Latn-BA"/>
        </w:rPr>
        <w:t>partner</w:t>
      </w:r>
      <w:r w:rsidR="00290B45" w:rsidRPr="00E7771D">
        <w:rPr>
          <w:rFonts w:asciiTheme="minorHAnsi" w:hAnsiTheme="minorHAnsi" w:cstheme="minorHAnsi"/>
          <w:iCs/>
          <w:noProof/>
          <w:szCs w:val="20"/>
          <w:lang w:val="bs-Latn-BA"/>
        </w:rPr>
        <w:t xml:space="preserve"> u </w:t>
      </w:r>
      <w:r w:rsidRPr="00E7771D">
        <w:rPr>
          <w:rFonts w:asciiTheme="minorHAnsi" w:hAnsiTheme="minorHAnsi" w:cstheme="minorHAnsi"/>
          <w:iCs/>
          <w:noProof/>
          <w:szCs w:val="20"/>
          <w:lang w:val="bs-Latn-BA"/>
        </w:rPr>
        <w:t>ovoj regiji koji daje ogroman doprinos programu podrške znanju i odlukama</w:t>
      </w:r>
      <w:r w:rsidR="0053746D" w:rsidRPr="00E7771D">
        <w:rPr>
          <w:rFonts w:asciiTheme="minorHAnsi" w:hAnsiTheme="minorHAnsi" w:cstheme="minorHAnsi"/>
          <w:iCs/>
          <w:noProof/>
          <w:szCs w:val="20"/>
          <w:lang w:val="bs-Latn-BA"/>
        </w:rPr>
        <w:t xml:space="preserve">. </w:t>
      </w:r>
      <w:r w:rsidR="00DE042C" w:rsidRPr="00E7771D">
        <w:rPr>
          <w:rFonts w:asciiTheme="minorHAnsi" w:hAnsiTheme="minorHAnsi" w:cstheme="minorHAnsi"/>
          <w:iCs/>
          <w:noProof/>
          <w:szCs w:val="20"/>
          <w:lang w:val="bs-Latn-BA"/>
        </w:rPr>
        <w:t xml:space="preserve">Obavljen je opsežan posao koji je obuhvatio širok spektar </w:t>
      </w:r>
      <w:r w:rsidR="0053746D" w:rsidRPr="00E7771D">
        <w:rPr>
          <w:rFonts w:asciiTheme="minorHAnsi" w:hAnsiTheme="minorHAnsi" w:cstheme="minorHAnsi"/>
          <w:iCs/>
          <w:noProof/>
          <w:szCs w:val="20"/>
          <w:lang w:val="bs-Latn-BA"/>
        </w:rPr>
        <w:t>studi</w:t>
      </w:r>
      <w:r w:rsidR="00DE042C" w:rsidRPr="00E7771D">
        <w:rPr>
          <w:rFonts w:asciiTheme="minorHAnsi" w:hAnsiTheme="minorHAnsi" w:cstheme="minorHAnsi"/>
          <w:iCs/>
          <w:noProof/>
          <w:szCs w:val="20"/>
          <w:lang w:val="bs-Latn-BA"/>
        </w:rPr>
        <w:t xml:space="preserve">ja </w:t>
      </w:r>
      <w:r w:rsidR="00174C6D" w:rsidRPr="00E7771D">
        <w:rPr>
          <w:rFonts w:asciiTheme="minorHAnsi" w:hAnsiTheme="minorHAnsi" w:cstheme="minorHAnsi"/>
          <w:iCs/>
          <w:noProof/>
          <w:szCs w:val="20"/>
          <w:lang w:val="bs-Latn-BA"/>
        </w:rPr>
        <w:t xml:space="preserve">i </w:t>
      </w:r>
      <w:r w:rsidR="00DE042C" w:rsidRPr="00E7771D">
        <w:rPr>
          <w:rFonts w:asciiTheme="minorHAnsi" w:hAnsiTheme="minorHAnsi" w:cstheme="minorHAnsi"/>
          <w:iCs/>
          <w:noProof/>
          <w:szCs w:val="20"/>
          <w:lang w:val="bs-Latn-BA"/>
        </w:rPr>
        <w:t xml:space="preserve">aktivnosti </w:t>
      </w:r>
      <w:r w:rsidR="00176236" w:rsidRPr="00E7771D">
        <w:rPr>
          <w:rFonts w:asciiTheme="minorHAnsi" w:hAnsiTheme="minorHAnsi" w:cstheme="minorHAnsi"/>
          <w:iCs/>
          <w:noProof/>
          <w:szCs w:val="20"/>
          <w:lang w:val="bs-Latn-BA"/>
        </w:rPr>
        <w:t>političk</w:t>
      </w:r>
      <w:r w:rsidR="00DE042C" w:rsidRPr="00E7771D">
        <w:rPr>
          <w:rFonts w:asciiTheme="minorHAnsi" w:hAnsiTheme="minorHAnsi" w:cstheme="minorHAnsi"/>
          <w:iCs/>
          <w:noProof/>
          <w:szCs w:val="20"/>
          <w:lang w:val="bs-Latn-BA"/>
        </w:rPr>
        <w:t>og</w:t>
      </w:r>
      <w:r w:rsidR="00176236" w:rsidRPr="00E7771D">
        <w:rPr>
          <w:rFonts w:asciiTheme="minorHAnsi" w:hAnsiTheme="minorHAnsi" w:cstheme="minorHAnsi"/>
          <w:iCs/>
          <w:noProof/>
          <w:szCs w:val="20"/>
          <w:lang w:val="bs-Latn-BA"/>
        </w:rPr>
        <w:t xml:space="preserve"> dijalog</w:t>
      </w:r>
      <w:r w:rsidR="00DE042C" w:rsidRPr="00E7771D">
        <w:rPr>
          <w:rFonts w:asciiTheme="minorHAnsi" w:hAnsiTheme="minorHAnsi" w:cstheme="minorHAnsi"/>
          <w:iCs/>
          <w:noProof/>
          <w:szCs w:val="20"/>
          <w:lang w:val="bs-Latn-BA"/>
        </w:rPr>
        <w:t>a</w:t>
      </w:r>
      <w:r w:rsidR="0053746D" w:rsidRPr="00E7771D">
        <w:rPr>
          <w:rFonts w:asciiTheme="minorHAnsi" w:hAnsiTheme="minorHAnsi" w:cstheme="minorHAnsi"/>
          <w:iCs/>
          <w:noProof/>
          <w:szCs w:val="20"/>
          <w:lang w:val="bs-Latn-BA"/>
        </w:rPr>
        <w:t xml:space="preserve">, </w:t>
      </w:r>
      <w:r w:rsidR="00DE042C" w:rsidRPr="00E7771D">
        <w:rPr>
          <w:rFonts w:asciiTheme="minorHAnsi" w:hAnsiTheme="minorHAnsi" w:cstheme="minorHAnsi"/>
          <w:iCs/>
          <w:noProof/>
          <w:szCs w:val="20"/>
          <w:lang w:val="bs-Latn-BA"/>
        </w:rPr>
        <w:t>na različitim nivoima</w:t>
      </w:r>
      <w:r w:rsidR="0053746D" w:rsidRPr="00E7771D">
        <w:rPr>
          <w:rFonts w:asciiTheme="minorHAnsi" w:hAnsiTheme="minorHAnsi" w:cstheme="minorHAnsi"/>
          <w:iCs/>
          <w:noProof/>
          <w:szCs w:val="20"/>
          <w:lang w:val="bs-Latn-BA"/>
        </w:rPr>
        <w:t>,</w:t>
      </w:r>
      <w:r w:rsidR="009B3FA6" w:rsidRPr="00E7771D">
        <w:rPr>
          <w:rFonts w:asciiTheme="minorHAnsi" w:hAnsiTheme="minorHAnsi" w:cstheme="minorHAnsi"/>
          <w:iCs/>
          <w:noProof/>
          <w:szCs w:val="20"/>
          <w:lang w:val="bs-Latn-BA"/>
        </w:rPr>
        <w:t xml:space="preserve"> sa </w:t>
      </w:r>
      <w:r w:rsidR="00DE042C" w:rsidRPr="00E7771D">
        <w:rPr>
          <w:rFonts w:asciiTheme="minorHAnsi" w:hAnsiTheme="minorHAnsi" w:cstheme="minorHAnsi"/>
          <w:iCs/>
          <w:noProof/>
          <w:szCs w:val="20"/>
          <w:lang w:val="bs-Latn-BA"/>
        </w:rPr>
        <w:t>pribrežnim zemljama</w:t>
      </w:r>
      <w:r w:rsidR="0053746D" w:rsidRPr="00E7771D">
        <w:rPr>
          <w:rFonts w:asciiTheme="minorHAnsi" w:hAnsiTheme="minorHAnsi" w:cstheme="minorHAnsi"/>
          <w:iCs/>
          <w:noProof/>
          <w:szCs w:val="20"/>
          <w:lang w:val="bs-Latn-BA"/>
        </w:rPr>
        <w:t xml:space="preserve"> Sav</w:t>
      </w:r>
      <w:r w:rsidR="00DE042C" w:rsidRPr="00E7771D">
        <w:rPr>
          <w:rFonts w:asciiTheme="minorHAnsi" w:hAnsiTheme="minorHAnsi" w:cstheme="minorHAnsi"/>
          <w:iCs/>
          <w:noProof/>
          <w:szCs w:val="20"/>
          <w:lang w:val="bs-Latn-BA"/>
        </w:rPr>
        <w:t>e</w:t>
      </w:r>
      <w:r w:rsidR="00174C6D" w:rsidRPr="00E7771D">
        <w:rPr>
          <w:rFonts w:asciiTheme="minorHAnsi" w:hAnsiTheme="minorHAnsi" w:cstheme="minorHAnsi"/>
          <w:iCs/>
          <w:noProof/>
          <w:szCs w:val="20"/>
          <w:lang w:val="bs-Latn-BA"/>
        </w:rPr>
        <w:t xml:space="preserve"> i </w:t>
      </w:r>
      <w:r w:rsidR="0053746D" w:rsidRPr="00E7771D">
        <w:rPr>
          <w:rFonts w:asciiTheme="minorHAnsi" w:hAnsiTheme="minorHAnsi" w:cstheme="minorHAnsi"/>
          <w:iCs/>
          <w:noProof/>
          <w:szCs w:val="20"/>
          <w:lang w:val="bs-Latn-BA"/>
        </w:rPr>
        <w:t>Drin</w:t>
      </w:r>
      <w:r w:rsidR="00DE042C" w:rsidRPr="00E7771D">
        <w:rPr>
          <w:rFonts w:asciiTheme="minorHAnsi" w:hAnsiTheme="minorHAnsi" w:cstheme="minorHAnsi"/>
          <w:iCs/>
          <w:noProof/>
          <w:szCs w:val="20"/>
          <w:lang w:val="bs-Latn-BA"/>
        </w:rPr>
        <w:t>e</w:t>
      </w:r>
      <w:r w:rsidR="0053746D" w:rsidRPr="00E7771D">
        <w:rPr>
          <w:rFonts w:asciiTheme="minorHAnsi" w:hAnsiTheme="minorHAnsi" w:cstheme="minorHAnsi"/>
          <w:iCs/>
          <w:noProof/>
          <w:szCs w:val="20"/>
          <w:lang w:val="bs-Latn-BA"/>
        </w:rPr>
        <w:t xml:space="preserve">, </w:t>
      </w:r>
      <w:r w:rsidR="00AE575E" w:rsidRPr="00E7771D">
        <w:rPr>
          <w:rFonts w:asciiTheme="minorHAnsi" w:hAnsiTheme="minorHAnsi" w:cstheme="minorHAnsi"/>
          <w:iCs/>
          <w:noProof/>
          <w:szCs w:val="20"/>
          <w:lang w:val="bs-Latn-BA"/>
        </w:rPr>
        <w:t>kao i</w:t>
      </w:r>
      <w:r w:rsidR="0053746D" w:rsidRPr="00E7771D">
        <w:rPr>
          <w:rFonts w:asciiTheme="minorHAnsi" w:hAnsiTheme="minorHAnsi" w:cstheme="minorHAnsi"/>
          <w:iCs/>
          <w:noProof/>
          <w:szCs w:val="20"/>
          <w:lang w:val="bs-Latn-BA"/>
        </w:rPr>
        <w:t xml:space="preserve"> </w:t>
      </w:r>
      <w:r w:rsidR="00DE042C" w:rsidRPr="00E7771D">
        <w:rPr>
          <w:rFonts w:asciiTheme="minorHAnsi" w:hAnsiTheme="minorHAnsi" w:cstheme="minorHAnsi"/>
          <w:iCs/>
          <w:noProof/>
          <w:szCs w:val="20"/>
          <w:lang w:val="bs-Latn-BA"/>
        </w:rPr>
        <w:t>pružanje tehničke pomoći</w:t>
      </w:r>
      <w:r w:rsidR="00290B45" w:rsidRPr="00E7771D">
        <w:rPr>
          <w:rFonts w:asciiTheme="minorHAnsi" w:hAnsiTheme="minorHAnsi" w:cstheme="minorHAnsi"/>
          <w:iCs/>
          <w:noProof/>
          <w:szCs w:val="20"/>
          <w:lang w:val="bs-Latn-BA"/>
        </w:rPr>
        <w:t xml:space="preserve"> u </w:t>
      </w:r>
      <w:r w:rsidR="00DE042C" w:rsidRPr="00E7771D">
        <w:rPr>
          <w:rFonts w:asciiTheme="minorHAnsi" w:hAnsiTheme="minorHAnsi" w:cstheme="minorHAnsi"/>
          <w:iCs/>
          <w:noProof/>
          <w:szCs w:val="20"/>
          <w:lang w:val="bs-Latn-BA"/>
        </w:rPr>
        <w:t>različitim sektorima</w:t>
      </w:r>
      <w:r w:rsidR="0053746D" w:rsidRPr="00E7771D">
        <w:rPr>
          <w:rFonts w:asciiTheme="minorHAnsi" w:hAnsiTheme="minorHAnsi" w:cstheme="minorHAnsi"/>
          <w:iCs/>
          <w:noProof/>
          <w:szCs w:val="20"/>
          <w:lang w:val="bs-Latn-BA"/>
        </w:rPr>
        <w:t xml:space="preserve">, </w:t>
      </w:r>
      <w:r w:rsidR="00DE042C" w:rsidRPr="00E7771D">
        <w:rPr>
          <w:rFonts w:asciiTheme="minorHAnsi" w:hAnsiTheme="minorHAnsi" w:cstheme="minorHAnsi"/>
          <w:iCs/>
          <w:noProof/>
          <w:szCs w:val="20"/>
          <w:lang w:val="bs-Latn-BA"/>
        </w:rPr>
        <w:t xml:space="preserve">od </w:t>
      </w:r>
      <w:r w:rsidR="0053746D" w:rsidRPr="00E7771D">
        <w:rPr>
          <w:rFonts w:asciiTheme="minorHAnsi" w:hAnsiTheme="minorHAnsi" w:cstheme="minorHAnsi"/>
          <w:iCs/>
          <w:noProof/>
          <w:szCs w:val="20"/>
          <w:lang w:val="bs-Latn-BA"/>
        </w:rPr>
        <w:t>2007.</w:t>
      </w:r>
      <w:r w:rsidR="00DE042C" w:rsidRPr="00E7771D">
        <w:rPr>
          <w:rFonts w:asciiTheme="minorHAnsi" w:hAnsiTheme="minorHAnsi" w:cstheme="minorHAnsi"/>
          <w:iCs/>
          <w:noProof/>
          <w:szCs w:val="20"/>
          <w:lang w:val="bs-Latn-BA"/>
        </w:rPr>
        <w:t xml:space="preserve"> godine.</w:t>
      </w:r>
      <w:r w:rsidR="0053746D" w:rsidRPr="00E7771D">
        <w:rPr>
          <w:rFonts w:asciiTheme="minorHAnsi" w:hAnsiTheme="minorHAnsi" w:cstheme="minorHAnsi"/>
          <w:iCs/>
          <w:noProof/>
          <w:szCs w:val="20"/>
          <w:lang w:val="bs-Latn-BA"/>
        </w:rPr>
        <w:t xml:space="preserve"> </w:t>
      </w:r>
      <w:r w:rsidR="00B039A8" w:rsidRPr="00E7771D">
        <w:rPr>
          <w:rFonts w:asciiTheme="minorHAnsi" w:hAnsiTheme="minorHAnsi" w:cstheme="minorHAnsi"/>
          <w:iCs/>
          <w:noProof/>
          <w:szCs w:val="20"/>
          <w:lang w:val="bs-Latn-BA"/>
        </w:rPr>
        <w:t>Međutim</w:t>
      </w:r>
      <w:r w:rsidR="0053746D" w:rsidRPr="00E7771D">
        <w:rPr>
          <w:rFonts w:asciiTheme="minorHAnsi" w:hAnsiTheme="minorHAnsi" w:cstheme="minorHAnsi"/>
          <w:iCs/>
          <w:noProof/>
          <w:szCs w:val="20"/>
          <w:lang w:val="bs-Latn-BA"/>
        </w:rPr>
        <w:t xml:space="preserve">, </w:t>
      </w:r>
      <w:r w:rsidR="00DE042C" w:rsidRPr="00E7771D">
        <w:rPr>
          <w:rFonts w:asciiTheme="minorHAnsi" w:hAnsiTheme="minorHAnsi" w:cstheme="minorHAnsi"/>
          <w:iCs/>
          <w:noProof/>
          <w:szCs w:val="20"/>
          <w:lang w:val="bs-Latn-BA"/>
        </w:rPr>
        <w:t xml:space="preserve">ti fragmentirani angažmani nisu stvorili </w:t>
      </w:r>
      <w:r w:rsidR="00C11F59" w:rsidRPr="00E7771D">
        <w:rPr>
          <w:rFonts w:asciiTheme="minorHAnsi" w:hAnsiTheme="minorHAnsi" w:cstheme="minorHAnsi"/>
          <w:iCs/>
          <w:noProof/>
          <w:szCs w:val="20"/>
          <w:lang w:val="bs-Latn-BA"/>
        </w:rPr>
        <w:t>prijeko potrebnu platformu za omogućavanje</w:t>
      </w:r>
      <w:r w:rsidR="00176236" w:rsidRPr="00E7771D">
        <w:rPr>
          <w:rFonts w:asciiTheme="minorHAnsi" w:hAnsiTheme="minorHAnsi" w:cstheme="minorHAnsi"/>
          <w:iCs/>
          <w:noProof/>
          <w:szCs w:val="20"/>
          <w:lang w:val="bs-Latn-BA"/>
        </w:rPr>
        <w:t xml:space="preserve"> </w:t>
      </w:r>
      <w:r w:rsidR="00C11F59" w:rsidRPr="00E7771D">
        <w:rPr>
          <w:rFonts w:asciiTheme="minorHAnsi" w:hAnsiTheme="minorHAnsi" w:cstheme="minorHAnsi"/>
          <w:iCs/>
          <w:noProof/>
          <w:szCs w:val="20"/>
          <w:lang w:val="bs-Latn-BA"/>
        </w:rPr>
        <w:t>kolaborativnog</w:t>
      </w:r>
      <w:r w:rsidR="0053746D" w:rsidRPr="00E7771D">
        <w:rPr>
          <w:rFonts w:asciiTheme="minorHAnsi" w:hAnsiTheme="minorHAnsi" w:cstheme="minorHAnsi"/>
          <w:iCs/>
          <w:noProof/>
          <w:szCs w:val="20"/>
          <w:lang w:val="bs-Latn-BA"/>
        </w:rPr>
        <w:t xml:space="preserve"> </w:t>
      </w:r>
      <w:r w:rsidR="00C11F59" w:rsidRPr="00E7771D">
        <w:rPr>
          <w:rFonts w:asciiTheme="minorHAnsi" w:hAnsiTheme="minorHAnsi" w:cstheme="minorHAnsi"/>
          <w:iCs/>
          <w:noProof/>
          <w:szCs w:val="20"/>
          <w:lang w:val="bs-Latn-BA"/>
        </w:rPr>
        <w:t>održivog upravljanja</w:t>
      </w:r>
      <w:r w:rsidR="00174C6D" w:rsidRPr="00E7771D">
        <w:rPr>
          <w:rFonts w:asciiTheme="minorHAnsi" w:hAnsiTheme="minorHAnsi" w:cstheme="minorHAnsi"/>
          <w:iCs/>
          <w:noProof/>
          <w:szCs w:val="20"/>
          <w:lang w:val="bs-Latn-BA"/>
        </w:rPr>
        <w:t xml:space="preserve"> i </w:t>
      </w:r>
      <w:r w:rsidR="00C11F59" w:rsidRPr="00E7771D">
        <w:rPr>
          <w:rFonts w:asciiTheme="minorHAnsi" w:hAnsiTheme="minorHAnsi" w:cstheme="minorHAnsi"/>
          <w:iCs/>
          <w:noProof/>
          <w:szCs w:val="20"/>
          <w:lang w:val="bs-Latn-BA"/>
        </w:rPr>
        <w:t>razvoja zajedničkih prirodnih</w:t>
      </w:r>
      <w:r w:rsidR="0053746D" w:rsidRPr="00E7771D">
        <w:rPr>
          <w:rFonts w:asciiTheme="minorHAnsi" w:hAnsiTheme="minorHAnsi" w:cstheme="minorHAnsi"/>
          <w:iCs/>
          <w:noProof/>
          <w:szCs w:val="20"/>
          <w:lang w:val="bs-Latn-BA"/>
        </w:rPr>
        <w:t xml:space="preserve"> </w:t>
      </w:r>
      <w:r w:rsidR="00C11F59" w:rsidRPr="00E7771D">
        <w:rPr>
          <w:rFonts w:asciiTheme="minorHAnsi" w:hAnsiTheme="minorHAnsi" w:cstheme="minorHAnsi"/>
          <w:iCs/>
          <w:noProof/>
          <w:szCs w:val="20"/>
          <w:lang w:val="bs-Latn-BA"/>
        </w:rPr>
        <w:t>resursa u cijelom slivu</w:t>
      </w:r>
      <w:r w:rsidR="0053746D" w:rsidRPr="00E7771D">
        <w:rPr>
          <w:rFonts w:asciiTheme="minorHAnsi" w:hAnsiTheme="minorHAnsi" w:cstheme="minorHAnsi"/>
          <w:iCs/>
          <w:noProof/>
          <w:szCs w:val="20"/>
          <w:lang w:val="bs-Latn-BA"/>
        </w:rPr>
        <w:t xml:space="preserve">. </w:t>
      </w:r>
      <w:r w:rsidR="00C11F59" w:rsidRPr="00E7771D">
        <w:rPr>
          <w:rFonts w:asciiTheme="minorHAnsi" w:hAnsiTheme="minorHAnsi" w:cstheme="minorHAnsi"/>
          <w:iCs/>
          <w:noProof/>
          <w:szCs w:val="20"/>
          <w:lang w:val="bs-Latn-BA"/>
        </w:rPr>
        <w:t>Vidljivost projekta važna je za apsorpciju i prilagodljiv dizajn</w:t>
      </w:r>
      <w:r w:rsidR="0053746D" w:rsidRPr="00E7771D">
        <w:rPr>
          <w:rFonts w:asciiTheme="minorHAnsi" w:hAnsiTheme="minorHAnsi" w:cstheme="minorHAnsi"/>
          <w:iCs/>
          <w:noProof/>
          <w:szCs w:val="20"/>
          <w:lang w:val="bs-Latn-BA"/>
        </w:rPr>
        <w:t xml:space="preserve">. </w:t>
      </w:r>
      <w:r w:rsidR="00C11F59" w:rsidRPr="00E7771D">
        <w:rPr>
          <w:rFonts w:asciiTheme="minorHAnsi" w:hAnsiTheme="minorHAnsi" w:cstheme="minorHAnsi"/>
          <w:iCs/>
          <w:noProof/>
          <w:szCs w:val="20"/>
          <w:lang w:val="bs-Latn-BA"/>
        </w:rPr>
        <w:t>Radi</w:t>
      </w:r>
      <w:r w:rsidR="0053746D" w:rsidRPr="00E7771D">
        <w:rPr>
          <w:rFonts w:asciiTheme="minorHAnsi" w:hAnsiTheme="minorHAnsi" w:cstheme="minorHAnsi"/>
          <w:iCs/>
          <w:noProof/>
          <w:szCs w:val="20"/>
          <w:lang w:val="bs-Latn-BA"/>
        </w:rPr>
        <w:t xml:space="preserve"> </w:t>
      </w:r>
      <w:r w:rsidR="006108E3" w:rsidRPr="00E7771D">
        <w:rPr>
          <w:rFonts w:asciiTheme="minorHAnsi" w:hAnsiTheme="minorHAnsi" w:cstheme="minorHAnsi"/>
          <w:iCs/>
          <w:noProof/>
          <w:szCs w:val="20"/>
          <w:lang w:val="bs-Latn-BA"/>
        </w:rPr>
        <w:t>djelotvorn</w:t>
      </w:r>
      <w:r w:rsidR="00C11F59" w:rsidRPr="00E7771D">
        <w:rPr>
          <w:rFonts w:asciiTheme="minorHAnsi" w:hAnsiTheme="minorHAnsi" w:cstheme="minorHAnsi"/>
          <w:iCs/>
          <w:noProof/>
          <w:szCs w:val="20"/>
          <w:lang w:val="bs-Latn-BA"/>
        </w:rPr>
        <w:t>e</w:t>
      </w:r>
      <w:r w:rsidR="0053746D" w:rsidRPr="00E7771D">
        <w:rPr>
          <w:rFonts w:asciiTheme="minorHAnsi" w:hAnsiTheme="minorHAnsi" w:cstheme="minorHAnsi"/>
          <w:iCs/>
          <w:noProof/>
          <w:szCs w:val="20"/>
          <w:lang w:val="bs-Latn-BA"/>
        </w:rPr>
        <w:t xml:space="preserve"> </w:t>
      </w:r>
      <w:r w:rsidR="0018688E" w:rsidRPr="00E7771D">
        <w:rPr>
          <w:rFonts w:asciiTheme="minorHAnsi" w:hAnsiTheme="minorHAnsi" w:cstheme="minorHAnsi"/>
          <w:iCs/>
          <w:noProof/>
          <w:szCs w:val="20"/>
          <w:lang w:val="bs-Latn-BA"/>
        </w:rPr>
        <w:t>implementacij</w:t>
      </w:r>
      <w:r w:rsidR="00C11F59" w:rsidRPr="00E7771D">
        <w:rPr>
          <w:rFonts w:asciiTheme="minorHAnsi" w:hAnsiTheme="minorHAnsi" w:cstheme="minorHAnsi"/>
          <w:iCs/>
          <w:noProof/>
          <w:szCs w:val="20"/>
          <w:lang w:val="bs-Latn-BA"/>
        </w:rPr>
        <w:t>e potrebno je razgovarati o projektnim aktivnostima s</w:t>
      </w:r>
      <w:r w:rsidR="009B3FA6" w:rsidRPr="00E7771D">
        <w:rPr>
          <w:rFonts w:asciiTheme="minorHAnsi" w:hAnsiTheme="minorHAnsi" w:cstheme="minorHAnsi"/>
          <w:iCs/>
          <w:noProof/>
          <w:szCs w:val="20"/>
          <w:lang w:val="bs-Latn-BA"/>
        </w:rPr>
        <w:t xml:space="preserve">a </w:t>
      </w:r>
      <w:r w:rsidR="00E53FDF" w:rsidRPr="00E7771D">
        <w:rPr>
          <w:rFonts w:asciiTheme="minorHAnsi" w:hAnsiTheme="minorHAnsi" w:cstheme="minorHAnsi"/>
          <w:iCs/>
          <w:noProof/>
          <w:szCs w:val="20"/>
          <w:lang w:val="bs-Latn-BA"/>
        </w:rPr>
        <w:t>zainteresiran</w:t>
      </w:r>
      <w:r w:rsidR="00C11F59" w:rsidRPr="00E7771D">
        <w:rPr>
          <w:rFonts w:asciiTheme="minorHAnsi" w:hAnsiTheme="minorHAnsi" w:cstheme="minorHAnsi"/>
          <w:iCs/>
          <w:noProof/>
          <w:szCs w:val="20"/>
          <w:lang w:val="bs-Latn-BA"/>
        </w:rPr>
        <w:t>im</w:t>
      </w:r>
      <w:r w:rsidR="00E53FDF" w:rsidRPr="00E7771D">
        <w:rPr>
          <w:rFonts w:asciiTheme="minorHAnsi" w:hAnsiTheme="minorHAnsi" w:cstheme="minorHAnsi"/>
          <w:iCs/>
          <w:noProof/>
          <w:szCs w:val="20"/>
          <w:lang w:val="bs-Latn-BA"/>
        </w:rPr>
        <w:t xml:space="preserve"> stran</w:t>
      </w:r>
      <w:r w:rsidR="00C11F59" w:rsidRPr="00E7771D">
        <w:rPr>
          <w:rFonts w:asciiTheme="minorHAnsi" w:hAnsiTheme="minorHAnsi" w:cstheme="minorHAnsi"/>
          <w:iCs/>
          <w:noProof/>
          <w:szCs w:val="20"/>
          <w:lang w:val="bs-Latn-BA"/>
        </w:rPr>
        <w:t>ama</w:t>
      </w:r>
      <w:r w:rsidR="0053746D" w:rsidRPr="00E7771D">
        <w:rPr>
          <w:rFonts w:asciiTheme="minorHAnsi" w:hAnsiTheme="minorHAnsi" w:cstheme="minorHAnsi"/>
          <w:iCs/>
          <w:noProof/>
          <w:szCs w:val="20"/>
          <w:lang w:val="bs-Latn-BA"/>
        </w:rPr>
        <w:t xml:space="preserve"> </w:t>
      </w:r>
      <w:r w:rsidR="00C11F59" w:rsidRPr="00E7771D">
        <w:rPr>
          <w:rFonts w:asciiTheme="minorHAnsi" w:hAnsiTheme="minorHAnsi" w:cstheme="minorHAnsi"/>
          <w:iCs/>
          <w:noProof/>
          <w:szCs w:val="20"/>
          <w:lang w:val="bs-Latn-BA"/>
        </w:rPr>
        <w:t>prilikom njihove pripreme i pokretanja</w:t>
      </w:r>
      <w:r w:rsidR="0053746D" w:rsidRPr="00E7771D">
        <w:rPr>
          <w:rFonts w:asciiTheme="minorHAnsi" w:hAnsiTheme="minorHAnsi" w:cstheme="minorHAnsi"/>
          <w:iCs/>
          <w:noProof/>
          <w:szCs w:val="20"/>
          <w:lang w:val="bs-Latn-BA"/>
        </w:rPr>
        <w:t>,</w:t>
      </w:r>
      <w:r w:rsidR="00C11F59" w:rsidRPr="00E7771D">
        <w:rPr>
          <w:rFonts w:asciiTheme="minorHAnsi" w:hAnsiTheme="minorHAnsi" w:cstheme="minorHAnsi"/>
          <w:iCs/>
          <w:noProof/>
          <w:szCs w:val="20"/>
          <w:lang w:val="bs-Latn-BA"/>
        </w:rPr>
        <w:t xml:space="preserve"> a lekcije naučene u toku implementacije svake faze trebaju se razmjenjivati</w:t>
      </w:r>
      <w:r w:rsidR="0053746D" w:rsidRPr="00E7771D">
        <w:rPr>
          <w:rFonts w:asciiTheme="minorHAnsi" w:hAnsiTheme="minorHAnsi" w:cstheme="minorHAnsi"/>
          <w:iCs/>
          <w:noProof/>
          <w:szCs w:val="20"/>
          <w:lang w:val="bs-Latn-BA"/>
        </w:rPr>
        <w:t>.</w:t>
      </w:r>
    </w:p>
    <w:p w14:paraId="671D766E" w14:textId="77777777" w:rsidR="007E79A2" w:rsidRPr="00432189" w:rsidRDefault="007E79A2" w:rsidP="000E0833">
      <w:pPr>
        <w:spacing w:after="160"/>
        <w:jc w:val="both"/>
        <w:rPr>
          <w:rFonts w:asciiTheme="minorHAnsi" w:hAnsiTheme="minorHAnsi" w:cstheme="minorHAnsi"/>
          <w:noProof/>
          <w:szCs w:val="20"/>
          <w:lang w:val="bs-Latn-BA"/>
        </w:rPr>
      </w:pPr>
    </w:p>
    <w:p w14:paraId="70554DA6" w14:textId="77777777" w:rsidR="0019461B" w:rsidRPr="0066566C" w:rsidRDefault="0019461B">
      <w:pPr>
        <w:spacing w:before="0" w:after="0" w:line="240" w:lineRule="auto"/>
        <w:rPr>
          <w:rFonts w:asciiTheme="minorHAnsi" w:hAnsiTheme="minorHAnsi" w:cstheme="minorHAnsi"/>
          <w:noProof/>
          <w:szCs w:val="20"/>
          <w:lang w:val="bs-Latn-BA"/>
        </w:rPr>
      </w:pPr>
      <w:r w:rsidRPr="0066566C">
        <w:rPr>
          <w:rFonts w:asciiTheme="minorHAnsi" w:hAnsiTheme="minorHAnsi" w:cstheme="minorHAnsi"/>
          <w:noProof/>
          <w:color w:val="FF0000"/>
          <w:szCs w:val="20"/>
          <w:lang w:val="bs-Latn-BA"/>
        </w:rPr>
        <w:br w:type="page"/>
      </w:r>
    </w:p>
    <w:p w14:paraId="1390C488" w14:textId="77777777" w:rsidR="0019461B" w:rsidRPr="0066566C" w:rsidRDefault="00547C95" w:rsidP="0019461B">
      <w:pPr>
        <w:pStyle w:val="Heading1"/>
        <w:shd w:val="clear" w:color="auto" w:fill="F2F2F2"/>
        <w:spacing w:before="0"/>
        <w:rPr>
          <w:rFonts w:asciiTheme="minorHAnsi" w:hAnsiTheme="minorHAnsi" w:cstheme="minorHAnsi"/>
          <w:noProof/>
          <w:lang w:val="bs-Latn-BA"/>
        </w:rPr>
      </w:pPr>
      <w:bookmarkStart w:id="30" w:name="_Toc46340637"/>
      <w:r w:rsidRPr="0066566C">
        <w:rPr>
          <w:rFonts w:asciiTheme="minorHAnsi" w:hAnsiTheme="minorHAnsi" w:cstheme="minorHAnsi"/>
          <w:noProof/>
          <w:lang w:val="bs-Latn-BA"/>
        </w:rPr>
        <w:lastRenderedPageBreak/>
        <w:t>UKLJUČIVANJE U TOKU PRIPREME PROJEKTA</w:t>
      </w:r>
      <w:r w:rsidR="00B26CA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w:t>
      </w:r>
      <w:r w:rsidR="00B26CA8"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UTVRĐIVANJE I ANALIZA ZAINTERESIRANIH STRANA</w:t>
      </w:r>
      <w:bookmarkEnd w:id="30"/>
    </w:p>
    <w:p w14:paraId="33D04630" w14:textId="77777777" w:rsidR="00F36183" w:rsidRPr="0066566C" w:rsidRDefault="00547C95" w:rsidP="00F36183">
      <w:pPr>
        <w:pStyle w:val="Heading2"/>
        <w:ind w:hanging="36"/>
        <w:rPr>
          <w:rFonts w:asciiTheme="minorHAnsi" w:hAnsiTheme="minorHAnsi" w:cstheme="minorHAnsi"/>
          <w:noProof/>
          <w:lang w:val="bs-Latn-BA"/>
        </w:rPr>
      </w:pPr>
      <w:bookmarkStart w:id="31" w:name="_Toc46340638"/>
      <w:r w:rsidRPr="0066566C">
        <w:rPr>
          <w:rFonts w:asciiTheme="minorHAnsi" w:hAnsiTheme="minorHAnsi" w:cstheme="minorHAnsi"/>
          <w:noProof/>
          <w:lang w:val="bs-Latn-BA"/>
        </w:rPr>
        <w:t>Uvod</w:t>
      </w:r>
      <w:bookmarkEnd w:id="31"/>
    </w:p>
    <w:p w14:paraId="58215C6E" w14:textId="77777777" w:rsidR="0019461B" w:rsidRPr="00E7771D" w:rsidRDefault="00D25F99" w:rsidP="00375E3B">
      <w:pPr>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D</w:t>
      </w:r>
      <w:r w:rsidR="00547C95" w:rsidRPr="00E7771D">
        <w:rPr>
          <w:rFonts w:asciiTheme="minorHAnsi" w:hAnsiTheme="minorHAnsi" w:cstheme="minorHAnsi"/>
          <w:noProof/>
          <w:szCs w:val="20"/>
          <w:lang w:val="bs-Latn-BA"/>
        </w:rPr>
        <w:t>vije</w:t>
      </w:r>
      <w:r w:rsidR="00375E3B" w:rsidRPr="00E7771D">
        <w:rPr>
          <w:rFonts w:asciiTheme="minorHAnsi" w:hAnsiTheme="minorHAnsi" w:cstheme="minorHAnsi"/>
          <w:noProof/>
          <w:szCs w:val="20"/>
          <w:lang w:val="bs-Latn-BA"/>
        </w:rPr>
        <w:t xml:space="preserve"> </w:t>
      </w:r>
      <w:r w:rsidR="00547C95" w:rsidRPr="00E7771D">
        <w:rPr>
          <w:rFonts w:asciiTheme="minorHAnsi" w:hAnsiTheme="minorHAnsi" w:cstheme="minorHAnsi"/>
          <w:noProof/>
          <w:szCs w:val="20"/>
          <w:lang w:val="bs-Latn-BA"/>
        </w:rPr>
        <w:t>široke kategorije</w:t>
      </w:r>
      <w:r w:rsidR="00375E3B" w:rsidRPr="00E7771D">
        <w:rPr>
          <w:rFonts w:asciiTheme="minorHAnsi" w:hAnsiTheme="minorHAnsi" w:cstheme="minorHAnsi"/>
          <w:noProof/>
          <w:szCs w:val="20"/>
          <w:lang w:val="bs-Latn-BA"/>
        </w:rPr>
        <w:t xml:space="preserve"> </w:t>
      </w:r>
      <w:r w:rsidR="00E53FDF" w:rsidRPr="00E7771D">
        <w:rPr>
          <w:rFonts w:asciiTheme="minorHAnsi" w:hAnsiTheme="minorHAnsi" w:cstheme="minorHAnsi"/>
          <w:noProof/>
          <w:szCs w:val="20"/>
          <w:lang w:val="bs-Latn-BA"/>
        </w:rPr>
        <w:t>zainteresiran</w:t>
      </w:r>
      <w:r w:rsidR="00547C95" w:rsidRPr="00E7771D">
        <w:rPr>
          <w:rFonts w:asciiTheme="minorHAnsi" w:hAnsiTheme="minorHAnsi" w:cstheme="minorHAnsi"/>
          <w:noProof/>
          <w:szCs w:val="20"/>
          <w:lang w:val="bs-Latn-BA"/>
        </w:rPr>
        <w:t>ih</w:t>
      </w:r>
      <w:r w:rsidR="00E53FDF" w:rsidRPr="00E7771D">
        <w:rPr>
          <w:rFonts w:asciiTheme="minorHAnsi" w:hAnsiTheme="minorHAnsi" w:cstheme="minorHAnsi"/>
          <w:noProof/>
          <w:szCs w:val="20"/>
          <w:lang w:val="bs-Latn-BA"/>
        </w:rPr>
        <w:t xml:space="preserve"> stran</w:t>
      </w:r>
      <w:r w:rsidR="00547C95" w:rsidRPr="00E7771D">
        <w:rPr>
          <w:rFonts w:asciiTheme="minorHAnsi" w:hAnsiTheme="minorHAnsi" w:cstheme="minorHAnsi"/>
          <w:noProof/>
          <w:szCs w:val="20"/>
          <w:lang w:val="bs-Latn-BA"/>
        </w:rPr>
        <w:t>a</w:t>
      </w:r>
      <w:r w:rsidRPr="00E7771D">
        <w:rPr>
          <w:rFonts w:asciiTheme="minorHAnsi" w:hAnsiTheme="minorHAnsi" w:cstheme="minorHAnsi"/>
          <w:noProof/>
          <w:szCs w:val="20"/>
          <w:lang w:val="bs-Latn-BA"/>
        </w:rPr>
        <w:t xml:space="preserve"> prepoznate su u ESS-u 10</w:t>
      </w:r>
      <w:r w:rsidR="00375E3B" w:rsidRPr="00E7771D">
        <w:rPr>
          <w:rFonts w:asciiTheme="minorHAnsi" w:hAnsiTheme="minorHAnsi" w:cstheme="minorHAnsi"/>
          <w:noProof/>
          <w:szCs w:val="20"/>
          <w:lang w:val="bs-Latn-BA"/>
        </w:rPr>
        <w:t xml:space="preserve">: 1) </w:t>
      </w:r>
      <w:r w:rsidRPr="00E7771D">
        <w:rPr>
          <w:rFonts w:asciiTheme="minorHAnsi" w:hAnsiTheme="minorHAnsi" w:cstheme="minorHAnsi"/>
          <w:noProof/>
          <w:szCs w:val="20"/>
          <w:lang w:val="bs-Latn-BA"/>
        </w:rPr>
        <w:t>strane zahvaćene projektom</w:t>
      </w:r>
      <w:r w:rsidR="00174C6D" w:rsidRPr="00E7771D">
        <w:rPr>
          <w:rFonts w:asciiTheme="minorHAnsi" w:hAnsiTheme="minorHAnsi" w:cstheme="minorHAnsi"/>
          <w:noProof/>
          <w:szCs w:val="20"/>
          <w:lang w:val="bs-Latn-BA"/>
        </w:rPr>
        <w:t xml:space="preserve"> i </w:t>
      </w:r>
      <w:r w:rsidR="00375E3B" w:rsidRPr="00E7771D">
        <w:rPr>
          <w:rFonts w:asciiTheme="minorHAnsi" w:hAnsiTheme="minorHAnsi" w:cstheme="minorHAnsi"/>
          <w:noProof/>
          <w:szCs w:val="20"/>
          <w:lang w:val="bs-Latn-BA"/>
        </w:rPr>
        <w:t>2)</w:t>
      </w:r>
      <w:r w:rsidR="00A50BAC"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druge zainteresirane strane</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b/>
          <w:noProof/>
          <w:szCs w:val="20"/>
          <w:lang w:val="bs-Latn-BA"/>
        </w:rPr>
        <w:t>Strane zahvaćene projektom</w:t>
      </w:r>
      <w:r w:rsidR="00375E3B" w:rsidRPr="00E7771D">
        <w:rPr>
          <w:rFonts w:asciiTheme="minorHAnsi" w:hAnsiTheme="minorHAnsi" w:cstheme="minorHAnsi"/>
          <w:b/>
          <w:noProof/>
          <w:szCs w:val="20"/>
          <w:lang w:val="bs-Latn-BA"/>
        </w:rPr>
        <w:t xml:space="preserve"> </w:t>
      </w:r>
      <w:r w:rsidR="00F56914" w:rsidRPr="00E7771D">
        <w:rPr>
          <w:rFonts w:asciiTheme="minorHAnsi" w:hAnsiTheme="minorHAnsi" w:cstheme="minorHAnsi"/>
          <w:noProof/>
          <w:szCs w:val="20"/>
          <w:lang w:val="bs-Latn-BA"/>
        </w:rPr>
        <w:t>uključuju</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one koje će vjerovatno biti zahvaćene</w:t>
      </w:r>
      <w:r w:rsidR="00375E3B" w:rsidRPr="00E7771D">
        <w:rPr>
          <w:rFonts w:asciiTheme="minorHAnsi" w:hAnsiTheme="minorHAnsi" w:cstheme="minorHAnsi"/>
          <w:noProof/>
          <w:szCs w:val="20"/>
          <w:lang w:val="bs-Latn-BA"/>
        </w:rPr>
        <w:t xml:space="preserve"> </w:t>
      </w:r>
      <w:r w:rsidR="00425C2B" w:rsidRPr="00E7771D">
        <w:rPr>
          <w:rFonts w:asciiTheme="minorHAnsi" w:hAnsiTheme="minorHAnsi" w:cstheme="minorHAnsi"/>
          <w:noProof/>
          <w:szCs w:val="20"/>
          <w:lang w:val="bs-Latn-BA"/>
        </w:rPr>
        <w:t>projekt</w:t>
      </w:r>
      <w:r w:rsidRPr="00E7771D">
        <w:rPr>
          <w:rFonts w:asciiTheme="minorHAnsi" w:hAnsiTheme="minorHAnsi" w:cstheme="minorHAnsi"/>
          <w:noProof/>
          <w:szCs w:val="20"/>
          <w:lang w:val="bs-Latn-BA"/>
        </w:rPr>
        <w:t>om</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zbog</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stvarnih</w:t>
      </w:r>
      <w:r w:rsidR="00375E3B" w:rsidRPr="00E7771D">
        <w:rPr>
          <w:rFonts w:asciiTheme="minorHAnsi" w:hAnsiTheme="minorHAnsi" w:cstheme="minorHAnsi"/>
          <w:noProof/>
          <w:szCs w:val="20"/>
          <w:lang w:val="bs-Latn-BA"/>
        </w:rPr>
        <w:t xml:space="preserve"> </w:t>
      </w:r>
      <w:r w:rsidR="00CC6C4B" w:rsidRPr="00E7771D">
        <w:rPr>
          <w:rFonts w:asciiTheme="minorHAnsi" w:hAnsiTheme="minorHAnsi" w:cstheme="minorHAnsi"/>
          <w:noProof/>
          <w:szCs w:val="20"/>
          <w:lang w:val="bs-Latn-BA"/>
        </w:rPr>
        <w:t>uticaj</w:t>
      </w:r>
      <w:r w:rsidRPr="00E7771D">
        <w:rPr>
          <w:rFonts w:asciiTheme="minorHAnsi" w:hAnsiTheme="minorHAnsi" w:cstheme="minorHAnsi"/>
          <w:noProof/>
          <w:szCs w:val="20"/>
          <w:lang w:val="bs-Latn-BA"/>
        </w:rPr>
        <w:t>a</w:t>
      </w:r>
      <w:r w:rsidR="00375E3B" w:rsidRPr="00E7771D">
        <w:rPr>
          <w:rFonts w:asciiTheme="minorHAnsi" w:hAnsiTheme="minorHAnsi" w:cstheme="minorHAnsi"/>
          <w:noProof/>
          <w:szCs w:val="20"/>
          <w:lang w:val="bs-Latn-BA"/>
        </w:rPr>
        <w:t xml:space="preserve"> (po</w:t>
      </w:r>
      <w:r w:rsidRPr="00E7771D">
        <w:rPr>
          <w:rFonts w:asciiTheme="minorHAnsi" w:hAnsiTheme="minorHAnsi" w:cstheme="minorHAnsi"/>
          <w:noProof/>
          <w:szCs w:val="20"/>
          <w:lang w:val="bs-Latn-BA"/>
        </w:rPr>
        <w:t>z</w:t>
      </w:r>
      <w:r w:rsidR="00375E3B" w:rsidRPr="00E7771D">
        <w:rPr>
          <w:rFonts w:asciiTheme="minorHAnsi" w:hAnsiTheme="minorHAnsi" w:cstheme="minorHAnsi"/>
          <w:noProof/>
          <w:szCs w:val="20"/>
          <w:lang w:val="bs-Latn-BA"/>
        </w:rPr>
        <w:t>itiv</w:t>
      </w:r>
      <w:r w:rsidRPr="00E7771D">
        <w:rPr>
          <w:rFonts w:asciiTheme="minorHAnsi" w:hAnsiTheme="minorHAnsi" w:cstheme="minorHAnsi"/>
          <w:noProof/>
          <w:szCs w:val="20"/>
          <w:lang w:val="bs-Latn-BA"/>
        </w:rPr>
        <w:t>nih</w:t>
      </w:r>
      <w:r w:rsidR="00174C6D" w:rsidRPr="00E7771D">
        <w:rPr>
          <w:rFonts w:asciiTheme="minorHAnsi" w:hAnsiTheme="minorHAnsi" w:cstheme="minorHAnsi"/>
          <w:noProof/>
          <w:szCs w:val="20"/>
          <w:lang w:val="bs-Latn-BA"/>
        </w:rPr>
        <w:t xml:space="preserve"> i </w:t>
      </w:r>
      <w:r w:rsidR="00375E3B" w:rsidRPr="00E7771D">
        <w:rPr>
          <w:rFonts w:asciiTheme="minorHAnsi" w:hAnsiTheme="minorHAnsi" w:cstheme="minorHAnsi"/>
          <w:noProof/>
          <w:szCs w:val="20"/>
          <w:lang w:val="bs-Latn-BA"/>
        </w:rPr>
        <w:t>negativ</w:t>
      </w:r>
      <w:r w:rsidRPr="00E7771D">
        <w:rPr>
          <w:rFonts w:asciiTheme="minorHAnsi" w:hAnsiTheme="minorHAnsi" w:cstheme="minorHAnsi"/>
          <w:noProof/>
          <w:szCs w:val="20"/>
          <w:lang w:val="bs-Latn-BA"/>
        </w:rPr>
        <w:t>nih</w:t>
      </w:r>
      <w:r w:rsidR="00375E3B" w:rsidRPr="00E7771D">
        <w:rPr>
          <w:rFonts w:asciiTheme="minorHAnsi" w:hAnsiTheme="minorHAnsi" w:cstheme="minorHAnsi"/>
          <w:noProof/>
          <w:szCs w:val="20"/>
          <w:lang w:val="bs-Latn-BA"/>
        </w:rPr>
        <w:t>)</w:t>
      </w:r>
      <w:r w:rsidR="00005405" w:rsidRPr="00E7771D">
        <w:rPr>
          <w:rFonts w:asciiTheme="minorHAnsi" w:hAnsiTheme="minorHAnsi" w:cstheme="minorHAnsi"/>
          <w:noProof/>
          <w:szCs w:val="20"/>
          <w:lang w:val="bs-Latn-BA"/>
        </w:rPr>
        <w:t xml:space="preserve"> ili </w:t>
      </w:r>
      <w:r w:rsidR="00E876BB" w:rsidRPr="00E7771D">
        <w:rPr>
          <w:rFonts w:asciiTheme="minorHAnsi" w:hAnsiTheme="minorHAnsi" w:cstheme="minorHAnsi"/>
          <w:noProof/>
          <w:szCs w:val="20"/>
          <w:lang w:val="bs-Latn-BA"/>
        </w:rPr>
        <w:t>potencijaln</w:t>
      </w:r>
      <w:r w:rsidRPr="00E7771D">
        <w:rPr>
          <w:rFonts w:asciiTheme="minorHAnsi" w:hAnsiTheme="minorHAnsi" w:cstheme="minorHAnsi"/>
          <w:noProof/>
          <w:szCs w:val="20"/>
          <w:lang w:val="bs-Latn-BA"/>
        </w:rPr>
        <w:t>ih</w:t>
      </w:r>
      <w:r w:rsidR="00375E3B" w:rsidRPr="00E7771D">
        <w:rPr>
          <w:rFonts w:asciiTheme="minorHAnsi" w:hAnsiTheme="minorHAnsi" w:cstheme="minorHAnsi"/>
          <w:noProof/>
          <w:szCs w:val="20"/>
          <w:lang w:val="bs-Latn-BA"/>
        </w:rPr>
        <w:t xml:space="preserve"> </w:t>
      </w:r>
      <w:r w:rsidR="00E876BB" w:rsidRPr="00E7771D">
        <w:rPr>
          <w:rFonts w:asciiTheme="minorHAnsi" w:hAnsiTheme="minorHAnsi" w:cstheme="minorHAnsi"/>
          <w:noProof/>
          <w:szCs w:val="20"/>
          <w:lang w:val="bs-Latn-BA"/>
        </w:rPr>
        <w:t>rizi</w:t>
      </w:r>
      <w:r w:rsidRPr="00E7771D">
        <w:rPr>
          <w:rFonts w:asciiTheme="minorHAnsi" w:hAnsiTheme="minorHAnsi" w:cstheme="minorHAnsi"/>
          <w:noProof/>
          <w:szCs w:val="20"/>
          <w:lang w:val="bs-Latn-BA"/>
        </w:rPr>
        <w:t>ka</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za</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njihovo</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fizičko okruženje</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zdravlje</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sigurnost</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kulturne običaje</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 xml:space="preserve">dobrobit </w:t>
      </w:r>
      <w:r w:rsidR="00005405" w:rsidRPr="00E7771D">
        <w:rPr>
          <w:rFonts w:asciiTheme="minorHAnsi" w:hAnsiTheme="minorHAnsi" w:cstheme="minorHAnsi"/>
          <w:noProof/>
          <w:szCs w:val="20"/>
          <w:lang w:val="bs-Latn-BA"/>
        </w:rPr>
        <w:t xml:space="preserve">ili </w:t>
      </w:r>
      <w:r w:rsidRPr="00E7771D">
        <w:rPr>
          <w:rFonts w:asciiTheme="minorHAnsi" w:hAnsiTheme="minorHAnsi" w:cstheme="minorHAnsi"/>
          <w:noProof/>
          <w:szCs w:val="20"/>
          <w:lang w:val="bs-Latn-BA"/>
        </w:rPr>
        <w:t>egzistencije</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Te</w:t>
      </w:r>
      <w:r w:rsidR="00375E3B" w:rsidRPr="00E7771D">
        <w:rPr>
          <w:rFonts w:asciiTheme="minorHAnsi" w:hAnsiTheme="minorHAnsi" w:cstheme="minorHAnsi"/>
          <w:noProof/>
          <w:szCs w:val="20"/>
          <w:lang w:val="bs-Latn-BA"/>
        </w:rPr>
        <w:t xml:space="preserve"> </w:t>
      </w:r>
      <w:r w:rsidR="00E53FDF" w:rsidRPr="00E7771D">
        <w:rPr>
          <w:rFonts w:asciiTheme="minorHAnsi" w:hAnsiTheme="minorHAnsi" w:cstheme="minorHAnsi"/>
          <w:noProof/>
          <w:szCs w:val="20"/>
          <w:lang w:val="bs-Latn-BA"/>
        </w:rPr>
        <w:t>zainteresirane strane</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mogu</w:t>
      </w:r>
      <w:r w:rsidR="00375E3B" w:rsidRPr="00E7771D">
        <w:rPr>
          <w:rFonts w:asciiTheme="minorHAnsi" w:hAnsiTheme="minorHAnsi" w:cstheme="minorHAnsi"/>
          <w:noProof/>
          <w:szCs w:val="20"/>
          <w:lang w:val="bs-Latn-BA"/>
        </w:rPr>
        <w:t xml:space="preserve"> </w:t>
      </w:r>
      <w:r w:rsidR="00F56914" w:rsidRPr="00E7771D">
        <w:rPr>
          <w:rFonts w:asciiTheme="minorHAnsi" w:hAnsiTheme="minorHAnsi" w:cstheme="minorHAnsi"/>
          <w:noProof/>
          <w:szCs w:val="20"/>
          <w:lang w:val="bs-Latn-BA"/>
        </w:rPr>
        <w:t>uključ</w:t>
      </w:r>
      <w:r w:rsidRPr="00E7771D">
        <w:rPr>
          <w:rFonts w:asciiTheme="minorHAnsi" w:hAnsiTheme="minorHAnsi" w:cstheme="minorHAnsi"/>
          <w:noProof/>
          <w:szCs w:val="20"/>
          <w:lang w:val="bs-Latn-BA"/>
        </w:rPr>
        <w:t>ivati</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 xml:space="preserve">pojedince </w:t>
      </w:r>
      <w:r w:rsidR="00005405" w:rsidRPr="00E7771D">
        <w:rPr>
          <w:rFonts w:asciiTheme="minorHAnsi" w:hAnsiTheme="minorHAnsi" w:cstheme="minorHAnsi"/>
          <w:noProof/>
          <w:szCs w:val="20"/>
          <w:lang w:val="bs-Latn-BA"/>
        </w:rPr>
        <w:t xml:space="preserve">ili </w:t>
      </w:r>
      <w:r w:rsidRPr="00E7771D">
        <w:rPr>
          <w:rFonts w:asciiTheme="minorHAnsi" w:hAnsiTheme="minorHAnsi" w:cstheme="minorHAnsi"/>
          <w:noProof/>
          <w:szCs w:val="20"/>
          <w:lang w:val="bs-Latn-BA"/>
        </w:rPr>
        <w:t>grupe</w:t>
      </w:r>
      <w:r w:rsidR="00375E3B" w:rsidRPr="00E7771D">
        <w:rPr>
          <w:rFonts w:asciiTheme="minorHAnsi" w:hAnsiTheme="minorHAnsi" w:cstheme="minorHAnsi"/>
          <w:noProof/>
          <w:szCs w:val="20"/>
          <w:lang w:val="bs-Latn-BA"/>
        </w:rPr>
        <w:t xml:space="preserve">, </w:t>
      </w:r>
      <w:r w:rsidR="008F48E5" w:rsidRPr="00E7771D">
        <w:rPr>
          <w:rFonts w:asciiTheme="minorHAnsi" w:hAnsiTheme="minorHAnsi" w:cstheme="minorHAnsi"/>
          <w:noProof/>
          <w:szCs w:val="20"/>
          <w:lang w:val="bs-Latn-BA"/>
        </w:rPr>
        <w:t>uključujući</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direktne korisnike projekta</w:t>
      </w:r>
      <w:r w:rsidR="00174C6D" w:rsidRPr="00E7771D">
        <w:rPr>
          <w:rFonts w:asciiTheme="minorHAnsi" w:hAnsiTheme="minorHAnsi" w:cstheme="minorHAnsi"/>
          <w:noProof/>
          <w:szCs w:val="20"/>
          <w:lang w:val="bs-Latn-BA"/>
        </w:rPr>
        <w:t xml:space="preserve"> i </w:t>
      </w:r>
      <w:r w:rsidRPr="00E7771D">
        <w:rPr>
          <w:rFonts w:asciiTheme="minorHAnsi" w:hAnsiTheme="minorHAnsi" w:cstheme="minorHAnsi"/>
          <w:noProof/>
          <w:szCs w:val="20"/>
          <w:lang w:val="bs-Latn-BA"/>
        </w:rPr>
        <w:t>lokalne zajednice</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Oni su</w:t>
      </w:r>
      <w:r w:rsidR="00B039A8"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pojedinci</w:t>
      </w:r>
      <w:r w:rsidR="00005405" w:rsidRPr="00E7771D">
        <w:rPr>
          <w:rFonts w:asciiTheme="minorHAnsi" w:hAnsiTheme="minorHAnsi" w:cstheme="minorHAnsi"/>
          <w:noProof/>
          <w:szCs w:val="20"/>
          <w:lang w:val="bs-Latn-BA"/>
        </w:rPr>
        <w:t xml:space="preserve"> ili </w:t>
      </w:r>
      <w:r w:rsidRPr="00E7771D">
        <w:rPr>
          <w:rFonts w:asciiTheme="minorHAnsi" w:hAnsiTheme="minorHAnsi" w:cstheme="minorHAnsi"/>
          <w:noProof/>
          <w:szCs w:val="20"/>
          <w:lang w:val="bs-Latn-BA"/>
        </w:rPr>
        <w:t>domaćinstva</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koji će najvjerovatnije</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zapaziti</w:t>
      </w:r>
      <w:r w:rsidR="00375E3B" w:rsidRPr="00E7771D">
        <w:rPr>
          <w:rFonts w:asciiTheme="minorHAnsi" w:hAnsiTheme="minorHAnsi" w:cstheme="minorHAnsi"/>
          <w:noProof/>
          <w:szCs w:val="20"/>
          <w:lang w:val="bs-Latn-BA"/>
        </w:rPr>
        <w:t>/</w:t>
      </w:r>
      <w:r w:rsidR="00637BA2" w:rsidRPr="00E7771D">
        <w:rPr>
          <w:rFonts w:asciiTheme="minorHAnsi" w:hAnsiTheme="minorHAnsi" w:cstheme="minorHAnsi"/>
          <w:noProof/>
          <w:szCs w:val="20"/>
          <w:lang w:val="bs-Latn-BA"/>
        </w:rPr>
        <w:t>osjetiti promjene</w:t>
      </w:r>
      <w:r w:rsidR="009B3FA6" w:rsidRPr="00E7771D">
        <w:rPr>
          <w:rFonts w:asciiTheme="minorHAnsi" w:hAnsiTheme="minorHAnsi" w:cstheme="minorHAnsi"/>
          <w:noProof/>
          <w:szCs w:val="20"/>
          <w:lang w:val="bs-Latn-BA"/>
        </w:rPr>
        <w:t xml:space="preserve"> </w:t>
      </w:r>
      <w:r w:rsidR="00EB5612" w:rsidRPr="00E7771D">
        <w:rPr>
          <w:rFonts w:asciiTheme="minorHAnsi" w:hAnsiTheme="minorHAnsi" w:cstheme="minorHAnsi"/>
          <w:noProof/>
          <w:szCs w:val="20"/>
          <w:lang w:val="bs-Latn-BA"/>
        </w:rPr>
        <w:t>uslijed</w:t>
      </w:r>
      <w:r w:rsidR="009B3FA6" w:rsidRPr="00E7771D">
        <w:rPr>
          <w:rFonts w:asciiTheme="minorHAnsi" w:hAnsiTheme="minorHAnsi" w:cstheme="minorHAnsi"/>
          <w:noProof/>
          <w:szCs w:val="20"/>
          <w:lang w:val="bs-Latn-BA"/>
        </w:rPr>
        <w:t xml:space="preserve"> </w:t>
      </w:r>
      <w:r w:rsidR="002C3B06" w:rsidRPr="00E7771D">
        <w:rPr>
          <w:rFonts w:asciiTheme="minorHAnsi" w:hAnsiTheme="minorHAnsi" w:cstheme="minorHAnsi"/>
          <w:noProof/>
          <w:szCs w:val="20"/>
          <w:lang w:val="bs-Latn-BA"/>
        </w:rPr>
        <w:t>uticaj</w:t>
      </w:r>
      <w:r w:rsidR="00637BA2" w:rsidRPr="00E7771D">
        <w:rPr>
          <w:rFonts w:asciiTheme="minorHAnsi" w:hAnsiTheme="minorHAnsi" w:cstheme="minorHAnsi"/>
          <w:noProof/>
          <w:szCs w:val="20"/>
          <w:lang w:val="bs-Latn-BA"/>
        </w:rPr>
        <w:t>a</w:t>
      </w:r>
      <w:r w:rsidR="002C3B06" w:rsidRPr="00E7771D">
        <w:rPr>
          <w:rFonts w:asciiTheme="minorHAnsi" w:hAnsiTheme="minorHAnsi" w:cstheme="minorHAnsi"/>
          <w:noProof/>
          <w:szCs w:val="20"/>
          <w:lang w:val="bs-Latn-BA"/>
        </w:rPr>
        <w:t xml:space="preserve"> na okoliš i socijalni</w:t>
      </w:r>
      <w:r w:rsidR="00637BA2" w:rsidRPr="00E7771D">
        <w:rPr>
          <w:rFonts w:asciiTheme="minorHAnsi" w:hAnsiTheme="minorHAnsi" w:cstheme="minorHAnsi"/>
          <w:noProof/>
          <w:szCs w:val="20"/>
          <w:lang w:val="bs-Latn-BA"/>
        </w:rPr>
        <w:t>h</w:t>
      </w:r>
      <w:r w:rsidR="002C3B06" w:rsidRPr="00E7771D">
        <w:rPr>
          <w:rFonts w:asciiTheme="minorHAnsi" w:hAnsiTheme="minorHAnsi" w:cstheme="minorHAnsi"/>
          <w:noProof/>
          <w:szCs w:val="20"/>
          <w:lang w:val="bs-Latn-BA"/>
        </w:rPr>
        <w:t xml:space="preserve"> uticaj</w:t>
      </w:r>
      <w:r w:rsidR="00637BA2" w:rsidRPr="00E7771D">
        <w:rPr>
          <w:rFonts w:asciiTheme="minorHAnsi" w:hAnsiTheme="minorHAnsi" w:cstheme="minorHAnsi"/>
          <w:noProof/>
          <w:szCs w:val="20"/>
          <w:lang w:val="bs-Latn-BA"/>
        </w:rPr>
        <w:t>a</w:t>
      </w:r>
      <w:r w:rsidR="00375E3B" w:rsidRPr="00E7771D">
        <w:rPr>
          <w:rFonts w:asciiTheme="minorHAnsi" w:hAnsiTheme="minorHAnsi" w:cstheme="minorHAnsi"/>
          <w:noProof/>
          <w:szCs w:val="20"/>
          <w:lang w:val="bs-Latn-BA"/>
        </w:rPr>
        <w:t xml:space="preserve"> </w:t>
      </w:r>
      <w:r w:rsidR="00425C2B" w:rsidRPr="00E7771D">
        <w:rPr>
          <w:rFonts w:asciiTheme="minorHAnsi" w:hAnsiTheme="minorHAnsi" w:cstheme="minorHAnsi"/>
          <w:noProof/>
          <w:szCs w:val="20"/>
          <w:lang w:val="bs-Latn-BA"/>
        </w:rPr>
        <w:t>projekt</w:t>
      </w:r>
      <w:r w:rsidR="00637BA2" w:rsidRPr="00E7771D">
        <w:rPr>
          <w:rFonts w:asciiTheme="minorHAnsi" w:hAnsiTheme="minorHAnsi" w:cstheme="minorHAnsi"/>
          <w:noProof/>
          <w:szCs w:val="20"/>
          <w:lang w:val="bs-Latn-BA"/>
        </w:rPr>
        <w:t>a</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Pojam</w:t>
      </w:r>
      <w:r w:rsidR="00375E3B" w:rsidRPr="00E7771D">
        <w:rPr>
          <w:rFonts w:asciiTheme="minorHAnsi" w:hAnsiTheme="minorHAnsi" w:cstheme="minorHAnsi"/>
          <w:noProof/>
          <w:szCs w:val="20"/>
          <w:lang w:val="bs-Latn-BA"/>
        </w:rPr>
        <w:t xml:space="preserve"> </w:t>
      </w:r>
      <w:r w:rsidR="00375E3B" w:rsidRPr="00E7771D">
        <w:rPr>
          <w:rFonts w:asciiTheme="minorHAnsi" w:hAnsiTheme="minorHAnsi" w:cstheme="minorHAnsi"/>
          <w:b/>
          <w:noProof/>
          <w:szCs w:val="20"/>
          <w:lang w:val="bs-Latn-BA"/>
        </w:rPr>
        <w:t>“</w:t>
      </w:r>
      <w:r w:rsidR="00637BA2" w:rsidRPr="00E7771D">
        <w:rPr>
          <w:rFonts w:asciiTheme="minorHAnsi" w:hAnsiTheme="minorHAnsi" w:cstheme="minorHAnsi"/>
          <w:b/>
          <w:noProof/>
          <w:szCs w:val="20"/>
          <w:lang w:val="bs-Latn-BA"/>
        </w:rPr>
        <w:t>druge zainteresirane strane</w:t>
      </w:r>
      <w:r w:rsidR="00375E3B" w:rsidRPr="00E7771D">
        <w:rPr>
          <w:rFonts w:asciiTheme="minorHAnsi" w:hAnsiTheme="minorHAnsi" w:cstheme="minorHAnsi"/>
          <w:b/>
          <w:noProof/>
          <w:szCs w:val="20"/>
          <w:lang w:val="bs-Latn-BA"/>
        </w:rPr>
        <w:t xml:space="preserve">” </w:t>
      </w:r>
      <w:r w:rsidR="00375E3B" w:rsidRPr="00E7771D">
        <w:rPr>
          <w:rFonts w:asciiTheme="minorHAnsi" w:hAnsiTheme="minorHAnsi" w:cstheme="minorHAnsi"/>
          <w:noProof/>
          <w:szCs w:val="20"/>
          <w:lang w:val="bs-Latn-BA"/>
        </w:rPr>
        <w:t>(</w:t>
      </w:r>
      <w:r w:rsidR="00637BA2" w:rsidRPr="00E7771D">
        <w:rPr>
          <w:rFonts w:asciiTheme="minorHAnsi" w:hAnsiTheme="minorHAnsi" w:cstheme="minorHAnsi"/>
          <w:noProof/>
          <w:szCs w:val="20"/>
          <w:lang w:val="bs-Latn-BA"/>
        </w:rPr>
        <w:t>DZS-ovi</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odnosi se na</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pojedince</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grupe</w:t>
      </w:r>
      <w:r w:rsidR="00005405" w:rsidRPr="00E7771D">
        <w:rPr>
          <w:rFonts w:asciiTheme="minorHAnsi" w:hAnsiTheme="minorHAnsi" w:cstheme="minorHAnsi"/>
          <w:noProof/>
          <w:szCs w:val="20"/>
          <w:lang w:val="bs-Latn-BA"/>
        </w:rPr>
        <w:t xml:space="preserve"> ili </w:t>
      </w:r>
      <w:r w:rsidR="00887F3F" w:rsidRPr="00E7771D">
        <w:rPr>
          <w:rFonts w:asciiTheme="minorHAnsi" w:hAnsiTheme="minorHAnsi" w:cstheme="minorHAnsi"/>
          <w:noProof/>
          <w:szCs w:val="20"/>
          <w:lang w:val="bs-Latn-BA"/>
        </w:rPr>
        <w:t>organizacije</w:t>
      </w:r>
      <w:r w:rsidR="009B3FA6"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s interesom u projektu</w:t>
      </w:r>
      <w:r w:rsidR="00375E3B" w:rsidRPr="00E7771D">
        <w:rPr>
          <w:rFonts w:asciiTheme="minorHAnsi" w:hAnsiTheme="minorHAnsi" w:cstheme="minorHAnsi"/>
          <w:noProof/>
          <w:szCs w:val="20"/>
          <w:lang w:val="bs-Latn-BA"/>
        </w:rPr>
        <w:t xml:space="preserve">, </w:t>
      </w:r>
      <w:r w:rsidR="0023112D" w:rsidRPr="00E7771D">
        <w:rPr>
          <w:rFonts w:asciiTheme="minorHAnsi" w:hAnsiTheme="minorHAnsi" w:cstheme="minorHAnsi"/>
          <w:noProof/>
          <w:szCs w:val="20"/>
          <w:lang w:val="bs-Latn-BA"/>
        </w:rPr>
        <w:t>koji</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može biti</w:t>
      </w:r>
      <w:r w:rsidR="00375E3B"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zbog</w:t>
      </w:r>
      <w:r w:rsidR="00375E3B" w:rsidRPr="00E7771D">
        <w:rPr>
          <w:rFonts w:asciiTheme="minorHAnsi" w:hAnsiTheme="minorHAnsi" w:cstheme="minorHAnsi"/>
          <w:noProof/>
          <w:szCs w:val="20"/>
          <w:lang w:val="bs-Latn-BA"/>
        </w:rPr>
        <w:t xml:space="preserve"> </w:t>
      </w:r>
      <w:r w:rsidR="00425C2B" w:rsidRPr="00E7771D">
        <w:rPr>
          <w:rFonts w:asciiTheme="minorHAnsi" w:hAnsiTheme="minorHAnsi" w:cstheme="minorHAnsi"/>
          <w:noProof/>
          <w:szCs w:val="20"/>
          <w:lang w:val="bs-Latn-BA"/>
        </w:rPr>
        <w:t>projekt</w:t>
      </w:r>
      <w:r w:rsidR="00637BA2" w:rsidRPr="00E7771D">
        <w:rPr>
          <w:rFonts w:asciiTheme="minorHAnsi" w:hAnsiTheme="minorHAnsi" w:cstheme="minorHAnsi"/>
          <w:noProof/>
          <w:szCs w:val="20"/>
          <w:lang w:val="bs-Latn-BA"/>
        </w:rPr>
        <w:t>ne</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lokacije</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njegovih</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karakteristika</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njegovih</w:t>
      </w:r>
      <w:r w:rsidR="00375E3B" w:rsidRPr="00E7771D">
        <w:rPr>
          <w:rFonts w:asciiTheme="minorHAnsi" w:hAnsiTheme="minorHAnsi" w:cstheme="minorHAnsi"/>
          <w:noProof/>
          <w:szCs w:val="20"/>
          <w:lang w:val="bs-Latn-BA"/>
        </w:rPr>
        <w:t xml:space="preserve"> </w:t>
      </w:r>
      <w:r w:rsidR="00CC6C4B" w:rsidRPr="00E7771D">
        <w:rPr>
          <w:rFonts w:asciiTheme="minorHAnsi" w:hAnsiTheme="minorHAnsi" w:cstheme="minorHAnsi"/>
          <w:noProof/>
          <w:szCs w:val="20"/>
          <w:lang w:val="bs-Latn-BA"/>
        </w:rPr>
        <w:t>uticaj</w:t>
      </w:r>
      <w:r w:rsidR="00637BA2" w:rsidRPr="00E7771D">
        <w:rPr>
          <w:rFonts w:asciiTheme="minorHAnsi" w:hAnsiTheme="minorHAnsi" w:cstheme="minorHAnsi"/>
          <w:noProof/>
          <w:szCs w:val="20"/>
          <w:lang w:val="bs-Latn-BA"/>
        </w:rPr>
        <w:t>a</w:t>
      </w:r>
      <w:r w:rsidR="00005405" w:rsidRPr="00E7771D">
        <w:rPr>
          <w:rFonts w:asciiTheme="minorHAnsi" w:hAnsiTheme="minorHAnsi" w:cstheme="minorHAnsi"/>
          <w:noProof/>
          <w:szCs w:val="20"/>
          <w:lang w:val="bs-Latn-BA"/>
        </w:rPr>
        <w:t xml:space="preserve"> ili </w:t>
      </w:r>
      <w:r w:rsidR="00637BA2" w:rsidRPr="00E7771D">
        <w:rPr>
          <w:rFonts w:asciiTheme="minorHAnsi" w:hAnsiTheme="minorHAnsi" w:cstheme="minorHAnsi"/>
          <w:noProof/>
          <w:szCs w:val="20"/>
          <w:lang w:val="bs-Latn-BA"/>
        </w:rPr>
        <w:t>pitanja vezanih za javni interes</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Na primjer</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te strane</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mogu</w:t>
      </w:r>
      <w:r w:rsidR="00375E3B" w:rsidRPr="00E7771D">
        <w:rPr>
          <w:rFonts w:asciiTheme="minorHAnsi" w:hAnsiTheme="minorHAnsi" w:cstheme="minorHAnsi"/>
          <w:noProof/>
          <w:szCs w:val="20"/>
          <w:lang w:val="bs-Latn-BA"/>
        </w:rPr>
        <w:t xml:space="preserve"> </w:t>
      </w:r>
      <w:r w:rsidR="00F56914" w:rsidRPr="00E7771D">
        <w:rPr>
          <w:rFonts w:asciiTheme="minorHAnsi" w:hAnsiTheme="minorHAnsi" w:cstheme="minorHAnsi"/>
          <w:noProof/>
          <w:szCs w:val="20"/>
          <w:lang w:val="bs-Latn-BA"/>
        </w:rPr>
        <w:t>uključ</w:t>
      </w:r>
      <w:r w:rsidR="00637BA2" w:rsidRPr="00E7771D">
        <w:rPr>
          <w:rFonts w:asciiTheme="minorHAnsi" w:hAnsiTheme="minorHAnsi" w:cstheme="minorHAnsi"/>
          <w:noProof/>
          <w:szCs w:val="20"/>
          <w:lang w:val="bs-Latn-BA"/>
        </w:rPr>
        <w:t>ivati</w:t>
      </w:r>
      <w:r w:rsidR="00375E3B" w:rsidRPr="00E7771D">
        <w:rPr>
          <w:rFonts w:asciiTheme="minorHAnsi" w:hAnsiTheme="minorHAnsi" w:cstheme="minorHAnsi"/>
          <w:noProof/>
          <w:szCs w:val="20"/>
          <w:lang w:val="bs-Latn-BA"/>
        </w:rPr>
        <w:t xml:space="preserve"> regulator</w:t>
      </w:r>
      <w:r w:rsidR="00637BA2" w:rsidRPr="00E7771D">
        <w:rPr>
          <w:rFonts w:asciiTheme="minorHAnsi" w:hAnsiTheme="minorHAnsi" w:cstheme="minorHAnsi"/>
          <w:noProof/>
          <w:szCs w:val="20"/>
          <w:lang w:val="bs-Latn-BA"/>
        </w:rPr>
        <w:t>e</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vladine</w:t>
      </w:r>
      <w:r w:rsidR="00113EDD" w:rsidRPr="00E7771D">
        <w:rPr>
          <w:rFonts w:asciiTheme="minorHAnsi" w:hAnsiTheme="minorHAnsi" w:cstheme="minorHAnsi"/>
          <w:noProof/>
          <w:szCs w:val="20"/>
          <w:lang w:val="bs-Latn-BA"/>
        </w:rPr>
        <w:t xml:space="preserve"> dužnosnike</w:t>
      </w:r>
      <w:r w:rsidR="00375E3B" w:rsidRPr="00E7771D">
        <w:rPr>
          <w:rFonts w:asciiTheme="minorHAnsi" w:hAnsiTheme="minorHAnsi" w:cstheme="minorHAnsi"/>
          <w:noProof/>
          <w:szCs w:val="20"/>
          <w:lang w:val="bs-Latn-BA"/>
        </w:rPr>
        <w:t xml:space="preserve">, </w:t>
      </w:r>
      <w:r w:rsidR="00113EDD" w:rsidRPr="00E7771D">
        <w:rPr>
          <w:rFonts w:asciiTheme="minorHAnsi" w:hAnsiTheme="minorHAnsi" w:cstheme="minorHAnsi"/>
          <w:noProof/>
          <w:szCs w:val="20"/>
          <w:lang w:val="bs-Latn-BA"/>
        </w:rPr>
        <w:t>privatni sektor</w:t>
      </w:r>
      <w:r w:rsidR="00375E3B" w:rsidRPr="00E7771D">
        <w:rPr>
          <w:rFonts w:asciiTheme="minorHAnsi" w:hAnsiTheme="minorHAnsi" w:cstheme="minorHAnsi"/>
          <w:noProof/>
          <w:szCs w:val="20"/>
          <w:lang w:val="bs-Latn-BA"/>
        </w:rPr>
        <w:t xml:space="preserve">, </w:t>
      </w:r>
      <w:r w:rsidR="00113EDD" w:rsidRPr="00E7771D">
        <w:rPr>
          <w:rFonts w:asciiTheme="minorHAnsi" w:hAnsiTheme="minorHAnsi" w:cstheme="minorHAnsi"/>
          <w:noProof/>
          <w:szCs w:val="20"/>
          <w:lang w:val="bs-Latn-BA"/>
        </w:rPr>
        <w:t>naučnu zajednicu</w:t>
      </w:r>
      <w:r w:rsidR="00375E3B" w:rsidRPr="00E7771D">
        <w:rPr>
          <w:rFonts w:asciiTheme="minorHAnsi" w:hAnsiTheme="minorHAnsi" w:cstheme="minorHAnsi"/>
          <w:noProof/>
          <w:szCs w:val="20"/>
          <w:lang w:val="bs-Latn-BA"/>
        </w:rPr>
        <w:t xml:space="preserve">, </w:t>
      </w:r>
      <w:r w:rsidR="00113EDD" w:rsidRPr="00E7771D">
        <w:rPr>
          <w:rFonts w:asciiTheme="minorHAnsi" w:hAnsiTheme="minorHAnsi" w:cstheme="minorHAnsi"/>
          <w:noProof/>
          <w:szCs w:val="20"/>
          <w:lang w:val="bs-Latn-BA"/>
        </w:rPr>
        <w:t>akademike</w:t>
      </w:r>
      <w:r w:rsidR="00375E3B" w:rsidRPr="00E7771D">
        <w:rPr>
          <w:rFonts w:asciiTheme="minorHAnsi" w:hAnsiTheme="minorHAnsi" w:cstheme="minorHAnsi"/>
          <w:noProof/>
          <w:szCs w:val="20"/>
          <w:lang w:val="bs-Latn-BA"/>
        </w:rPr>
        <w:t xml:space="preserve">, </w:t>
      </w:r>
      <w:r w:rsidR="00113EDD" w:rsidRPr="00E7771D">
        <w:rPr>
          <w:rFonts w:asciiTheme="minorHAnsi" w:hAnsiTheme="minorHAnsi" w:cstheme="minorHAnsi"/>
          <w:noProof/>
          <w:szCs w:val="20"/>
          <w:lang w:val="bs-Latn-BA"/>
        </w:rPr>
        <w:t>sindikate</w:t>
      </w:r>
      <w:r w:rsidR="00375E3B" w:rsidRPr="00E7771D">
        <w:rPr>
          <w:rFonts w:asciiTheme="minorHAnsi" w:hAnsiTheme="minorHAnsi" w:cstheme="minorHAnsi"/>
          <w:noProof/>
          <w:szCs w:val="20"/>
          <w:lang w:val="bs-Latn-BA"/>
        </w:rPr>
        <w:t xml:space="preserve">, </w:t>
      </w:r>
      <w:r w:rsidR="00887F3F" w:rsidRPr="00E7771D">
        <w:rPr>
          <w:rFonts w:asciiTheme="minorHAnsi" w:hAnsiTheme="minorHAnsi" w:cstheme="minorHAnsi"/>
          <w:noProof/>
          <w:szCs w:val="20"/>
          <w:lang w:val="bs-Latn-BA"/>
        </w:rPr>
        <w:t>organizacije</w:t>
      </w:r>
      <w:r w:rsidR="00113EDD" w:rsidRPr="00E7771D">
        <w:rPr>
          <w:rFonts w:asciiTheme="minorHAnsi" w:hAnsiTheme="minorHAnsi" w:cstheme="minorHAnsi"/>
          <w:noProof/>
          <w:szCs w:val="20"/>
          <w:lang w:val="bs-Latn-BA"/>
        </w:rPr>
        <w:t xml:space="preserve"> žena</w:t>
      </w:r>
      <w:r w:rsidR="00375E3B" w:rsidRPr="00E7771D">
        <w:rPr>
          <w:rFonts w:asciiTheme="minorHAnsi" w:hAnsiTheme="minorHAnsi" w:cstheme="minorHAnsi"/>
          <w:noProof/>
          <w:szCs w:val="20"/>
          <w:lang w:val="bs-Latn-BA"/>
        </w:rPr>
        <w:t xml:space="preserve">, </w:t>
      </w:r>
      <w:r w:rsidR="00113EDD" w:rsidRPr="00E7771D">
        <w:rPr>
          <w:rFonts w:asciiTheme="minorHAnsi" w:hAnsiTheme="minorHAnsi" w:cstheme="minorHAnsi"/>
          <w:noProof/>
          <w:szCs w:val="20"/>
          <w:lang w:val="bs-Latn-BA"/>
        </w:rPr>
        <w:t>druge organizacije</w:t>
      </w:r>
      <w:r w:rsidR="00375E3B" w:rsidRPr="00E7771D">
        <w:rPr>
          <w:rFonts w:asciiTheme="minorHAnsi" w:hAnsiTheme="minorHAnsi" w:cstheme="minorHAnsi"/>
          <w:noProof/>
          <w:szCs w:val="20"/>
          <w:lang w:val="bs-Latn-BA"/>
        </w:rPr>
        <w:t xml:space="preserve"> civil</w:t>
      </w:r>
      <w:r w:rsidR="00113EDD" w:rsidRPr="00E7771D">
        <w:rPr>
          <w:rFonts w:asciiTheme="minorHAnsi" w:hAnsiTheme="minorHAnsi" w:cstheme="minorHAnsi"/>
          <w:noProof/>
          <w:szCs w:val="20"/>
          <w:lang w:val="bs-Latn-BA"/>
        </w:rPr>
        <w:t>nog društva</w:t>
      </w:r>
      <w:r w:rsidR="00174C6D" w:rsidRPr="00E7771D">
        <w:rPr>
          <w:rFonts w:asciiTheme="minorHAnsi" w:hAnsiTheme="minorHAnsi" w:cstheme="minorHAnsi"/>
          <w:noProof/>
          <w:szCs w:val="20"/>
          <w:lang w:val="bs-Latn-BA"/>
        </w:rPr>
        <w:t xml:space="preserve"> i </w:t>
      </w:r>
      <w:r w:rsidR="00113EDD" w:rsidRPr="00E7771D">
        <w:rPr>
          <w:rFonts w:asciiTheme="minorHAnsi" w:hAnsiTheme="minorHAnsi" w:cstheme="minorHAnsi"/>
          <w:noProof/>
          <w:szCs w:val="20"/>
          <w:lang w:val="bs-Latn-BA"/>
        </w:rPr>
        <w:t>kulturne</w:t>
      </w:r>
      <w:r w:rsidR="00375E3B" w:rsidRPr="00E7771D">
        <w:rPr>
          <w:rFonts w:asciiTheme="minorHAnsi" w:hAnsiTheme="minorHAnsi" w:cstheme="minorHAnsi"/>
          <w:noProof/>
          <w:szCs w:val="20"/>
          <w:lang w:val="bs-Latn-BA"/>
        </w:rPr>
        <w:t xml:space="preserve"> </w:t>
      </w:r>
      <w:r w:rsidR="00637BA2" w:rsidRPr="00E7771D">
        <w:rPr>
          <w:rFonts w:asciiTheme="minorHAnsi" w:hAnsiTheme="minorHAnsi" w:cstheme="minorHAnsi"/>
          <w:noProof/>
          <w:szCs w:val="20"/>
          <w:lang w:val="bs-Latn-BA"/>
        </w:rPr>
        <w:t>grupe</w:t>
      </w:r>
      <w:r w:rsidR="00375E3B" w:rsidRPr="00E7771D">
        <w:rPr>
          <w:rFonts w:asciiTheme="minorHAnsi" w:hAnsiTheme="minorHAnsi" w:cstheme="minorHAnsi"/>
          <w:noProof/>
          <w:szCs w:val="20"/>
          <w:lang w:val="bs-Latn-BA"/>
        </w:rPr>
        <w:t>.</w:t>
      </w:r>
    </w:p>
    <w:p w14:paraId="12E3BC42" w14:textId="77777777" w:rsidR="0063515D" w:rsidRPr="00432189" w:rsidRDefault="00113EDD" w:rsidP="0063515D">
      <w:pPr>
        <w:pStyle w:val="Heading2"/>
        <w:ind w:hanging="36"/>
        <w:rPr>
          <w:rFonts w:asciiTheme="minorHAnsi" w:hAnsiTheme="minorHAnsi" w:cstheme="minorHAnsi"/>
          <w:noProof/>
          <w:lang w:val="bs-Latn-BA"/>
        </w:rPr>
      </w:pPr>
      <w:bookmarkStart w:id="32" w:name="_Toc46340639"/>
      <w:r w:rsidRPr="00432189">
        <w:rPr>
          <w:rFonts w:asciiTheme="minorHAnsi" w:hAnsiTheme="minorHAnsi" w:cstheme="minorHAnsi"/>
          <w:noProof/>
          <w:lang w:val="bs-Latn-BA"/>
        </w:rPr>
        <w:t>Utvrđivanje i kartiranje zainteresiranih strana</w:t>
      </w:r>
      <w:bookmarkEnd w:id="32"/>
    </w:p>
    <w:p w14:paraId="45B9F0B7" w14:textId="77777777" w:rsidR="00E21265" w:rsidRPr="00E7771D" w:rsidRDefault="00113EDD" w:rsidP="0019461B">
      <w:pPr>
        <w:spacing w:after="160"/>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Kartiranje zainteresiranih strana</w:t>
      </w:r>
      <w:r w:rsidR="002C3B06"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vrši se</w:t>
      </w:r>
      <w:r w:rsidR="00E21265" w:rsidRPr="00E7771D">
        <w:rPr>
          <w:rFonts w:asciiTheme="minorHAnsi" w:hAnsiTheme="minorHAnsi" w:cstheme="minorHAnsi"/>
          <w:noProof/>
          <w:szCs w:val="20"/>
          <w:lang w:val="bs-Latn-BA"/>
        </w:rPr>
        <w:t xml:space="preserve"> </w:t>
      </w:r>
      <w:r w:rsidRPr="00E7771D">
        <w:rPr>
          <w:rFonts w:asciiTheme="minorHAnsi" w:hAnsiTheme="minorHAnsi" w:cstheme="minorHAnsi"/>
          <w:noProof/>
          <w:szCs w:val="20"/>
          <w:lang w:val="bs-Latn-BA"/>
        </w:rPr>
        <w:t xml:space="preserve">vertikalno </w:t>
      </w:r>
      <w:r w:rsidR="00E21265" w:rsidRPr="00E7771D">
        <w:rPr>
          <w:rFonts w:asciiTheme="minorHAnsi" w:hAnsiTheme="minorHAnsi" w:cstheme="minorHAnsi"/>
          <w:noProof/>
          <w:szCs w:val="20"/>
          <w:lang w:val="bs-Latn-BA"/>
        </w:rPr>
        <w:t>(</w:t>
      </w:r>
      <w:r w:rsidRPr="00E7771D">
        <w:rPr>
          <w:rFonts w:asciiTheme="minorHAnsi" w:hAnsiTheme="minorHAnsi" w:cstheme="minorHAnsi"/>
          <w:noProof/>
          <w:szCs w:val="20"/>
          <w:lang w:val="bs-Latn-BA"/>
        </w:rPr>
        <w:t>širom upravnog prostora</w:t>
      </w:r>
      <w:r w:rsidR="00E21265" w:rsidRPr="00E7771D">
        <w:rPr>
          <w:rFonts w:asciiTheme="minorHAnsi" w:hAnsiTheme="minorHAnsi" w:cstheme="minorHAnsi"/>
          <w:noProof/>
          <w:szCs w:val="20"/>
          <w:lang w:val="bs-Latn-BA"/>
        </w:rPr>
        <w:t>)</w:t>
      </w:r>
      <w:r w:rsidR="00174C6D" w:rsidRPr="00E7771D">
        <w:rPr>
          <w:rFonts w:asciiTheme="minorHAnsi" w:hAnsiTheme="minorHAnsi" w:cstheme="minorHAnsi"/>
          <w:noProof/>
          <w:szCs w:val="20"/>
          <w:lang w:val="bs-Latn-BA"/>
        </w:rPr>
        <w:t xml:space="preserve"> i </w:t>
      </w:r>
      <w:r w:rsidR="00E21265" w:rsidRPr="00E7771D">
        <w:rPr>
          <w:rFonts w:asciiTheme="minorHAnsi" w:hAnsiTheme="minorHAnsi" w:cstheme="minorHAnsi"/>
          <w:noProof/>
          <w:szCs w:val="20"/>
          <w:lang w:val="bs-Latn-BA"/>
        </w:rPr>
        <w:t>horizontal</w:t>
      </w:r>
      <w:r w:rsidRPr="00E7771D">
        <w:rPr>
          <w:rFonts w:asciiTheme="minorHAnsi" w:hAnsiTheme="minorHAnsi" w:cstheme="minorHAnsi"/>
          <w:noProof/>
          <w:szCs w:val="20"/>
          <w:lang w:val="bs-Latn-BA"/>
        </w:rPr>
        <w:t>no</w:t>
      </w:r>
      <w:r w:rsidR="00E21265" w:rsidRPr="00E7771D">
        <w:rPr>
          <w:rFonts w:asciiTheme="minorHAnsi" w:hAnsiTheme="minorHAnsi" w:cstheme="minorHAnsi"/>
          <w:noProof/>
          <w:szCs w:val="20"/>
          <w:lang w:val="bs-Latn-BA"/>
        </w:rPr>
        <w:t xml:space="preserve"> (</w:t>
      </w:r>
      <w:r w:rsidR="00CA2B37" w:rsidRPr="00E7771D">
        <w:rPr>
          <w:rFonts w:asciiTheme="minorHAnsi" w:hAnsiTheme="minorHAnsi" w:cstheme="minorHAnsi"/>
          <w:noProof/>
          <w:szCs w:val="20"/>
          <w:lang w:val="bs-Latn-BA"/>
        </w:rPr>
        <w:t>unutar pojedinačnog</w:t>
      </w:r>
      <w:r w:rsidR="00E21265" w:rsidRPr="00E7771D">
        <w:rPr>
          <w:rFonts w:asciiTheme="minorHAnsi" w:hAnsiTheme="minorHAnsi" w:cstheme="minorHAnsi"/>
          <w:noProof/>
          <w:szCs w:val="20"/>
          <w:lang w:val="bs-Latn-BA"/>
        </w:rPr>
        <w:t xml:space="preserve"> </w:t>
      </w:r>
      <w:r w:rsidR="00CA2B37" w:rsidRPr="00E7771D">
        <w:rPr>
          <w:rFonts w:asciiTheme="minorHAnsi" w:hAnsiTheme="minorHAnsi" w:cstheme="minorHAnsi"/>
          <w:noProof/>
          <w:szCs w:val="20"/>
          <w:lang w:val="bs-Latn-BA"/>
        </w:rPr>
        <w:t>prostora</w:t>
      </w:r>
      <w:r w:rsidR="00E21265" w:rsidRPr="00E7771D">
        <w:rPr>
          <w:rFonts w:asciiTheme="minorHAnsi" w:hAnsiTheme="minorHAnsi" w:cstheme="minorHAnsi"/>
          <w:noProof/>
          <w:szCs w:val="20"/>
          <w:lang w:val="bs-Latn-BA"/>
        </w:rPr>
        <w:t xml:space="preserve">). </w:t>
      </w:r>
      <w:r w:rsidR="00CA2B37" w:rsidRPr="00E7771D">
        <w:rPr>
          <w:rFonts w:asciiTheme="minorHAnsi" w:hAnsiTheme="minorHAnsi" w:cstheme="minorHAnsi"/>
          <w:noProof/>
          <w:szCs w:val="20"/>
          <w:lang w:val="bs-Latn-BA"/>
        </w:rPr>
        <w:t>Prvi korak</w:t>
      </w:r>
      <w:r w:rsidR="00E21265" w:rsidRPr="00E7771D">
        <w:rPr>
          <w:rFonts w:asciiTheme="minorHAnsi" w:hAnsiTheme="minorHAnsi" w:cstheme="minorHAnsi"/>
          <w:noProof/>
          <w:szCs w:val="20"/>
          <w:lang w:val="bs-Latn-BA"/>
        </w:rPr>
        <w:t xml:space="preserve"> </w:t>
      </w:r>
      <w:r w:rsidR="00CA2B37" w:rsidRPr="00E7771D">
        <w:rPr>
          <w:rFonts w:asciiTheme="minorHAnsi" w:hAnsiTheme="minorHAnsi" w:cstheme="minorHAnsi"/>
          <w:noProof/>
          <w:szCs w:val="20"/>
          <w:lang w:val="bs-Latn-BA"/>
        </w:rPr>
        <w:t>podrazumijeva</w:t>
      </w:r>
      <w:r w:rsidR="00E21265" w:rsidRPr="00E7771D">
        <w:rPr>
          <w:rFonts w:asciiTheme="minorHAnsi" w:hAnsiTheme="minorHAnsi" w:cstheme="minorHAnsi"/>
          <w:noProof/>
          <w:szCs w:val="20"/>
          <w:lang w:val="bs-Latn-BA"/>
        </w:rPr>
        <w:t xml:space="preserve"> </w:t>
      </w:r>
      <w:r w:rsidR="00CA2B37" w:rsidRPr="00E7771D">
        <w:rPr>
          <w:rFonts w:asciiTheme="minorHAnsi" w:hAnsiTheme="minorHAnsi" w:cstheme="minorHAnsi"/>
          <w:noProof/>
          <w:szCs w:val="20"/>
          <w:lang w:val="bs-Latn-BA"/>
        </w:rPr>
        <w:t>univerzalno</w:t>
      </w:r>
      <w:r w:rsidR="00E21265" w:rsidRPr="00E7771D">
        <w:rPr>
          <w:rFonts w:asciiTheme="minorHAnsi" w:hAnsiTheme="minorHAnsi" w:cstheme="minorHAnsi"/>
          <w:noProof/>
          <w:szCs w:val="20"/>
          <w:lang w:val="bs-Latn-BA"/>
        </w:rPr>
        <w:t xml:space="preserve"> </w:t>
      </w:r>
      <w:r w:rsidR="00CA2B37" w:rsidRPr="00E7771D">
        <w:rPr>
          <w:rFonts w:asciiTheme="minorHAnsi" w:hAnsiTheme="minorHAnsi" w:cstheme="minorHAnsi"/>
          <w:noProof/>
          <w:szCs w:val="20"/>
          <w:lang w:val="bs-Latn-BA"/>
        </w:rPr>
        <w:t>kartiranje</w:t>
      </w:r>
      <w:r w:rsidR="00E21265" w:rsidRPr="00E7771D">
        <w:rPr>
          <w:rFonts w:asciiTheme="minorHAnsi" w:hAnsiTheme="minorHAnsi" w:cstheme="minorHAnsi"/>
          <w:noProof/>
          <w:szCs w:val="20"/>
          <w:lang w:val="bs-Latn-BA"/>
        </w:rPr>
        <w:t xml:space="preserve">. </w:t>
      </w:r>
      <w:r w:rsidR="00CA2B37" w:rsidRPr="00E7771D">
        <w:rPr>
          <w:rFonts w:asciiTheme="minorHAnsi" w:hAnsiTheme="minorHAnsi" w:cstheme="minorHAnsi"/>
          <w:noProof/>
          <w:szCs w:val="20"/>
          <w:lang w:val="bs-Latn-BA"/>
        </w:rPr>
        <w:t>Ocjenjuju se relativna važnost i uticaj svake interesne grupe</w:t>
      </w:r>
      <w:r w:rsidR="00E21265" w:rsidRPr="00E7771D">
        <w:rPr>
          <w:rFonts w:asciiTheme="minorHAnsi" w:hAnsiTheme="minorHAnsi" w:cstheme="minorHAnsi"/>
          <w:noProof/>
          <w:szCs w:val="20"/>
          <w:lang w:val="bs-Latn-BA"/>
        </w:rPr>
        <w:t xml:space="preserve"> </w:t>
      </w:r>
      <w:r w:rsidR="0066566C" w:rsidRPr="00E7771D">
        <w:rPr>
          <w:rFonts w:asciiTheme="minorHAnsi" w:hAnsiTheme="minorHAnsi"/>
          <w:lang w:val="en-US"/>
        </w:rPr>
        <w:t>-</w:t>
      </w:r>
      <w:r w:rsidR="00E21265" w:rsidRPr="00E7771D">
        <w:rPr>
          <w:rFonts w:asciiTheme="minorHAnsi" w:hAnsiTheme="minorHAnsi" w:cstheme="minorHAnsi"/>
          <w:noProof/>
          <w:szCs w:val="20"/>
          <w:lang w:val="bs-Latn-BA"/>
        </w:rPr>
        <w:t xml:space="preserve"> </w:t>
      </w:r>
      <w:r w:rsidR="00E922E7" w:rsidRPr="00E7771D">
        <w:rPr>
          <w:rFonts w:asciiTheme="minorHAnsi" w:hAnsiTheme="minorHAnsi" w:cstheme="minorHAnsi"/>
          <w:noProof/>
          <w:szCs w:val="20"/>
          <w:lang w:val="bs-Latn-BA"/>
        </w:rPr>
        <w:t>počevši od ocjene od</w:t>
      </w:r>
      <w:r w:rsidR="009B3FA6" w:rsidRPr="00E7771D">
        <w:rPr>
          <w:rFonts w:asciiTheme="minorHAnsi" w:hAnsiTheme="minorHAnsi" w:cstheme="minorHAnsi"/>
          <w:noProof/>
          <w:szCs w:val="20"/>
          <w:lang w:val="bs-Latn-BA"/>
        </w:rPr>
        <w:t xml:space="preserve"> </w:t>
      </w:r>
      <w:r w:rsidR="00E21265" w:rsidRPr="00E7771D">
        <w:rPr>
          <w:rFonts w:asciiTheme="minorHAnsi" w:hAnsiTheme="minorHAnsi" w:cstheme="minorHAnsi"/>
          <w:noProof/>
          <w:szCs w:val="20"/>
          <w:lang w:val="bs-Latn-BA"/>
        </w:rPr>
        <w:t xml:space="preserve">1 </w:t>
      </w:r>
      <w:r w:rsidR="00E922E7" w:rsidRPr="00E7771D">
        <w:rPr>
          <w:rFonts w:asciiTheme="minorHAnsi" w:hAnsiTheme="minorHAnsi" w:cstheme="minorHAnsi"/>
          <w:noProof/>
          <w:szCs w:val="20"/>
          <w:lang w:val="bs-Latn-BA"/>
        </w:rPr>
        <w:t>do</w:t>
      </w:r>
      <w:r w:rsidR="00E21265" w:rsidRPr="00E7771D">
        <w:rPr>
          <w:rFonts w:asciiTheme="minorHAnsi" w:hAnsiTheme="minorHAnsi" w:cstheme="minorHAnsi"/>
          <w:noProof/>
          <w:szCs w:val="20"/>
          <w:lang w:val="bs-Latn-BA"/>
        </w:rPr>
        <w:t xml:space="preserve"> 5,</w:t>
      </w:r>
      <w:r w:rsidR="002A2BA5" w:rsidRPr="00E7771D">
        <w:rPr>
          <w:rFonts w:asciiTheme="minorHAnsi" w:hAnsiTheme="minorHAnsi" w:cstheme="minorHAnsi"/>
          <w:noProof/>
          <w:szCs w:val="20"/>
          <w:lang w:val="bs-Latn-BA"/>
        </w:rPr>
        <w:t xml:space="preserve"> uz ponderiranje koje se izvodi</w:t>
      </w:r>
      <w:r w:rsidR="00E21265" w:rsidRPr="00E7771D">
        <w:rPr>
          <w:rFonts w:asciiTheme="minorHAnsi" w:hAnsiTheme="minorHAnsi" w:cstheme="minorHAnsi"/>
          <w:noProof/>
          <w:szCs w:val="20"/>
          <w:lang w:val="bs-Latn-BA"/>
        </w:rPr>
        <w:t xml:space="preserve"> </w:t>
      </w:r>
      <w:r w:rsidR="009B3FA6" w:rsidRPr="00E7771D">
        <w:rPr>
          <w:rFonts w:asciiTheme="minorHAnsi" w:hAnsiTheme="minorHAnsi" w:cstheme="minorHAnsi"/>
          <w:noProof/>
          <w:szCs w:val="20"/>
          <w:lang w:val="bs-Latn-BA"/>
        </w:rPr>
        <w:t xml:space="preserve">iz </w:t>
      </w:r>
      <w:r w:rsidR="002A2BA5" w:rsidRPr="00E7771D">
        <w:rPr>
          <w:rFonts w:asciiTheme="minorHAnsi" w:hAnsiTheme="minorHAnsi" w:cstheme="minorHAnsi"/>
          <w:noProof/>
          <w:szCs w:val="20"/>
          <w:lang w:val="bs-Latn-BA"/>
        </w:rPr>
        <w:t xml:space="preserve">unakrsnog upoređivanja </w:t>
      </w:r>
      <w:r w:rsidR="00E21265" w:rsidRPr="00E7771D">
        <w:rPr>
          <w:rFonts w:asciiTheme="minorHAnsi" w:hAnsiTheme="minorHAnsi" w:cstheme="minorHAnsi"/>
          <w:noProof/>
          <w:szCs w:val="20"/>
          <w:lang w:val="bs-Latn-BA"/>
        </w:rPr>
        <w:t>interes</w:t>
      </w:r>
      <w:r w:rsidR="002A2BA5" w:rsidRPr="00E7771D">
        <w:rPr>
          <w:rFonts w:asciiTheme="minorHAnsi" w:hAnsiTheme="minorHAnsi" w:cstheme="minorHAnsi"/>
          <w:noProof/>
          <w:szCs w:val="20"/>
          <w:lang w:val="bs-Latn-BA"/>
        </w:rPr>
        <w:t>a</w:t>
      </w:r>
      <w:r w:rsidR="00174C6D" w:rsidRPr="00E7771D">
        <w:rPr>
          <w:rFonts w:asciiTheme="minorHAnsi" w:hAnsiTheme="minorHAnsi" w:cstheme="minorHAnsi"/>
          <w:noProof/>
          <w:szCs w:val="20"/>
          <w:lang w:val="bs-Latn-BA"/>
        </w:rPr>
        <w:t xml:space="preserve"> i </w:t>
      </w:r>
      <w:r w:rsidR="002A2BA5" w:rsidRPr="00E7771D">
        <w:rPr>
          <w:rFonts w:asciiTheme="minorHAnsi" w:hAnsiTheme="minorHAnsi" w:cstheme="minorHAnsi"/>
          <w:noProof/>
          <w:szCs w:val="20"/>
          <w:lang w:val="bs-Latn-BA"/>
        </w:rPr>
        <w:t>moći</w:t>
      </w:r>
      <w:r w:rsidR="00E21265" w:rsidRPr="00E7771D">
        <w:rPr>
          <w:rFonts w:asciiTheme="minorHAnsi" w:hAnsiTheme="minorHAnsi" w:cstheme="minorHAnsi"/>
          <w:noProof/>
          <w:szCs w:val="20"/>
          <w:lang w:val="bs-Latn-BA"/>
        </w:rPr>
        <w:t xml:space="preserve"> </w:t>
      </w:r>
      <w:r w:rsidR="00E53FDF" w:rsidRPr="00E7771D">
        <w:rPr>
          <w:rFonts w:asciiTheme="minorHAnsi" w:hAnsiTheme="minorHAnsi" w:cstheme="minorHAnsi"/>
          <w:noProof/>
          <w:szCs w:val="20"/>
          <w:lang w:val="bs-Latn-BA"/>
        </w:rPr>
        <w:t>zainteresiran</w:t>
      </w:r>
      <w:r w:rsidR="002A2BA5" w:rsidRPr="00E7771D">
        <w:rPr>
          <w:rFonts w:asciiTheme="minorHAnsi" w:hAnsiTheme="minorHAnsi" w:cstheme="minorHAnsi"/>
          <w:noProof/>
          <w:szCs w:val="20"/>
          <w:lang w:val="bs-Latn-BA"/>
        </w:rPr>
        <w:t>ih</w:t>
      </w:r>
      <w:r w:rsidR="00E53FDF" w:rsidRPr="00E7771D">
        <w:rPr>
          <w:rFonts w:asciiTheme="minorHAnsi" w:hAnsiTheme="minorHAnsi" w:cstheme="minorHAnsi"/>
          <w:noProof/>
          <w:szCs w:val="20"/>
          <w:lang w:val="bs-Latn-BA"/>
        </w:rPr>
        <w:t xml:space="preserve"> stran</w:t>
      </w:r>
      <w:r w:rsidR="002A2BA5" w:rsidRPr="00E7771D">
        <w:rPr>
          <w:rFonts w:asciiTheme="minorHAnsi" w:hAnsiTheme="minorHAnsi" w:cstheme="minorHAnsi"/>
          <w:noProof/>
          <w:szCs w:val="20"/>
          <w:lang w:val="bs-Latn-BA"/>
        </w:rPr>
        <w:t>a</w:t>
      </w:r>
      <w:r w:rsidR="00E21265" w:rsidRPr="00E7771D">
        <w:rPr>
          <w:rFonts w:asciiTheme="minorHAnsi" w:hAnsiTheme="minorHAnsi" w:cstheme="minorHAnsi"/>
          <w:noProof/>
          <w:szCs w:val="20"/>
          <w:lang w:val="bs-Latn-BA"/>
        </w:rPr>
        <w:t xml:space="preserve">. </w:t>
      </w:r>
      <w:r w:rsidR="002A2BA5" w:rsidRPr="00E7771D">
        <w:rPr>
          <w:rFonts w:asciiTheme="minorHAnsi" w:hAnsiTheme="minorHAnsi" w:cstheme="minorHAnsi"/>
          <w:noProof/>
          <w:szCs w:val="20"/>
          <w:lang w:val="bs-Latn-BA"/>
        </w:rPr>
        <w:t>Z</w:t>
      </w:r>
      <w:r w:rsidR="00E53FDF" w:rsidRPr="00E7771D">
        <w:rPr>
          <w:rFonts w:asciiTheme="minorHAnsi" w:hAnsiTheme="minorHAnsi" w:cstheme="minorHAnsi"/>
          <w:noProof/>
          <w:szCs w:val="20"/>
          <w:lang w:val="bs-Latn-BA"/>
        </w:rPr>
        <w:t>ainteresirane strane</w:t>
      </w:r>
      <w:r w:rsidR="00E21265" w:rsidRPr="00E7771D">
        <w:rPr>
          <w:rFonts w:asciiTheme="minorHAnsi" w:hAnsiTheme="minorHAnsi" w:cstheme="minorHAnsi"/>
          <w:noProof/>
          <w:szCs w:val="20"/>
          <w:lang w:val="bs-Latn-BA"/>
        </w:rPr>
        <w:t xml:space="preserve"> </w:t>
      </w:r>
      <w:r w:rsidR="002A2BA5" w:rsidRPr="00E7771D">
        <w:rPr>
          <w:rFonts w:asciiTheme="minorHAnsi" w:hAnsiTheme="minorHAnsi" w:cstheme="minorHAnsi"/>
          <w:noProof/>
          <w:szCs w:val="20"/>
          <w:lang w:val="bs-Latn-BA"/>
        </w:rPr>
        <w:t>od visokog</w:t>
      </w:r>
      <w:r w:rsidR="00E21265" w:rsidRPr="00E7771D">
        <w:rPr>
          <w:rFonts w:asciiTheme="minorHAnsi" w:hAnsiTheme="minorHAnsi" w:cstheme="minorHAnsi"/>
          <w:noProof/>
          <w:szCs w:val="20"/>
          <w:lang w:val="bs-Latn-BA"/>
        </w:rPr>
        <w:t xml:space="preserve"> (5*)</w:t>
      </w:r>
      <w:r w:rsidR="00174C6D" w:rsidRPr="00E7771D">
        <w:rPr>
          <w:rFonts w:asciiTheme="minorHAnsi" w:hAnsiTheme="minorHAnsi" w:cstheme="minorHAnsi"/>
          <w:noProof/>
          <w:szCs w:val="20"/>
          <w:lang w:val="bs-Latn-BA"/>
        </w:rPr>
        <w:t xml:space="preserve"> i </w:t>
      </w:r>
      <w:r w:rsidR="002A2BA5" w:rsidRPr="00E7771D">
        <w:rPr>
          <w:rFonts w:asciiTheme="minorHAnsi" w:hAnsiTheme="minorHAnsi" w:cstheme="minorHAnsi"/>
          <w:noProof/>
          <w:szCs w:val="20"/>
          <w:lang w:val="bs-Latn-BA"/>
        </w:rPr>
        <w:t xml:space="preserve">značajnog značaja </w:t>
      </w:r>
      <w:r w:rsidR="00E21265" w:rsidRPr="00E7771D">
        <w:rPr>
          <w:rFonts w:asciiTheme="minorHAnsi" w:hAnsiTheme="minorHAnsi" w:cstheme="minorHAnsi"/>
          <w:noProof/>
          <w:szCs w:val="20"/>
          <w:lang w:val="bs-Latn-BA"/>
        </w:rPr>
        <w:t>(4*)</w:t>
      </w:r>
      <w:r w:rsidR="00B039A8" w:rsidRPr="00E7771D">
        <w:rPr>
          <w:rFonts w:asciiTheme="minorHAnsi" w:hAnsiTheme="minorHAnsi" w:cstheme="minorHAnsi"/>
          <w:noProof/>
          <w:szCs w:val="20"/>
          <w:lang w:val="bs-Latn-BA"/>
        </w:rPr>
        <w:t xml:space="preserve"> su </w:t>
      </w:r>
      <w:r w:rsidR="00E53FDF" w:rsidRPr="00E7771D">
        <w:rPr>
          <w:rFonts w:asciiTheme="minorHAnsi" w:hAnsiTheme="minorHAnsi" w:cstheme="minorHAnsi"/>
          <w:noProof/>
          <w:szCs w:val="20"/>
          <w:lang w:val="bs-Latn-BA"/>
        </w:rPr>
        <w:t>zainteresirane strane</w:t>
      </w:r>
      <w:r w:rsidR="00E21265" w:rsidRPr="00E7771D">
        <w:rPr>
          <w:rFonts w:asciiTheme="minorHAnsi" w:hAnsiTheme="minorHAnsi" w:cstheme="minorHAnsi"/>
          <w:noProof/>
          <w:szCs w:val="20"/>
          <w:lang w:val="bs-Latn-BA"/>
        </w:rPr>
        <w:t xml:space="preserve"> </w:t>
      </w:r>
      <w:r w:rsidR="002A2BA5" w:rsidRPr="00E7771D">
        <w:rPr>
          <w:rFonts w:asciiTheme="minorHAnsi" w:hAnsiTheme="minorHAnsi" w:cstheme="minorHAnsi"/>
          <w:noProof/>
          <w:szCs w:val="20"/>
          <w:lang w:val="bs-Latn-BA"/>
        </w:rPr>
        <w:t>koje se</w:t>
      </w:r>
      <w:r w:rsidR="00E21265" w:rsidRPr="00E7771D">
        <w:rPr>
          <w:rFonts w:asciiTheme="minorHAnsi" w:hAnsiTheme="minorHAnsi" w:cstheme="minorHAnsi"/>
          <w:noProof/>
          <w:szCs w:val="20"/>
          <w:lang w:val="bs-Latn-BA"/>
        </w:rPr>
        <w:t xml:space="preserve"> </w:t>
      </w:r>
      <w:r w:rsidR="00F56914" w:rsidRPr="00E7771D">
        <w:rPr>
          <w:rFonts w:asciiTheme="minorHAnsi" w:hAnsiTheme="minorHAnsi" w:cstheme="minorHAnsi"/>
          <w:noProof/>
          <w:szCs w:val="20"/>
          <w:lang w:val="bs-Latn-BA"/>
        </w:rPr>
        <w:t>uključuju</w:t>
      </w:r>
      <w:r w:rsidR="00E21265" w:rsidRPr="00E7771D">
        <w:rPr>
          <w:rFonts w:asciiTheme="minorHAnsi" w:hAnsiTheme="minorHAnsi" w:cstheme="minorHAnsi"/>
          <w:noProof/>
          <w:szCs w:val="20"/>
          <w:lang w:val="bs-Latn-BA"/>
        </w:rPr>
        <w:t xml:space="preserve"> </w:t>
      </w:r>
      <w:r w:rsidR="002A2BA5" w:rsidRPr="00E7771D">
        <w:rPr>
          <w:rFonts w:asciiTheme="minorHAnsi" w:hAnsiTheme="minorHAnsi" w:cstheme="minorHAnsi"/>
          <w:noProof/>
          <w:szCs w:val="20"/>
          <w:lang w:val="bs-Latn-BA"/>
        </w:rPr>
        <w:t>u</w:t>
      </w:r>
      <w:r w:rsidR="00E21265" w:rsidRPr="00E7771D">
        <w:rPr>
          <w:rFonts w:asciiTheme="minorHAnsi" w:hAnsiTheme="minorHAnsi" w:cstheme="minorHAnsi"/>
          <w:noProof/>
          <w:szCs w:val="20"/>
          <w:lang w:val="bs-Latn-BA"/>
        </w:rPr>
        <w:t xml:space="preserve"> </w:t>
      </w:r>
      <w:r w:rsidR="002A2BA5" w:rsidRPr="00E7771D">
        <w:rPr>
          <w:rFonts w:asciiTheme="minorHAnsi" w:hAnsiTheme="minorHAnsi" w:cstheme="minorHAnsi"/>
          <w:noProof/>
          <w:szCs w:val="20"/>
          <w:lang w:val="bs-Latn-BA"/>
        </w:rPr>
        <w:t>sve</w:t>
      </w:r>
      <w:r w:rsidR="00E21265" w:rsidRPr="00E7771D">
        <w:rPr>
          <w:rFonts w:asciiTheme="minorHAnsi" w:hAnsiTheme="minorHAnsi" w:cstheme="minorHAnsi"/>
          <w:noProof/>
          <w:szCs w:val="20"/>
          <w:lang w:val="bs-Latn-BA"/>
        </w:rPr>
        <w:t xml:space="preserve"> </w:t>
      </w:r>
      <w:r w:rsidR="00870450" w:rsidRPr="00E7771D">
        <w:rPr>
          <w:rFonts w:asciiTheme="minorHAnsi" w:hAnsiTheme="minorHAnsi" w:cstheme="minorHAnsi"/>
          <w:noProof/>
          <w:szCs w:val="20"/>
          <w:lang w:val="bs-Latn-BA"/>
        </w:rPr>
        <w:t>aktivnosti</w:t>
      </w:r>
      <w:r w:rsidR="002A2BA5" w:rsidRPr="00E7771D">
        <w:rPr>
          <w:rFonts w:asciiTheme="minorHAnsi" w:hAnsiTheme="minorHAnsi" w:cstheme="minorHAnsi"/>
          <w:noProof/>
          <w:szCs w:val="20"/>
          <w:lang w:val="bs-Latn-BA"/>
        </w:rPr>
        <w:t xml:space="preserve"> uključivanja</w:t>
      </w:r>
      <w:r w:rsidR="00174C6D" w:rsidRPr="00E7771D">
        <w:rPr>
          <w:rFonts w:asciiTheme="minorHAnsi" w:hAnsiTheme="minorHAnsi" w:cstheme="minorHAnsi"/>
          <w:noProof/>
          <w:szCs w:val="20"/>
          <w:lang w:val="bs-Latn-BA"/>
        </w:rPr>
        <w:t xml:space="preserve"> i </w:t>
      </w:r>
      <w:r w:rsidR="002A2BA5" w:rsidRPr="00E7771D">
        <w:rPr>
          <w:rFonts w:asciiTheme="minorHAnsi" w:hAnsiTheme="minorHAnsi" w:cstheme="minorHAnsi"/>
          <w:noProof/>
          <w:szCs w:val="20"/>
          <w:lang w:val="bs-Latn-BA"/>
        </w:rPr>
        <w:t>iziskuju kontinuirano</w:t>
      </w:r>
      <w:r w:rsidR="00174C6D" w:rsidRPr="00E7771D">
        <w:rPr>
          <w:rFonts w:asciiTheme="minorHAnsi" w:hAnsiTheme="minorHAnsi" w:cstheme="minorHAnsi"/>
          <w:noProof/>
          <w:szCs w:val="20"/>
          <w:lang w:val="bs-Latn-BA"/>
        </w:rPr>
        <w:t xml:space="preserve"> i </w:t>
      </w:r>
      <w:r w:rsidR="002A2BA5" w:rsidRPr="00E7771D">
        <w:rPr>
          <w:rFonts w:asciiTheme="minorHAnsi" w:hAnsiTheme="minorHAnsi" w:cstheme="minorHAnsi"/>
          <w:noProof/>
          <w:szCs w:val="20"/>
          <w:lang w:val="bs-Latn-BA"/>
        </w:rPr>
        <w:t>neprekidno</w:t>
      </w:r>
      <w:r w:rsidR="00E21265" w:rsidRPr="00E7771D">
        <w:rPr>
          <w:rFonts w:asciiTheme="minorHAnsi" w:hAnsiTheme="minorHAnsi" w:cstheme="minorHAnsi"/>
          <w:noProof/>
          <w:szCs w:val="20"/>
          <w:lang w:val="bs-Latn-BA"/>
        </w:rPr>
        <w:t xml:space="preserve"> </w:t>
      </w:r>
      <w:r w:rsidR="002A2BA5" w:rsidRPr="00E7771D">
        <w:rPr>
          <w:rFonts w:asciiTheme="minorHAnsi" w:hAnsiTheme="minorHAnsi" w:cstheme="minorHAnsi"/>
          <w:noProof/>
          <w:szCs w:val="20"/>
          <w:lang w:val="bs-Latn-BA"/>
        </w:rPr>
        <w:t>uključivanje</w:t>
      </w:r>
      <w:r w:rsidR="00E21265" w:rsidRPr="00E7771D">
        <w:rPr>
          <w:rFonts w:asciiTheme="minorHAnsi" w:hAnsiTheme="minorHAnsi" w:cstheme="minorHAnsi"/>
          <w:noProof/>
          <w:szCs w:val="20"/>
          <w:lang w:val="bs-Latn-BA"/>
        </w:rPr>
        <w:t xml:space="preserve">. </w:t>
      </w:r>
      <w:r w:rsidR="002A2BA5" w:rsidRPr="00E7771D">
        <w:rPr>
          <w:rFonts w:asciiTheme="minorHAnsi" w:hAnsiTheme="minorHAnsi" w:cstheme="minorHAnsi"/>
          <w:noProof/>
          <w:szCs w:val="20"/>
          <w:lang w:val="bs-Latn-BA"/>
        </w:rPr>
        <w:t>To pomaže</w:t>
      </w:r>
      <w:r w:rsidR="00290B45" w:rsidRPr="00E7771D">
        <w:rPr>
          <w:rFonts w:asciiTheme="minorHAnsi" w:hAnsiTheme="minorHAnsi" w:cstheme="minorHAnsi"/>
          <w:noProof/>
          <w:szCs w:val="20"/>
          <w:lang w:val="bs-Latn-BA"/>
        </w:rPr>
        <w:t xml:space="preserve"> u</w:t>
      </w:r>
      <w:r w:rsidR="002A2BA5" w:rsidRPr="00E7771D">
        <w:rPr>
          <w:rFonts w:asciiTheme="minorHAnsi" w:hAnsiTheme="minorHAnsi" w:cstheme="minorHAnsi"/>
          <w:noProof/>
          <w:szCs w:val="20"/>
          <w:lang w:val="bs-Latn-BA"/>
        </w:rPr>
        <w:t xml:space="preserve"> dodjeljivanju važnosti</w:t>
      </w:r>
      <w:r w:rsidR="00176236" w:rsidRPr="00E7771D">
        <w:rPr>
          <w:rFonts w:asciiTheme="minorHAnsi" w:hAnsiTheme="minorHAnsi" w:cstheme="minorHAnsi"/>
          <w:noProof/>
          <w:szCs w:val="20"/>
          <w:lang w:val="bs-Latn-BA"/>
        </w:rPr>
        <w:t xml:space="preserve"> za </w:t>
      </w:r>
      <w:r w:rsidR="002A2BA5" w:rsidRPr="00E7771D">
        <w:rPr>
          <w:rFonts w:asciiTheme="minorHAnsi" w:hAnsiTheme="minorHAnsi" w:cstheme="minorHAnsi"/>
          <w:noProof/>
          <w:szCs w:val="20"/>
          <w:lang w:val="bs-Latn-BA"/>
        </w:rPr>
        <w:t>daljnju analizu</w:t>
      </w:r>
      <w:r w:rsidR="00E21265" w:rsidRPr="00E7771D">
        <w:rPr>
          <w:rFonts w:asciiTheme="minorHAnsi" w:hAnsiTheme="minorHAnsi" w:cstheme="minorHAnsi"/>
          <w:noProof/>
          <w:szCs w:val="20"/>
          <w:lang w:val="bs-Latn-BA"/>
        </w:rPr>
        <w:t xml:space="preserve">. </w:t>
      </w:r>
      <w:r w:rsidR="00297E37" w:rsidRPr="00E7771D">
        <w:rPr>
          <w:rFonts w:asciiTheme="minorHAnsi" w:hAnsiTheme="minorHAnsi" w:cstheme="minorHAnsi"/>
          <w:noProof/>
          <w:szCs w:val="20"/>
          <w:lang w:val="bs-Latn-BA"/>
        </w:rPr>
        <w:t>Univerzalno</w:t>
      </w:r>
      <w:r w:rsidR="00E21265" w:rsidRPr="00E7771D">
        <w:rPr>
          <w:rFonts w:asciiTheme="minorHAnsi" w:hAnsiTheme="minorHAnsi" w:cstheme="minorHAnsi"/>
          <w:noProof/>
          <w:szCs w:val="20"/>
          <w:lang w:val="bs-Latn-BA"/>
        </w:rPr>
        <w:t xml:space="preserve"> </w:t>
      </w:r>
      <w:r w:rsidR="00CA2B37" w:rsidRPr="00E7771D">
        <w:rPr>
          <w:rFonts w:asciiTheme="minorHAnsi" w:hAnsiTheme="minorHAnsi" w:cstheme="minorHAnsi"/>
          <w:noProof/>
          <w:szCs w:val="20"/>
          <w:lang w:val="bs-Latn-BA"/>
        </w:rPr>
        <w:t>kartiranje</w:t>
      </w:r>
      <w:r w:rsidR="00E21265" w:rsidRPr="00E7771D">
        <w:rPr>
          <w:rFonts w:asciiTheme="minorHAnsi" w:hAnsiTheme="minorHAnsi" w:cstheme="minorHAnsi"/>
          <w:noProof/>
          <w:szCs w:val="20"/>
          <w:lang w:val="bs-Latn-BA"/>
        </w:rPr>
        <w:t>, interes</w:t>
      </w:r>
      <w:r w:rsidR="00174C6D" w:rsidRPr="00E7771D">
        <w:rPr>
          <w:rFonts w:asciiTheme="minorHAnsi" w:hAnsiTheme="minorHAnsi" w:cstheme="minorHAnsi"/>
          <w:noProof/>
          <w:szCs w:val="20"/>
          <w:lang w:val="bs-Latn-BA"/>
        </w:rPr>
        <w:t xml:space="preserve"> i </w:t>
      </w:r>
      <w:r w:rsidR="00297E37" w:rsidRPr="00E7771D">
        <w:rPr>
          <w:rFonts w:asciiTheme="minorHAnsi" w:hAnsiTheme="minorHAnsi" w:cstheme="minorHAnsi"/>
          <w:noProof/>
          <w:szCs w:val="20"/>
          <w:lang w:val="bs-Latn-BA"/>
        </w:rPr>
        <w:t>relativna važnost</w:t>
      </w:r>
      <w:r w:rsidR="00E21265" w:rsidRPr="00E7771D">
        <w:rPr>
          <w:rFonts w:asciiTheme="minorHAnsi" w:hAnsiTheme="minorHAnsi" w:cstheme="minorHAnsi"/>
          <w:noProof/>
          <w:szCs w:val="20"/>
          <w:lang w:val="bs-Latn-BA"/>
        </w:rPr>
        <w:t xml:space="preserve"> </w:t>
      </w:r>
      <w:r w:rsidR="00290B45" w:rsidRPr="00E7771D">
        <w:rPr>
          <w:rFonts w:asciiTheme="minorHAnsi" w:hAnsiTheme="minorHAnsi" w:cstheme="minorHAnsi"/>
          <w:noProof/>
          <w:szCs w:val="20"/>
          <w:lang w:val="bs-Latn-BA"/>
        </w:rPr>
        <w:t>prikazani su</w:t>
      </w:r>
      <w:r w:rsidR="00E21265" w:rsidRPr="00E7771D">
        <w:rPr>
          <w:rFonts w:asciiTheme="minorHAnsi" w:hAnsiTheme="minorHAnsi" w:cstheme="minorHAnsi"/>
          <w:noProof/>
          <w:szCs w:val="20"/>
          <w:lang w:val="bs-Latn-BA"/>
        </w:rPr>
        <w:t xml:space="preserve"> </w:t>
      </w:r>
      <w:r w:rsidR="00CD2080" w:rsidRPr="00E7771D">
        <w:rPr>
          <w:rFonts w:asciiTheme="minorHAnsi" w:hAnsiTheme="minorHAnsi" w:cstheme="minorHAnsi"/>
          <w:noProof/>
          <w:szCs w:val="20"/>
          <w:lang w:val="bs-Latn-BA"/>
        </w:rPr>
        <w:t>u nastavku</w:t>
      </w:r>
      <w:r w:rsidR="00E21265" w:rsidRPr="00E7771D">
        <w:rPr>
          <w:rFonts w:asciiTheme="minorHAnsi" w:hAnsiTheme="minorHAnsi" w:cstheme="minorHAnsi"/>
          <w:noProof/>
          <w:szCs w:val="20"/>
          <w:lang w:val="bs-Latn-BA"/>
        </w:rPr>
        <w:t>.</w:t>
      </w:r>
    </w:p>
    <w:p w14:paraId="095473ED" w14:textId="77777777" w:rsidR="00A12BD3" w:rsidRPr="00E7771D" w:rsidRDefault="00CD2080" w:rsidP="00A12BD3">
      <w:pPr>
        <w:pStyle w:val="Caption"/>
        <w:spacing w:line="276" w:lineRule="auto"/>
        <w:rPr>
          <w:rFonts w:asciiTheme="minorHAnsi" w:hAnsiTheme="minorHAnsi" w:cstheme="minorHAnsi"/>
          <w:b w:val="0"/>
          <w:i/>
          <w:noProof/>
          <w:color w:val="auto"/>
          <w:sz w:val="16"/>
          <w:szCs w:val="24"/>
          <w:lang w:val="bs-Latn-BA"/>
        </w:rPr>
      </w:pPr>
      <w:r w:rsidRPr="00E7771D">
        <w:rPr>
          <w:rFonts w:asciiTheme="minorHAnsi" w:hAnsiTheme="minorHAnsi" w:cstheme="minorHAnsi"/>
          <w:b w:val="0"/>
          <w:i/>
          <w:noProof/>
          <w:color w:val="1F497D"/>
          <w:sz w:val="16"/>
          <w:lang w:val="bs-Latn-BA"/>
        </w:rPr>
        <w:t>Tabela</w:t>
      </w:r>
      <w:r w:rsidR="00A12BD3" w:rsidRPr="00E7771D">
        <w:rPr>
          <w:rFonts w:asciiTheme="minorHAnsi" w:hAnsiTheme="minorHAnsi" w:cstheme="minorHAnsi"/>
          <w:b w:val="0"/>
          <w:i/>
          <w:noProof/>
          <w:color w:val="1F497D"/>
          <w:sz w:val="16"/>
          <w:lang w:val="bs-Latn-BA"/>
        </w:rPr>
        <w:t xml:space="preserve"> </w:t>
      </w:r>
      <w:r w:rsidR="00815C74" w:rsidRPr="00E7771D">
        <w:rPr>
          <w:rFonts w:asciiTheme="minorHAnsi" w:hAnsiTheme="minorHAnsi" w:cstheme="minorHAnsi"/>
          <w:b w:val="0"/>
          <w:i/>
          <w:noProof/>
          <w:color w:val="1F497D"/>
          <w:sz w:val="16"/>
          <w:lang w:val="bs-Latn-BA"/>
        </w:rPr>
        <w:fldChar w:fldCharType="begin"/>
      </w:r>
      <w:r w:rsidR="00A12BD3" w:rsidRPr="00E7771D">
        <w:rPr>
          <w:rFonts w:asciiTheme="minorHAnsi" w:hAnsiTheme="minorHAnsi" w:cstheme="minorHAnsi"/>
          <w:b w:val="0"/>
          <w:i/>
          <w:noProof/>
          <w:color w:val="1F497D"/>
          <w:sz w:val="16"/>
          <w:lang w:val="bs-Latn-BA"/>
        </w:rPr>
        <w:instrText xml:space="preserve"> SEQ Table \* ARABIC </w:instrText>
      </w:r>
      <w:r w:rsidR="00815C74" w:rsidRPr="00E7771D">
        <w:rPr>
          <w:rFonts w:asciiTheme="minorHAnsi" w:hAnsiTheme="minorHAnsi" w:cstheme="minorHAnsi"/>
          <w:b w:val="0"/>
          <w:i/>
          <w:noProof/>
          <w:color w:val="1F497D"/>
          <w:sz w:val="16"/>
          <w:lang w:val="bs-Latn-BA"/>
        </w:rPr>
        <w:fldChar w:fldCharType="separate"/>
      </w:r>
      <w:r w:rsidR="007616CE" w:rsidRPr="00E7771D">
        <w:rPr>
          <w:rFonts w:asciiTheme="minorHAnsi" w:hAnsiTheme="minorHAnsi" w:cstheme="minorHAnsi"/>
          <w:b w:val="0"/>
          <w:i/>
          <w:noProof/>
          <w:color w:val="1F497D"/>
          <w:sz w:val="16"/>
          <w:lang w:val="bs-Latn-BA"/>
        </w:rPr>
        <w:t>2</w:t>
      </w:r>
      <w:r w:rsidR="00815C74" w:rsidRPr="00E7771D">
        <w:rPr>
          <w:rFonts w:asciiTheme="minorHAnsi" w:hAnsiTheme="minorHAnsi" w:cstheme="minorHAnsi"/>
          <w:b w:val="0"/>
          <w:i/>
          <w:noProof/>
          <w:color w:val="1F497D"/>
          <w:sz w:val="16"/>
          <w:lang w:val="bs-Latn-BA"/>
        </w:rPr>
        <w:fldChar w:fldCharType="end"/>
      </w:r>
      <w:r w:rsidR="00297E37" w:rsidRPr="00E7771D">
        <w:rPr>
          <w:rFonts w:asciiTheme="minorHAnsi" w:hAnsiTheme="minorHAnsi" w:cstheme="minorHAnsi"/>
          <w:b w:val="0"/>
          <w:i/>
          <w:noProof/>
          <w:color w:val="1F497D"/>
          <w:sz w:val="16"/>
          <w:lang w:val="bs-Latn-BA"/>
        </w:rPr>
        <w:t>.</w:t>
      </w:r>
      <w:r w:rsidR="00A12BD3" w:rsidRPr="00E7771D">
        <w:rPr>
          <w:rFonts w:asciiTheme="minorHAnsi" w:hAnsiTheme="minorHAnsi" w:cstheme="minorHAnsi"/>
          <w:b w:val="0"/>
          <w:i/>
          <w:noProof/>
          <w:color w:val="1F497D"/>
          <w:sz w:val="16"/>
          <w:lang w:val="bs-Latn-BA"/>
        </w:rPr>
        <w:t xml:space="preserve">: </w:t>
      </w:r>
      <w:r w:rsidR="00297E37" w:rsidRPr="00E7771D">
        <w:rPr>
          <w:rFonts w:asciiTheme="minorHAnsi" w:hAnsiTheme="minorHAnsi" w:cstheme="minorHAnsi"/>
          <w:b w:val="0"/>
          <w:i/>
          <w:iCs/>
          <w:noProof/>
          <w:color w:val="auto"/>
          <w:sz w:val="16"/>
          <w:lang w:val="bs-Latn-BA"/>
        </w:rPr>
        <w:t>Segmentacija zainteresiranih strana po njihovim područjima uticaja</w:t>
      </w:r>
    </w:p>
    <w:tbl>
      <w:tblPr>
        <w:tblW w:w="499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79"/>
        <w:gridCol w:w="3517"/>
        <w:gridCol w:w="3337"/>
      </w:tblGrid>
      <w:tr w:rsidR="00A12BD3" w:rsidRPr="0066566C" w14:paraId="386559FD" w14:textId="77777777" w:rsidTr="00A12BD3">
        <w:trPr>
          <w:tblHeader/>
        </w:trPr>
        <w:tc>
          <w:tcPr>
            <w:tcW w:w="1328" w:type="pct"/>
            <w:shd w:val="clear" w:color="auto" w:fill="auto"/>
          </w:tcPr>
          <w:p w14:paraId="07EFFD9A" w14:textId="77777777" w:rsidR="00A12BD3" w:rsidRPr="00E7771D" w:rsidRDefault="00297E37" w:rsidP="000D42DB">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Zainteresirane strane</w:t>
            </w:r>
          </w:p>
        </w:tc>
        <w:tc>
          <w:tcPr>
            <w:tcW w:w="1884" w:type="pct"/>
            <w:shd w:val="clear" w:color="auto" w:fill="auto"/>
          </w:tcPr>
          <w:p w14:paraId="1CE0C0C2" w14:textId="77777777" w:rsidR="00A12BD3" w:rsidRPr="00E7771D" w:rsidRDefault="00297E37" w:rsidP="000D42DB">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Područje uticaja</w:t>
            </w:r>
          </w:p>
        </w:tc>
        <w:tc>
          <w:tcPr>
            <w:tcW w:w="1788" w:type="pct"/>
            <w:shd w:val="clear" w:color="auto" w:fill="auto"/>
          </w:tcPr>
          <w:p w14:paraId="754F94B6" w14:textId="77777777" w:rsidR="00A12BD3" w:rsidRPr="00E7771D" w:rsidRDefault="00297E37" w:rsidP="000D42DB">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Značaj</w:t>
            </w:r>
          </w:p>
          <w:p w14:paraId="0908F9D7" w14:textId="77777777" w:rsidR="00A12BD3" w:rsidRPr="00E7771D" w:rsidRDefault="00A12BD3" w:rsidP="000D42DB">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w:t>
            </w:r>
          </w:p>
        </w:tc>
      </w:tr>
      <w:tr w:rsidR="00364047" w:rsidRPr="0066566C" w14:paraId="05B1FC7D" w14:textId="77777777" w:rsidTr="00364047">
        <w:tc>
          <w:tcPr>
            <w:tcW w:w="5000" w:type="pct"/>
            <w:gridSpan w:val="3"/>
            <w:shd w:val="clear" w:color="auto" w:fill="auto"/>
          </w:tcPr>
          <w:p w14:paraId="233A112F" w14:textId="77777777" w:rsidR="00364047" w:rsidRPr="00E7771D" w:rsidRDefault="00297E37" w:rsidP="00364047">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 xml:space="preserve">Nivo </w:t>
            </w:r>
            <w:r w:rsidR="00364047" w:rsidRPr="00E7771D">
              <w:rPr>
                <w:rFonts w:asciiTheme="minorHAnsi" w:hAnsiTheme="minorHAnsi" w:cstheme="minorHAnsi"/>
                <w:noProof/>
                <w:color w:val="336699"/>
                <w:sz w:val="16"/>
                <w:szCs w:val="16"/>
                <w:lang w:val="bs-Latn-BA"/>
              </w:rPr>
              <w:t>BiH</w:t>
            </w:r>
          </w:p>
        </w:tc>
      </w:tr>
      <w:tr w:rsidR="00FE02A4" w:rsidRPr="0066566C" w14:paraId="26797935" w14:textId="77777777" w:rsidTr="00A12BD3">
        <w:tc>
          <w:tcPr>
            <w:tcW w:w="1328" w:type="pct"/>
            <w:shd w:val="clear" w:color="auto" w:fill="auto"/>
          </w:tcPr>
          <w:p w14:paraId="182FF4AB" w14:textId="77777777" w:rsidR="00FE02A4" w:rsidRPr="00E7771D" w:rsidRDefault="00297E37"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vanjske trgovine i ekonomskih odnosa</w:t>
            </w:r>
          </w:p>
        </w:tc>
        <w:tc>
          <w:tcPr>
            <w:tcW w:w="1884" w:type="pct"/>
            <w:shd w:val="clear" w:color="auto" w:fill="auto"/>
          </w:tcPr>
          <w:p w14:paraId="02CA12E0" w14:textId="77777777" w:rsidR="00FE02A4" w:rsidRPr="00E7771D" w:rsidRDefault="00297E37"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Provedbeni organ</w:t>
            </w:r>
            <w:r w:rsidR="00176236" w:rsidRPr="00E7771D">
              <w:rPr>
                <w:rFonts w:asciiTheme="minorHAnsi" w:hAnsiTheme="minorHAnsi" w:cstheme="minorHAnsi"/>
                <w:noProof/>
                <w:sz w:val="16"/>
                <w:szCs w:val="16"/>
                <w:lang w:val="bs-Latn-BA"/>
              </w:rPr>
              <w:t xml:space="preserve"> za </w:t>
            </w:r>
            <w:r w:rsidR="0083188D" w:rsidRPr="00E7771D">
              <w:rPr>
                <w:rFonts w:asciiTheme="minorHAnsi" w:hAnsiTheme="minorHAnsi" w:cstheme="minorHAnsi"/>
                <w:noProof/>
                <w:sz w:val="16"/>
                <w:szCs w:val="16"/>
                <w:lang w:val="bs-Latn-BA"/>
              </w:rPr>
              <w:t xml:space="preserve">Program integriranog razvoja </w:t>
            </w:r>
            <w:r w:rsidR="0066566C">
              <w:rPr>
                <w:rFonts w:asciiTheme="minorHAnsi" w:hAnsiTheme="minorHAnsi" w:cstheme="minorHAnsi"/>
                <w:noProof/>
                <w:sz w:val="16"/>
                <w:szCs w:val="16"/>
                <w:lang w:val="bs-Latn-BA"/>
              </w:rPr>
              <w:t>koridora rijeka</w:t>
            </w:r>
            <w:r w:rsidR="0083188D" w:rsidRPr="00E7771D">
              <w:rPr>
                <w:rFonts w:asciiTheme="minorHAnsi" w:hAnsiTheme="minorHAnsi" w:cstheme="minorHAnsi"/>
                <w:noProof/>
                <w:sz w:val="16"/>
                <w:szCs w:val="16"/>
                <w:lang w:val="bs-Latn-BA"/>
              </w:rPr>
              <w:t xml:space="preserve"> Save i Drine</w:t>
            </w:r>
            <w:r w:rsidR="00174C6D" w:rsidRPr="00E7771D">
              <w:rPr>
                <w:rFonts w:asciiTheme="minorHAnsi" w:hAnsiTheme="minorHAnsi" w:cstheme="minorHAnsi"/>
                <w:bCs/>
                <w:noProof/>
                <w:sz w:val="16"/>
                <w:szCs w:val="16"/>
                <w:lang w:val="bs-Latn-BA"/>
              </w:rPr>
              <w:t xml:space="preserve"> i </w:t>
            </w:r>
            <w:r w:rsidR="0066566C">
              <w:rPr>
                <w:rFonts w:asciiTheme="minorHAnsi" w:hAnsiTheme="minorHAnsi" w:cstheme="minorHAnsi"/>
                <w:bCs/>
                <w:noProof/>
                <w:sz w:val="16"/>
                <w:szCs w:val="16"/>
                <w:lang w:val="bs-Latn-BA"/>
              </w:rPr>
              <w:t>G</w:t>
            </w:r>
            <w:r w:rsidR="0066566C" w:rsidRPr="00E7771D">
              <w:rPr>
                <w:rFonts w:asciiTheme="minorHAnsi" w:hAnsiTheme="minorHAnsi" w:cstheme="minorHAnsi"/>
                <w:bCs/>
                <w:noProof/>
                <w:sz w:val="16"/>
                <w:szCs w:val="16"/>
                <w:lang w:val="bs-Latn-BA"/>
              </w:rPr>
              <w:t xml:space="preserve">lavna </w:t>
            </w:r>
            <w:r w:rsidRPr="00E7771D">
              <w:rPr>
                <w:rFonts w:asciiTheme="minorHAnsi" w:hAnsiTheme="minorHAnsi" w:cstheme="minorHAnsi"/>
                <w:bCs/>
                <w:noProof/>
                <w:sz w:val="16"/>
                <w:szCs w:val="16"/>
                <w:lang w:val="bs-Latn-BA"/>
              </w:rPr>
              <w:t xml:space="preserve">druga ugovorna strana </w:t>
            </w:r>
            <w:r w:rsidR="00B34B0A" w:rsidRPr="00E7771D">
              <w:rPr>
                <w:rFonts w:asciiTheme="minorHAnsi" w:hAnsiTheme="minorHAnsi" w:cstheme="minorHAnsi"/>
                <w:bCs/>
                <w:noProof/>
                <w:sz w:val="16"/>
                <w:szCs w:val="16"/>
                <w:lang w:val="bs-Latn-BA"/>
              </w:rPr>
              <w:t>SB</w:t>
            </w:r>
            <w:r w:rsidRPr="00E7771D">
              <w:rPr>
                <w:rFonts w:asciiTheme="minorHAnsi" w:hAnsiTheme="minorHAnsi" w:cstheme="minorHAnsi"/>
                <w:bCs/>
                <w:noProof/>
                <w:sz w:val="16"/>
                <w:szCs w:val="16"/>
                <w:lang w:val="bs-Latn-BA"/>
              </w:rPr>
              <w:t>-a</w:t>
            </w:r>
            <w:r w:rsidR="00176236" w:rsidRPr="00E7771D">
              <w:rPr>
                <w:rFonts w:asciiTheme="minorHAnsi" w:hAnsiTheme="minorHAnsi" w:cstheme="minorHAnsi"/>
                <w:bCs/>
                <w:noProof/>
                <w:sz w:val="16"/>
                <w:szCs w:val="16"/>
                <w:lang w:val="bs-Latn-BA"/>
              </w:rPr>
              <w:t xml:space="preserve"> za </w:t>
            </w:r>
            <w:r w:rsidRPr="00E7771D">
              <w:rPr>
                <w:rFonts w:asciiTheme="minorHAnsi" w:hAnsiTheme="minorHAnsi" w:cstheme="minorHAnsi"/>
                <w:bCs/>
                <w:noProof/>
                <w:sz w:val="16"/>
                <w:szCs w:val="16"/>
                <w:lang w:val="bs-Latn-BA"/>
              </w:rPr>
              <w:t>implementaciju Projekta</w:t>
            </w:r>
            <w:r w:rsidR="00704857" w:rsidRPr="00E7771D">
              <w:rPr>
                <w:rFonts w:asciiTheme="minorHAnsi" w:hAnsiTheme="minorHAnsi" w:cstheme="minorHAnsi"/>
                <w:bCs/>
                <w:noProof/>
                <w:sz w:val="16"/>
                <w:szCs w:val="16"/>
                <w:lang w:val="bs-Latn-BA"/>
              </w:rPr>
              <w:t xml:space="preserve"> </w:t>
            </w:r>
            <w:r w:rsidRPr="00E7771D">
              <w:rPr>
                <w:rFonts w:asciiTheme="minorHAnsi" w:hAnsiTheme="minorHAnsi" w:cstheme="minorHAnsi"/>
                <w:bCs/>
                <w:noProof/>
                <w:sz w:val="16"/>
                <w:szCs w:val="16"/>
                <w:lang w:val="bs-Latn-BA"/>
              </w:rPr>
              <w:t>na nivou BiH</w:t>
            </w:r>
          </w:p>
        </w:tc>
        <w:tc>
          <w:tcPr>
            <w:tcW w:w="1788" w:type="pct"/>
            <w:shd w:val="clear" w:color="auto" w:fill="auto"/>
          </w:tcPr>
          <w:p w14:paraId="1D42CB2F" w14:textId="77777777" w:rsidR="00FE02A4" w:rsidRPr="00E7771D" w:rsidRDefault="00FE02A4"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BF6388" w:rsidRPr="0066566C" w14:paraId="0F3AECA9" w14:textId="77777777" w:rsidTr="00A12BD3">
        <w:tc>
          <w:tcPr>
            <w:tcW w:w="1328" w:type="pct"/>
            <w:shd w:val="clear" w:color="auto" w:fill="auto"/>
          </w:tcPr>
          <w:p w14:paraId="1D2BBA67" w14:textId="77777777" w:rsidR="00BF6388" w:rsidRPr="00E7771D" w:rsidRDefault="00297E37"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financija i trezora</w:t>
            </w:r>
          </w:p>
        </w:tc>
        <w:tc>
          <w:tcPr>
            <w:tcW w:w="1884" w:type="pct"/>
            <w:shd w:val="clear" w:color="auto" w:fill="auto"/>
          </w:tcPr>
          <w:p w14:paraId="319AB438" w14:textId="77777777" w:rsidR="00BF6388" w:rsidRPr="00E7771D" w:rsidRDefault="00297E37" w:rsidP="007616CE">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Nadzor nad Zajmom na nivou BiH</w:t>
            </w:r>
          </w:p>
        </w:tc>
        <w:tc>
          <w:tcPr>
            <w:tcW w:w="1788" w:type="pct"/>
            <w:shd w:val="clear" w:color="auto" w:fill="auto"/>
          </w:tcPr>
          <w:p w14:paraId="1700A808" w14:textId="77777777" w:rsidR="00BF6388" w:rsidRPr="00E7771D" w:rsidRDefault="00BF6388" w:rsidP="007616CE">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704857" w:rsidRPr="0066566C" w14:paraId="5A270138" w14:textId="77777777" w:rsidTr="00A12BD3">
        <w:tc>
          <w:tcPr>
            <w:tcW w:w="1328" w:type="pct"/>
            <w:shd w:val="clear" w:color="auto" w:fill="auto"/>
          </w:tcPr>
          <w:p w14:paraId="6295DA3F" w14:textId="77777777" w:rsidR="00704857" w:rsidRPr="00E7771D" w:rsidRDefault="00297E37"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Svjetska banka</w:t>
            </w:r>
          </w:p>
        </w:tc>
        <w:tc>
          <w:tcPr>
            <w:tcW w:w="1884" w:type="pct"/>
            <w:shd w:val="clear" w:color="auto" w:fill="auto"/>
          </w:tcPr>
          <w:p w14:paraId="29E28E56" w14:textId="77777777" w:rsidR="00704857" w:rsidRPr="00E7771D" w:rsidRDefault="00EC68B8"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Odobravanje </w:t>
            </w:r>
            <w:r w:rsidR="00CE68D3" w:rsidRPr="00E7771D">
              <w:rPr>
                <w:rFonts w:asciiTheme="minorHAnsi" w:hAnsiTheme="minorHAnsi" w:cstheme="minorHAnsi"/>
                <w:noProof/>
                <w:sz w:val="16"/>
                <w:szCs w:val="16"/>
                <w:lang w:val="bs-Latn-BA"/>
              </w:rPr>
              <w:t>Z</w:t>
            </w:r>
            <w:r w:rsidRPr="00E7771D">
              <w:rPr>
                <w:rFonts w:asciiTheme="minorHAnsi" w:hAnsiTheme="minorHAnsi" w:cstheme="minorHAnsi"/>
                <w:noProof/>
                <w:sz w:val="16"/>
                <w:szCs w:val="16"/>
                <w:lang w:val="bs-Latn-BA"/>
              </w:rPr>
              <w:t>ajma</w:t>
            </w:r>
            <w:r w:rsidR="00704857"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podrška implementaciji Zajma</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praćenje</w:t>
            </w:r>
            <w:r w:rsidR="00704857"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usklađenosti s</w:t>
            </w:r>
            <w:r w:rsidR="00704857"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odredbama sporazuma</w:t>
            </w:r>
          </w:p>
        </w:tc>
        <w:tc>
          <w:tcPr>
            <w:tcW w:w="1788" w:type="pct"/>
            <w:shd w:val="clear" w:color="auto" w:fill="auto"/>
          </w:tcPr>
          <w:p w14:paraId="737B3ED9" w14:textId="77777777" w:rsidR="00704857" w:rsidRPr="00E7771D" w:rsidRDefault="00704857"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704857" w:rsidRPr="0066566C" w14:paraId="48F6BAC8" w14:textId="77777777" w:rsidTr="00A12BD3">
        <w:tc>
          <w:tcPr>
            <w:tcW w:w="1328" w:type="pct"/>
            <w:shd w:val="clear" w:color="auto" w:fill="auto"/>
          </w:tcPr>
          <w:p w14:paraId="25669AE3" w14:textId="77777777" w:rsidR="00704857" w:rsidRPr="00E7771D" w:rsidRDefault="00EC68B8" w:rsidP="00FE02A4">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Domaći mediji</w:t>
            </w:r>
            <w:r w:rsidR="00704857"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radio</w:t>
            </w:r>
            <w:r w:rsidR="00704857" w:rsidRPr="00E7771D">
              <w:rPr>
                <w:rFonts w:asciiTheme="minorHAnsi" w:hAnsiTheme="minorHAnsi" w:cstheme="minorHAnsi"/>
                <w:noProof/>
                <w:sz w:val="16"/>
                <w:szCs w:val="16"/>
                <w:lang w:val="bs-Latn-BA"/>
              </w:rPr>
              <w:t xml:space="preserve">, TV, </w:t>
            </w:r>
            <w:r w:rsidRPr="00E7771D">
              <w:rPr>
                <w:rFonts w:asciiTheme="minorHAnsi" w:hAnsiTheme="minorHAnsi" w:cstheme="minorHAnsi"/>
                <w:noProof/>
                <w:sz w:val="16"/>
                <w:szCs w:val="16"/>
                <w:lang w:val="bs-Latn-BA"/>
              </w:rPr>
              <w:t>novine</w:t>
            </w:r>
            <w:r w:rsidR="00704857" w:rsidRPr="00E7771D">
              <w:rPr>
                <w:rFonts w:asciiTheme="minorHAnsi" w:hAnsiTheme="minorHAnsi" w:cstheme="minorHAnsi"/>
                <w:noProof/>
                <w:sz w:val="16"/>
                <w:szCs w:val="16"/>
                <w:lang w:val="bs-Latn-BA"/>
              </w:rPr>
              <w:t>)</w:t>
            </w:r>
          </w:p>
        </w:tc>
        <w:tc>
          <w:tcPr>
            <w:tcW w:w="1884" w:type="pct"/>
            <w:shd w:val="clear" w:color="auto" w:fill="auto"/>
          </w:tcPr>
          <w:p w14:paraId="6C50AC43" w14:textId="77777777" w:rsidR="00704857" w:rsidRPr="00E7771D" w:rsidRDefault="00EC68B8" w:rsidP="00FE02A4">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Omogućuju</w:t>
            </w:r>
            <w:r w:rsidR="00704857"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široko</w:t>
            </w:r>
            <w:r w:rsidR="00174C6D" w:rsidRPr="00E7771D">
              <w:rPr>
                <w:rFonts w:asciiTheme="minorHAnsi" w:hAnsiTheme="minorHAnsi" w:cstheme="minorHAnsi"/>
                <w:noProof/>
                <w:sz w:val="16"/>
                <w:szCs w:val="16"/>
                <w:lang w:val="bs-Latn-BA"/>
              </w:rPr>
              <w:t xml:space="preserve"> i </w:t>
            </w:r>
            <w:r w:rsidR="00C21C0E" w:rsidRPr="00E7771D">
              <w:rPr>
                <w:rFonts w:asciiTheme="minorHAnsi" w:hAnsiTheme="minorHAnsi" w:cstheme="minorHAnsi"/>
                <w:noProof/>
                <w:sz w:val="16"/>
                <w:szCs w:val="16"/>
                <w:lang w:val="bs-Latn-BA"/>
              </w:rPr>
              <w:t>redovno širenje</w:t>
            </w:r>
            <w:r w:rsidR="00704857"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informacija</w:t>
            </w:r>
            <w:r w:rsidR="00704857"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 xml:space="preserve">vezanih za </w:t>
            </w:r>
            <w:r w:rsidR="00425C2B" w:rsidRPr="00E7771D">
              <w:rPr>
                <w:rFonts w:asciiTheme="minorHAnsi" w:hAnsiTheme="minorHAnsi" w:cstheme="minorHAnsi"/>
                <w:noProof/>
                <w:sz w:val="16"/>
                <w:szCs w:val="16"/>
                <w:lang w:val="bs-Latn-BA"/>
              </w:rPr>
              <w:t>Projekt</w:t>
            </w:r>
            <w:r w:rsidR="00704857"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osiguravaju</w:t>
            </w:r>
            <w:r w:rsidR="00704857"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njegovu</w:t>
            </w:r>
            <w:r w:rsidR="00704857"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vidljivost</w:t>
            </w:r>
            <w:r w:rsidR="00174C6D" w:rsidRPr="00E7771D">
              <w:rPr>
                <w:rFonts w:asciiTheme="minorHAnsi" w:hAnsiTheme="minorHAnsi" w:cstheme="minorHAnsi"/>
                <w:noProof/>
                <w:sz w:val="16"/>
                <w:szCs w:val="16"/>
                <w:lang w:val="bs-Latn-BA"/>
              </w:rPr>
              <w:t xml:space="preserve"> i </w:t>
            </w:r>
            <w:r w:rsidR="00C21C0E" w:rsidRPr="00E7771D">
              <w:rPr>
                <w:rFonts w:asciiTheme="minorHAnsi" w:hAnsiTheme="minorHAnsi" w:cstheme="minorHAnsi"/>
                <w:noProof/>
                <w:sz w:val="16"/>
                <w:szCs w:val="16"/>
                <w:lang w:val="bs-Latn-BA"/>
              </w:rPr>
              <w:t xml:space="preserve">olakšavaju </w:t>
            </w:r>
            <w:r w:rsidR="009B3091" w:rsidRPr="00E7771D">
              <w:rPr>
                <w:rFonts w:asciiTheme="minorHAnsi" w:hAnsiTheme="minorHAnsi" w:cstheme="minorHAnsi"/>
                <w:noProof/>
                <w:sz w:val="16"/>
                <w:szCs w:val="16"/>
                <w:lang w:val="bs-Latn-BA"/>
              </w:rPr>
              <w:t>uključivanje zainteresiranih strana</w:t>
            </w:r>
            <w:r w:rsidR="00704857" w:rsidRPr="00E7771D">
              <w:rPr>
                <w:rFonts w:asciiTheme="minorHAnsi" w:hAnsiTheme="minorHAnsi" w:cstheme="minorHAnsi"/>
                <w:noProof/>
                <w:sz w:val="16"/>
                <w:szCs w:val="16"/>
                <w:lang w:val="bs-Latn-BA"/>
              </w:rPr>
              <w:t xml:space="preserve"> </w:t>
            </w:r>
          </w:p>
        </w:tc>
        <w:tc>
          <w:tcPr>
            <w:tcW w:w="1788" w:type="pct"/>
            <w:shd w:val="clear" w:color="auto" w:fill="auto"/>
          </w:tcPr>
          <w:p w14:paraId="6DED7036" w14:textId="77777777" w:rsidR="00704857" w:rsidRPr="00E7771D" w:rsidRDefault="00704857" w:rsidP="00FE02A4">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704857" w:rsidRPr="0066566C" w14:paraId="116CDD25" w14:textId="77777777" w:rsidTr="00A12BD3">
        <w:tc>
          <w:tcPr>
            <w:tcW w:w="1328" w:type="pct"/>
            <w:shd w:val="clear" w:color="auto" w:fill="auto"/>
          </w:tcPr>
          <w:p w14:paraId="3C686B8A" w14:textId="77777777" w:rsidR="00704857" w:rsidRPr="00E7771D" w:rsidRDefault="00C21C0E" w:rsidP="00FE02A4">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Društveni mediji</w:t>
            </w:r>
            <w:r w:rsidR="00704857" w:rsidRPr="00E7771D">
              <w:rPr>
                <w:rFonts w:asciiTheme="minorHAnsi" w:hAnsiTheme="minorHAnsi" w:cstheme="minorHAnsi"/>
                <w:noProof/>
                <w:sz w:val="16"/>
                <w:szCs w:val="16"/>
                <w:lang w:val="bs-Latn-BA"/>
              </w:rPr>
              <w:t xml:space="preserve"> (Twitter, Facebook</w:t>
            </w:r>
            <w:r w:rsidRPr="00E7771D">
              <w:rPr>
                <w:rFonts w:asciiTheme="minorHAnsi" w:hAnsiTheme="minorHAnsi" w:cstheme="minorHAnsi"/>
                <w:noProof/>
                <w:sz w:val="16"/>
                <w:szCs w:val="16"/>
                <w:lang w:val="bs-Latn-BA"/>
              </w:rPr>
              <w:t>,</w:t>
            </w:r>
            <w:r w:rsidR="00704857"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itd.</w:t>
            </w:r>
            <w:r w:rsidR="00704857" w:rsidRPr="00E7771D">
              <w:rPr>
                <w:rFonts w:asciiTheme="minorHAnsi" w:hAnsiTheme="minorHAnsi" w:cstheme="minorHAnsi"/>
                <w:noProof/>
                <w:sz w:val="16"/>
                <w:szCs w:val="16"/>
                <w:lang w:val="bs-Latn-BA"/>
              </w:rPr>
              <w:t xml:space="preserve">) </w:t>
            </w:r>
          </w:p>
        </w:tc>
        <w:tc>
          <w:tcPr>
            <w:tcW w:w="1884" w:type="pct"/>
            <w:shd w:val="clear" w:color="auto" w:fill="auto"/>
          </w:tcPr>
          <w:p w14:paraId="0CF261A8" w14:textId="77777777" w:rsidR="00704857" w:rsidRPr="00E7771D" w:rsidRDefault="00C21C0E" w:rsidP="00FE02A4">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Omogućuju široko i redovno širenje informacija vezanih za Projekt, osiguravaju njegovu vidljivost i olakšavaju</w:t>
            </w:r>
            <w:r w:rsidR="00704857" w:rsidRPr="00E7771D">
              <w:rPr>
                <w:rFonts w:asciiTheme="minorHAnsi" w:hAnsiTheme="minorHAnsi" w:cstheme="minorHAnsi"/>
                <w:noProof/>
                <w:sz w:val="16"/>
                <w:szCs w:val="16"/>
                <w:lang w:val="bs-Latn-BA"/>
              </w:rPr>
              <w:t xml:space="preserve"> </w:t>
            </w:r>
            <w:r w:rsidR="009B3091" w:rsidRPr="00E7771D">
              <w:rPr>
                <w:rFonts w:asciiTheme="minorHAnsi" w:hAnsiTheme="minorHAnsi" w:cstheme="minorHAnsi"/>
                <w:noProof/>
                <w:sz w:val="16"/>
                <w:szCs w:val="16"/>
                <w:lang w:val="bs-Latn-BA"/>
              </w:rPr>
              <w:t>uključivanje zainteresiranih strana</w:t>
            </w:r>
          </w:p>
        </w:tc>
        <w:tc>
          <w:tcPr>
            <w:tcW w:w="1788" w:type="pct"/>
            <w:shd w:val="clear" w:color="auto" w:fill="auto"/>
          </w:tcPr>
          <w:p w14:paraId="49991950" w14:textId="77777777" w:rsidR="00704857" w:rsidRPr="00E7771D" w:rsidRDefault="00704857" w:rsidP="00FE02A4">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704857" w:rsidRPr="0066566C" w14:paraId="16ACD3CA" w14:textId="77777777" w:rsidTr="00364047">
        <w:tc>
          <w:tcPr>
            <w:tcW w:w="5000" w:type="pct"/>
            <w:gridSpan w:val="3"/>
            <w:shd w:val="clear" w:color="auto" w:fill="auto"/>
          </w:tcPr>
          <w:p w14:paraId="186C8812" w14:textId="77777777" w:rsidR="00704857" w:rsidRPr="00E7771D" w:rsidRDefault="00C21C0E" w:rsidP="00364047">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 xml:space="preserve">Nivo </w:t>
            </w:r>
            <w:r w:rsidR="00704857" w:rsidRPr="00E7771D">
              <w:rPr>
                <w:rFonts w:asciiTheme="minorHAnsi" w:hAnsiTheme="minorHAnsi" w:cstheme="minorHAnsi"/>
                <w:noProof/>
                <w:color w:val="336699"/>
                <w:sz w:val="16"/>
                <w:szCs w:val="16"/>
                <w:lang w:val="bs-Latn-BA"/>
              </w:rPr>
              <w:t>FBiH</w:t>
            </w:r>
          </w:p>
        </w:tc>
      </w:tr>
      <w:tr w:rsidR="000F5832" w:rsidRPr="0066566C" w14:paraId="4B32A31E" w14:textId="77777777" w:rsidTr="00A12BD3">
        <w:tc>
          <w:tcPr>
            <w:tcW w:w="1328" w:type="pct"/>
            <w:shd w:val="clear" w:color="auto" w:fill="auto"/>
          </w:tcPr>
          <w:p w14:paraId="7F45972A" w14:textId="77777777" w:rsidR="000F5832" w:rsidRPr="00E7771D" w:rsidRDefault="00753DA5"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C21C0E" w:rsidRPr="00E7771D">
              <w:rPr>
                <w:rFonts w:asciiTheme="minorHAnsi" w:hAnsiTheme="minorHAnsi" w:cstheme="minorHAnsi"/>
                <w:noProof/>
                <w:sz w:val="16"/>
                <w:szCs w:val="16"/>
                <w:lang w:val="bs-Latn-BA"/>
              </w:rPr>
              <w:t xml:space="preserve"> FBiH</w:t>
            </w:r>
            <w:r w:rsidR="000F5832"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smješten</w:t>
            </w:r>
            <w:r w:rsidR="00E31464">
              <w:rPr>
                <w:rFonts w:asciiTheme="minorHAnsi" w:hAnsiTheme="minorHAnsi" w:cstheme="minorHAnsi"/>
                <w:noProof/>
                <w:sz w:val="16"/>
                <w:szCs w:val="16"/>
                <w:lang w:val="bs-Latn-BA"/>
              </w:rPr>
              <w:t>a</w:t>
            </w:r>
            <w:r w:rsidR="00C21C0E" w:rsidRPr="00E7771D">
              <w:rPr>
                <w:rFonts w:asciiTheme="minorHAnsi" w:hAnsiTheme="minorHAnsi" w:cstheme="minorHAnsi"/>
                <w:noProof/>
                <w:sz w:val="16"/>
                <w:szCs w:val="16"/>
                <w:lang w:val="bs-Latn-BA"/>
              </w:rPr>
              <w:t xml:space="preserve"> u</w:t>
            </w:r>
            <w:r w:rsidR="000F5832" w:rsidRPr="00E7771D">
              <w:rPr>
                <w:rFonts w:asciiTheme="minorHAnsi" w:hAnsiTheme="minorHAnsi" w:cstheme="minorHAnsi"/>
                <w:noProof/>
                <w:sz w:val="16"/>
                <w:szCs w:val="16"/>
                <w:lang w:val="bs-Latn-BA"/>
              </w:rPr>
              <w:t xml:space="preserve"> </w:t>
            </w:r>
            <w:r w:rsidR="00B346A6" w:rsidRPr="00E7771D">
              <w:rPr>
                <w:rFonts w:asciiTheme="minorHAnsi" w:hAnsiTheme="minorHAnsi" w:cstheme="minorHAnsi"/>
                <w:noProof/>
                <w:sz w:val="16"/>
                <w:szCs w:val="16"/>
                <w:lang w:val="bs-Latn-BA"/>
              </w:rPr>
              <w:t>Federalno</w:t>
            </w:r>
            <w:r w:rsidR="00C21C0E" w:rsidRPr="00E7771D">
              <w:rPr>
                <w:rFonts w:asciiTheme="minorHAnsi" w:hAnsiTheme="minorHAnsi" w:cstheme="minorHAnsi"/>
                <w:noProof/>
                <w:sz w:val="16"/>
                <w:szCs w:val="16"/>
                <w:lang w:val="bs-Latn-BA"/>
              </w:rPr>
              <w:t>m</w:t>
            </w:r>
            <w:r w:rsidR="00B346A6" w:rsidRPr="00E7771D">
              <w:rPr>
                <w:rFonts w:asciiTheme="minorHAnsi" w:hAnsiTheme="minorHAnsi" w:cstheme="minorHAnsi"/>
                <w:noProof/>
                <w:sz w:val="16"/>
                <w:szCs w:val="16"/>
                <w:lang w:val="bs-Latn-BA"/>
              </w:rPr>
              <w:t xml:space="preserve"> ministarstv</w:t>
            </w:r>
            <w:r w:rsidR="00C21C0E" w:rsidRPr="00E7771D">
              <w:rPr>
                <w:rFonts w:asciiTheme="minorHAnsi" w:hAnsiTheme="minorHAnsi" w:cstheme="minorHAnsi"/>
                <w:noProof/>
                <w:sz w:val="16"/>
                <w:szCs w:val="16"/>
                <w:lang w:val="bs-Latn-BA"/>
              </w:rPr>
              <w:t>u</w:t>
            </w:r>
            <w:r w:rsidR="00B346A6" w:rsidRPr="00E7771D">
              <w:rPr>
                <w:rFonts w:asciiTheme="minorHAnsi" w:hAnsiTheme="minorHAnsi" w:cstheme="minorHAnsi"/>
                <w:noProof/>
                <w:sz w:val="16"/>
                <w:szCs w:val="16"/>
                <w:lang w:val="bs-Latn-BA"/>
              </w:rPr>
              <w:t xml:space="preserve"> poljoprivrede, vodoprivrede i šumarstva</w:t>
            </w:r>
            <w:r w:rsidR="0066566C">
              <w:rPr>
                <w:rFonts w:asciiTheme="minorHAnsi" w:hAnsiTheme="minorHAnsi" w:cstheme="minorHAnsi"/>
                <w:noProof/>
                <w:sz w:val="16"/>
                <w:szCs w:val="16"/>
                <w:lang w:val="bs-Latn-BA"/>
              </w:rPr>
              <w:t xml:space="preserve"> </w:t>
            </w:r>
            <w:r w:rsidR="00AF4FF1" w:rsidRPr="00E7771D">
              <w:rPr>
                <w:rFonts w:asciiTheme="minorHAnsi" w:hAnsiTheme="minorHAnsi" w:cstheme="minorHAnsi"/>
                <w:iCs/>
                <w:noProof/>
                <w:sz w:val="16"/>
                <w:szCs w:val="16"/>
                <w:lang w:val="bs-Latn-BA"/>
              </w:rPr>
              <w:t>(</w:t>
            </w:r>
            <w:r w:rsidR="003B1C02" w:rsidRPr="00E7771D">
              <w:rPr>
                <w:rFonts w:asciiTheme="minorHAnsi" w:hAnsiTheme="minorHAnsi" w:cstheme="minorHAnsi"/>
                <w:iCs/>
                <w:noProof/>
                <w:sz w:val="16"/>
                <w:szCs w:val="16"/>
                <w:lang w:val="bs-Latn-BA"/>
              </w:rPr>
              <w:t>FMPVŠ</w:t>
            </w:r>
            <w:r w:rsidR="00AF4FF1" w:rsidRPr="00E7771D">
              <w:rPr>
                <w:rFonts w:asciiTheme="minorHAnsi" w:hAnsiTheme="minorHAnsi" w:cstheme="minorHAnsi"/>
                <w:iCs/>
                <w:noProof/>
                <w:sz w:val="16"/>
                <w:szCs w:val="16"/>
                <w:lang w:val="bs-Latn-BA"/>
              </w:rPr>
              <w:t>)</w:t>
            </w:r>
          </w:p>
        </w:tc>
        <w:tc>
          <w:tcPr>
            <w:tcW w:w="1884" w:type="pct"/>
            <w:shd w:val="clear" w:color="auto" w:fill="auto"/>
          </w:tcPr>
          <w:p w14:paraId="2BC51B99" w14:textId="77777777" w:rsidR="000F5832" w:rsidRPr="00E7771D" w:rsidRDefault="002231BE" w:rsidP="000F5832">
            <w:pPr>
              <w:spacing w:before="0" w:after="0"/>
              <w:ind w:left="144" w:right="144"/>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Upravljanje i implementacija projekta</w:t>
            </w:r>
            <w:r w:rsidR="000F5832"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nadzor</w:t>
            </w:r>
            <w:r w:rsidR="000F5832" w:rsidRPr="00E7771D">
              <w:rPr>
                <w:rFonts w:asciiTheme="minorHAnsi" w:hAnsiTheme="minorHAnsi" w:cstheme="minorHAnsi"/>
                <w:iCs/>
                <w:noProof/>
                <w:sz w:val="16"/>
                <w:szCs w:val="16"/>
                <w:lang w:val="bs-Latn-BA"/>
              </w:rPr>
              <w:t xml:space="preserve">, </w:t>
            </w:r>
            <w:r w:rsidR="0083188D" w:rsidRPr="00E7771D">
              <w:rPr>
                <w:rFonts w:asciiTheme="minorHAnsi" w:hAnsiTheme="minorHAnsi" w:cstheme="minorHAnsi"/>
                <w:iCs/>
                <w:noProof/>
                <w:sz w:val="16"/>
                <w:szCs w:val="16"/>
                <w:lang w:val="bs-Latn-BA"/>
              </w:rPr>
              <w:t>izvještavanje</w:t>
            </w:r>
            <w:r w:rsidR="000F5832"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program implementacije</w:t>
            </w:r>
            <w:r w:rsidR="000F5832"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upravljanje okolišnim i socijalnim rizicima</w:t>
            </w:r>
            <w:r w:rsidR="000F5832"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upravljanje pritužbama</w:t>
            </w:r>
            <w:r w:rsidR="000F5832"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 xml:space="preserve">implementacija i </w:t>
            </w:r>
            <w:r w:rsidRPr="00E7771D">
              <w:rPr>
                <w:rFonts w:asciiTheme="minorHAnsi" w:hAnsiTheme="minorHAnsi" w:cstheme="minorHAnsi"/>
                <w:iCs/>
                <w:noProof/>
                <w:sz w:val="16"/>
                <w:szCs w:val="16"/>
                <w:lang w:val="bs-Latn-BA"/>
              </w:rPr>
              <w:lastRenderedPageBreak/>
              <w:t>koordinacija SEP-a</w:t>
            </w:r>
            <w:r w:rsidR="000F5832" w:rsidRPr="00E7771D">
              <w:rPr>
                <w:rFonts w:asciiTheme="minorHAnsi" w:hAnsiTheme="minorHAnsi" w:cstheme="minorHAnsi"/>
                <w:iCs/>
                <w:noProof/>
                <w:sz w:val="16"/>
                <w:szCs w:val="16"/>
                <w:lang w:val="bs-Latn-BA"/>
              </w:rPr>
              <w:t>,</w:t>
            </w:r>
            <w:r w:rsidR="00174C6D" w:rsidRPr="00E7771D">
              <w:rPr>
                <w:rFonts w:asciiTheme="minorHAnsi" w:hAnsiTheme="minorHAnsi" w:cstheme="minorHAnsi"/>
                <w:iCs/>
                <w:noProof/>
                <w:sz w:val="16"/>
                <w:szCs w:val="16"/>
                <w:lang w:val="bs-Latn-BA"/>
              </w:rPr>
              <w:t xml:space="preserve"> i </w:t>
            </w:r>
            <w:r w:rsidRPr="00E7771D">
              <w:rPr>
                <w:rFonts w:asciiTheme="minorHAnsi" w:hAnsiTheme="minorHAnsi" w:cstheme="minorHAnsi"/>
                <w:iCs/>
                <w:noProof/>
                <w:sz w:val="16"/>
                <w:szCs w:val="16"/>
                <w:lang w:val="bs-Latn-BA"/>
              </w:rPr>
              <w:t>aktivnosti nabavke i financijskog upravljanja</w:t>
            </w:r>
            <w:r w:rsidR="00290B45" w:rsidRPr="00E7771D">
              <w:rPr>
                <w:rFonts w:asciiTheme="minorHAnsi" w:hAnsiTheme="minorHAnsi" w:cstheme="minorHAnsi"/>
                <w:iCs/>
                <w:noProof/>
                <w:sz w:val="16"/>
                <w:szCs w:val="16"/>
                <w:lang w:val="bs-Latn-BA"/>
              </w:rPr>
              <w:t xml:space="preserve"> u </w:t>
            </w:r>
            <w:r w:rsidR="000F5832" w:rsidRPr="00E7771D">
              <w:rPr>
                <w:rFonts w:asciiTheme="minorHAnsi" w:hAnsiTheme="minorHAnsi" w:cstheme="minorHAnsi"/>
                <w:iCs/>
                <w:noProof/>
                <w:sz w:val="16"/>
                <w:szCs w:val="16"/>
                <w:lang w:val="bs-Latn-BA"/>
              </w:rPr>
              <w:t>FBiH</w:t>
            </w:r>
          </w:p>
        </w:tc>
        <w:tc>
          <w:tcPr>
            <w:tcW w:w="1788" w:type="pct"/>
            <w:shd w:val="clear" w:color="auto" w:fill="auto"/>
          </w:tcPr>
          <w:p w14:paraId="43C08171" w14:textId="77777777" w:rsidR="000F5832" w:rsidRPr="00E7771D" w:rsidRDefault="000F5832"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w:t>
            </w:r>
          </w:p>
        </w:tc>
      </w:tr>
      <w:tr w:rsidR="00927862" w:rsidRPr="0066566C" w14:paraId="7EAD592F" w14:textId="77777777" w:rsidTr="00A12BD3">
        <w:tc>
          <w:tcPr>
            <w:tcW w:w="1328" w:type="pct"/>
            <w:shd w:val="clear" w:color="auto" w:fill="auto"/>
          </w:tcPr>
          <w:p w14:paraId="70A89248" w14:textId="77777777" w:rsidR="00927862" w:rsidRPr="00E7771D" w:rsidRDefault="002231BE"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Federalno ministarstvo financija</w:t>
            </w:r>
          </w:p>
        </w:tc>
        <w:tc>
          <w:tcPr>
            <w:tcW w:w="1884" w:type="pct"/>
            <w:shd w:val="clear" w:color="auto" w:fill="auto"/>
          </w:tcPr>
          <w:p w14:paraId="0E00D2F0" w14:textId="77777777" w:rsidR="00927862" w:rsidRPr="00E7771D" w:rsidRDefault="002231BE"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Nadzor nad Zajmom</w:t>
            </w:r>
            <w:r w:rsidR="00225C14"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 nivou FBiH</w:t>
            </w:r>
          </w:p>
        </w:tc>
        <w:tc>
          <w:tcPr>
            <w:tcW w:w="1788" w:type="pct"/>
            <w:shd w:val="clear" w:color="auto" w:fill="auto"/>
          </w:tcPr>
          <w:p w14:paraId="50A9018D" w14:textId="77777777" w:rsidR="00927862" w:rsidRPr="00E7771D" w:rsidRDefault="00927862"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283A08" w:rsidRPr="0066566C" w14:paraId="25FAAC30" w14:textId="77777777" w:rsidTr="00A12BD3">
        <w:tc>
          <w:tcPr>
            <w:tcW w:w="1328" w:type="pct"/>
            <w:shd w:val="clear" w:color="auto" w:fill="auto"/>
          </w:tcPr>
          <w:p w14:paraId="5B434D8B" w14:textId="77777777" w:rsidR="00283A08" w:rsidRPr="00E7771D" w:rsidRDefault="002231B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Federalno ministarstvo prometa i komunikacija</w:t>
            </w:r>
          </w:p>
        </w:tc>
        <w:tc>
          <w:tcPr>
            <w:tcW w:w="1884" w:type="pct"/>
            <w:shd w:val="clear" w:color="auto" w:fill="auto"/>
          </w:tcPr>
          <w:p w14:paraId="4002B5DF" w14:textId="77777777" w:rsidR="00283A08" w:rsidRPr="00E7771D" w:rsidRDefault="002231BE" w:rsidP="00283A08">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Pružanje</w:t>
            </w:r>
            <w:r w:rsidR="00283A08" w:rsidRPr="00E7771D">
              <w:rPr>
                <w:rFonts w:asciiTheme="minorHAnsi" w:hAnsiTheme="minorHAnsi" w:cstheme="minorHAnsi"/>
                <w:noProof/>
                <w:sz w:val="16"/>
                <w:szCs w:val="16"/>
                <w:lang w:val="bs-Latn-BA"/>
              </w:rPr>
              <w:t xml:space="preserve"> </w:t>
            </w:r>
            <w:r w:rsidR="00340B5A" w:rsidRPr="00E7771D">
              <w:rPr>
                <w:rFonts w:asciiTheme="minorHAnsi" w:hAnsiTheme="minorHAnsi" w:cstheme="minorHAnsi"/>
                <w:noProof/>
                <w:sz w:val="16"/>
                <w:szCs w:val="16"/>
                <w:lang w:val="bs-Latn-BA"/>
              </w:rPr>
              <w:t>tehničk</w:t>
            </w:r>
            <w:r w:rsidRPr="00E7771D">
              <w:rPr>
                <w:rFonts w:asciiTheme="minorHAnsi" w:hAnsiTheme="minorHAnsi" w:cstheme="minorHAnsi"/>
                <w:noProof/>
                <w:sz w:val="16"/>
                <w:szCs w:val="16"/>
                <w:lang w:val="bs-Latn-BA"/>
              </w:rPr>
              <w:t>e</w:t>
            </w:r>
            <w:r w:rsidR="00340B5A" w:rsidRPr="00E7771D">
              <w:rPr>
                <w:rFonts w:asciiTheme="minorHAnsi" w:hAnsiTheme="minorHAnsi" w:cstheme="minorHAnsi"/>
                <w:noProof/>
                <w:sz w:val="16"/>
                <w:szCs w:val="16"/>
                <w:lang w:val="bs-Latn-BA"/>
              </w:rPr>
              <w:t xml:space="preserve"> podršk</w:t>
            </w:r>
            <w:r w:rsidRPr="00E7771D">
              <w:rPr>
                <w:rFonts w:asciiTheme="minorHAnsi" w:hAnsiTheme="minorHAnsi" w:cstheme="minorHAnsi"/>
                <w:noProof/>
                <w:sz w:val="16"/>
                <w:szCs w:val="16"/>
                <w:lang w:val="bs-Latn-BA"/>
              </w:rPr>
              <w:t>e</w:t>
            </w:r>
            <w:r w:rsidR="00283A08" w:rsidRPr="00E7771D">
              <w:rPr>
                <w:rFonts w:asciiTheme="minorHAnsi" w:hAnsiTheme="minorHAnsi" w:cstheme="minorHAnsi"/>
                <w:noProof/>
                <w:sz w:val="16"/>
                <w:szCs w:val="16"/>
                <w:lang w:val="bs-Latn-BA"/>
              </w:rPr>
              <w:t xml:space="preserve">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-u</w:t>
            </w:r>
            <w:r w:rsidR="00C21C0E" w:rsidRPr="00E7771D">
              <w:rPr>
                <w:rFonts w:asciiTheme="minorHAnsi" w:hAnsiTheme="minorHAnsi" w:cstheme="minorHAnsi"/>
                <w:noProof/>
                <w:sz w:val="16"/>
                <w:szCs w:val="16"/>
                <w:lang w:val="bs-Latn-BA"/>
              </w:rPr>
              <w:t xml:space="preserve"> FBiH</w:t>
            </w:r>
          </w:p>
        </w:tc>
        <w:tc>
          <w:tcPr>
            <w:tcW w:w="1788" w:type="pct"/>
            <w:shd w:val="clear" w:color="auto" w:fill="auto"/>
          </w:tcPr>
          <w:p w14:paraId="430806D3" w14:textId="77777777" w:rsidR="00283A08" w:rsidRPr="00E7771D" w:rsidRDefault="00283A08"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38530A" w:rsidRPr="0066566C" w14:paraId="5172DD9C" w14:textId="77777777" w:rsidTr="00A12BD3">
        <w:tc>
          <w:tcPr>
            <w:tcW w:w="1328" w:type="pct"/>
            <w:shd w:val="clear" w:color="auto" w:fill="auto"/>
          </w:tcPr>
          <w:p w14:paraId="1CAC779E" w14:textId="77777777" w:rsidR="0038530A" w:rsidRPr="00E7771D" w:rsidRDefault="002231BE" w:rsidP="00145ADD">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Federalno ministarstvo okoliša i turizma</w:t>
            </w:r>
          </w:p>
        </w:tc>
        <w:tc>
          <w:tcPr>
            <w:tcW w:w="1884" w:type="pct"/>
            <w:shd w:val="clear" w:color="auto" w:fill="auto"/>
          </w:tcPr>
          <w:p w14:paraId="1F75BB7F" w14:textId="77777777" w:rsidR="0038530A" w:rsidRPr="00E7771D" w:rsidRDefault="002231B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Glavno tijelo</w:t>
            </w:r>
            <w:r w:rsidR="00176236" w:rsidRPr="00E7771D">
              <w:rPr>
                <w:rFonts w:asciiTheme="minorHAnsi" w:hAnsiTheme="minorHAnsi" w:cstheme="minorHAnsi"/>
                <w:noProof/>
                <w:sz w:val="16"/>
                <w:szCs w:val="16"/>
                <w:lang w:val="bs-Latn-BA"/>
              </w:rPr>
              <w:t xml:space="preserve"> za </w:t>
            </w:r>
            <w:r w:rsidR="003902A4" w:rsidRPr="00E7771D">
              <w:rPr>
                <w:rFonts w:asciiTheme="minorHAnsi" w:hAnsiTheme="minorHAnsi" w:cstheme="minorHAnsi"/>
                <w:noProof/>
                <w:sz w:val="16"/>
                <w:szCs w:val="16"/>
                <w:lang w:val="bs-Latn-BA"/>
              </w:rPr>
              <w:t>zaštit</w:t>
            </w:r>
            <w:r w:rsidRPr="00E7771D">
              <w:rPr>
                <w:rFonts w:asciiTheme="minorHAnsi" w:hAnsiTheme="minorHAnsi" w:cstheme="minorHAnsi"/>
                <w:noProof/>
                <w:sz w:val="16"/>
                <w:szCs w:val="16"/>
                <w:lang w:val="bs-Latn-BA"/>
              </w:rPr>
              <w:t>u</w:t>
            </w:r>
            <w:r w:rsidR="003902A4" w:rsidRPr="00E7771D">
              <w:rPr>
                <w:rFonts w:asciiTheme="minorHAnsi" w:hAnsiTheme="minorHAnsi" w:cstheme="minorHAnsi"/>
                <w:noProof/>
                <w:sz w:val="16"/>
                <w:szCs w:val="16"/>
                <w:lang w:val="bs-Latn-BA"/>
              </w:rPr>
              <w:t xml:space="preserve"> okoliša</w:t>
            </w:r>
            <w:r w:rsidR="00174C6D" w:rsidRPr="00E7771D">
              <w:rPr>
                <w:rFonts w:asciiTheme="minorHAnsi" w:hAnsiTheme="minorHAnsi" w:cstheme="minorHAnsi"/>
                <w:noProof/>
                <w:sz w:val="16"/>
                <w:szCs w:val="16"/>
                <w:lang w:val="bs-Latn-BA"/>
              </w:rPr>
              <w:t xml:space="preserve"> i </w:t>
            </w:r>
            <w:r w:rsidR="005E6CFC" w:rsidRPr="00E7771D">
              <w:rPr>
                <w:rFonts w:asciiTheme="minorHAnsi" w:hAnsiTheme="minorHAnsi" w:cstheme="minorHAnsi"/>
                <w:noProof/>
                <w:sz w:val="16"/>
                <w:szCs w:val="16"/>
                <w:lang w:val="bs-Latn-BA"/>
              </w:rPr>
              <w:t>izdavanje okolišnih dozvola na nivou FBiH</w:t>
            </w:r>
          </w:p>
        </w:tc>
        <w:tc>
          <w:tcPr>
            <w:tcW w:w="1788" w:type="pct"/>
            <w:shd w:val="clear" w:color="auto" w:fill="auto"/>
          </w:tcPr>
          <w:p w14:paraId="02A6BB7A" w14:textId="77777777" w:rsidR="0038530A" w:rsidRPr="00E7771D" w:rsidRDefault="0038530A"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38530A" w:rsidRPr="0066566C" w14:paraId="6AFAFECF" w14:textId="77777777" w:rsidTr="00A12BD3">
        <w:tc>
          <w:tcPr>
            <w:tcW w:w="1328" w:type="pct"/>
            <w:shd w:val="clear" w:color="auto" w:fill="auto"/>
          </w:tcPr>
          <w:p w14:paraId="3EAC7C8C" w14:textId="77777777" w:rsidR="0038530A" w:rsidRPr="00E7771D" w:rsidRDefault="005E6CFC"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Federalno ministarstvo prostornog uređenja</w:t>
            </w:r>
          </w:p>
        </w:tc>
        <w:tc>
          <w:tcPr>
            <w:tcW w:w="1884" w:type="pct"/>
            <w:shd w:val="clear" w:color="auto" w:fill="auto"/>
          </w:tcPr>
          <w:p w14:paraId="7A32CD4A" w14:textId="77777777" w:rsidR="0038530A" w:rsidRPr="00E7771D" w:rsidRDefault="005E6CFC" w:rsidP="0038530A">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Glavno tijelo za</w:t>
            </w:r>
            <w:r w:rsidR="0017623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prostorno uređenje</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izdavanje građevinskih dozvola</w:t>
            </w:r>
            <w:r w:rsidR="0038530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 nivou FBiH</w:t>
            </w:r>
          </w:p>
        </w:tc>
        <w:tc>
          <w:tcPr>
            <w:tcW w:w="1788" w:type="pct"/>
            <w:shd w:val="clear" w:color="auto" w:fill="auto"/>
          </w:tcPr>
          <w:p w14:paraId="09FA8633" w14:textId="77777777" w:rsidR="0038530A" w:rsidRPr="00E7771D" w:rsidRDefault="0038530A"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38530A" w:rsidRPr="0066566C" w14:paraId="2F8AACE0" w14:textId="77777777" w:rsidTr="00A12BD3">
        <w:tc>
          <w:tcPr>
            <w:tcW w:w="1328" w:type="pct"/>
            <w:shd w:val="clear" w:color="auto" w:fill="auto"/>
          </w:tcPr>
          <w:p w14:paraId="3A0E3273" w14:textId="77777777" w:rsidR="0038530A" w:rsidRPr="00E7771D" w:rsidRDefault="00EA08F9"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Agencija za vodno područje rijeke Save</w:t>
            </w:r>
          </w:p>
        </w:tc>
        <w:tc>
          <w:tcPr>
            <w:tcW w:w="1884" w:type="pct"/>
            <w:shd w:val="clear" w:color="auto" w:fill="auto"/>
          </w:tcPr>
          <w:p w14:paraId="4DB24B4E" w14:textId="77777777" w:rsidR="0038530A" w:rsidRPr="00E7771D" w:rsidRDefault="002231BE" w:rsidP="00283A08">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Pružanje</w:t>
            </w:r>
            <w:r w:rsidR="0038530A" w:rsidRPr="00E7771D">
              <w:rPr>
                <w:rFonts w:asciiTheme="minorHAnsi" w:hAnsiTheme="minorHAnsi" w:cstheme="minorHAnsi"/>
                <w:noProof/>
                <w:sz w:val="16"/>
                <w:szCs w:val="16"/>
                <w:lang w:val="bs-Latn-BA"/>
              </w:rPr>
              <w:t xml:space="preserve"> </w:t>
            </w:r>
            <w:r w:rsidR="00340B5A" w:rsidRPr="00E7771D">
              <w:rPr>
                <w:rFonts w:asciiTheme="minorHAnsi" w:hAnsiTheme="minorHAnsi" w:cstheme="minorHAnsi"/>
                <w:noProof/>
                <w:sz w:val="16"/>
                <w:szCs w:val="16"/>
                <w:lang w:val="bs-Latn-BA"/>
              </w:rPr>
              <w:t>tehničk</w:t>
            </w:r>
            <w:r w:rsidR="005E6CFC" w:rsidRPr="00E7771D">
              <w:rPr>
                <w:rFonts w:asciiTheme="minorHAnsi" w:hAnsiTheme="minorHAnsi" w:cstheme="minorHAnsi"/>
                <w:noProof/>
                <w:sz w:val="16"/>
                <w:szCs w:val="16"/>
                <w:lang w:val="bs-Latn-BA"/>
              </w:rPr>
              <w:t>e</w:t>
            </w:r>
            <w:r w:rsidR="00340B5A" w:rsidRPr="00E7771D">
              <w:rPr>
                <w:rFonts w:asciiTheme="minorHAnsi" w:hAnsiTheme="minorHAnsi" w:cstheme="minorHAnsi"/>
                <w:noProof/>
                <w:sz w:val="16"/>
                <w:szCs w:val="16"/>
                <w:lang w:val="bs-Latn-BA"/>
              </w:rPr>
              <w:t xml:space="preserve"> podršk</w:t>
            </w:r>
            <w:r w:rsidR="005E6CFC" w:rsidRPr="00E7771D">
              <w:rPr>
                <w:rFonts w:asciiTheme="minorHAnsi" w:hAnsiTheme="minorHAnsi" w:cstheme="minorHAnsi"/>
                <w:noProof/>
                <w:sz w:val="16"/>
                <w:szCs w:val="16"/>
                <w:lang w:val="bs-Latn-BA"/>
              </w:rPr>
              <w:t xml:space="preserve">e </w:t>
            </w:r>
            <w:r w:rsidR="00753DA5" w:rsidRPr="00E7771D">
              <w:rPr>
                <w:rFonts w:asciiTheme="minorHAnsi" w:hAnsiTheme="minorHAnsi" w:cstheme="minorHAnsi"/>
                <w:noProof/>
                <w:sz w:val="16"/>
                <w:szCs w:val="16"/>
                <w:lang w:val="bs-Latn-BA"/>
              </w:rPr>
              <w:t>PIU</w:t>
            </w:r>
            <w:r w:rsidR="005E6CFC" w:rsidRPr="00E7771D">
              <w:rPr>
                <w:rFonts w:asciiTheme="minorHAnsi" w:hAnsiTheme="minorHAnsi" w:cstheme="minorHAnsi"/>
                <w:noProof/>
                <w:sz w:val="16"/>
                <w:szCs w:val="16"/>
                <w:lang w:val="bs-Latn-BA"/>
              </w:rPr>
              <w:t>-u</w:t>
            </w:r>
            <w:r w:rsidR="00174C6D" w:rsidRPr="00E7771D">
              <w:rPr>
                <w:rFonts w:asciiTheme="minorHAnsi" w:hAnsiTheme="minorHAnsi" w:cstheme="minorHAnsi"/>
                <w:noProof/>
                <w:sz w:val="16"/>
                <w:szCs w:val="16"/>
                <w:lang w:val="bs-Latn-BA"/>
              </w:rPr>
              <w:t xml:space="preserve"> i </w:t>
            </w:r>
            <w:r w:rsidR="00B95DFB" w:rsidRPr="00E7771D">
              <w:rPr>
                <w:rFonts w:asciiTheme="minorHAnsi" w:hAnsiTheme="minorHAnsi" w:cstheme="minorHAnsi"/>
                <w:noProof/>
                <w:sz w:val="16"/>
                <w:szCs w:val="16"/>
                <w:lang w:val="bs-Latn-BA"/>
              </w:rPr>
              <w:t>izdavanje</w:t>
            </w:r>
            <w:r w:rsidR="0038530A" w:rsidRPr="00E7771D">
              <w:rPr>
                <w:rFonts w:asciiTheme="minorHAnsi" w:hAnsiTheme="minorHAnsi" w:cstheme="minorHAnsi"/>
                <w:noProof/>
                <w:sz w:val="16"/>
                <w:szCs w:val="16"/>
                <w:lang w:val="bs-Latn-BA"/>
              </w:rPr>
              <w:t xml:space="preserve"> </w:t>
            </w:r>
            <w:r w:rsidR="00B95DFB" w:rsidRPr="00E7771D">
              <w:rPr>
                <w:rFonts w:asciiTheme="minorHAnsi" w:hAnsiTheme="minorHAnsi" w:cstheme="minorHAnsi"/>
                <w:noProof/>
                <w:sz w:val="16"/>
                <w:szCs w:val="16"/>
                <w:lang w:val="bs-Latn-BA"/>
              </w:rPr>
              <w:t>vodnih dozvola</w:t>
            </w:r>
            <w:r w:rsidR="0038530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 nivou FBiH</w:t>
            </w:r>
          </w:p>
        </w:tc>
        <w:tc>
          <w:tcPr>
            <w:tcW w:w="1788" w:type="pct"/>
            <w:shd w:val="clear" w:color="auto" w:fill="auto"/>
          </w:tcPr>
          <w:p w14:paraId="4BFFCDE5" w14:textId="77777777" w:rsidR="0038530A" w:rsidRPr="00E7771D" w:rsidRDefault="0038530A"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38530A" w:rsidRPr="0066566C" w14:paraId="0BA996A5" w14:textId="77777777" w:rsidTr="00A12BD3">
        <w:tc>
          <w:tcPr>
            <w:tcW w:w="1328" w:type="pct"/>
            <w:shd w:val="clear" w:color="auto" w:fill="auto"/>
          </w:tcPr>
          <w:p w14:paraId="7616C951" w14:textId="77777777" w:rsidR="0038530A" w:rsidRPr="00E7771D" w:rsidRDefault="00B95DF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Kantonalna ministarstva</w:t>
            </w:r>
            <w:r w:rsidR="0017623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vodoprivrede</w:t>
            </w:r>
          </w:p>
        </w:tc>
        <w:tc>
          <w:tcPr>
            <w:tcW w:w="1884" w:type="pct"/>
            <w:shd w:val="clear" w:color="auto" w:fill="auto"/>
          </w:tcPr>
          <w:p w14:paraId="63360E40" w14:textId="77777777" w:rsidR="0038530A" w:rsidRPr="00E7771D" w:rsidRDefault="00B95DF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Izdavanje vodnih dozvola</w:t>
            </w:r>
            <w:r w:rsidR="0038530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 kantonalnom nivou</w:t>
            </w:r>
          </w:p>
        </w:tc>
        <w:tc>
          <w:tcPr>
            <w:tcW w:w="1788" w:type="pct"/>
            <w:shd w:val="clear" w:color="auto" w:fill="auto"/>
          </w:tcPr>
          <w:p w14:paraId="2BCDA7C2" w14:textId="77777777" w:rsidR="0038530A" w:rsidRPr="00E7771D" w:rsidRDefault="0038530A"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38530A" w:rsidRPr="0066566C" w14:paraId="50A2DC81" w14:textId="77777777" w:rsidTr="00A12BD3">
        <w:tc>
          <w:tcPr>
            <w:tcW w:w="1328" w:type="pct"/>
            <w:shd w:val="clear" w:color="auto" w:fill="auto"/>
          </w:tcPr>
          <w:p w14:paraId="0404F144" w14:textId="77777777" w:rsidR="0038530A" w:rsidRPr="00E7771D" w:rsidRDefault="00B95DF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Kantonalna ministarstva</w:t>
            </w:r>
            <w:r w:rsidR="00176236" w:rsidRPr="00E7771D">
              <w:rPr>
                <w:rFonts w:asciiTheme="minorHAnsi" w:hAnsiTheme="minorHAnsi" w:cstheme="minorHAnsi"/>
                <w:iCs/>
                <w:noProof/>
                <w:sz w:val="16"/>
                <w:szCs w:val="16"/>
                <w:lang w:val="bs-Latn-BA"/>
              </w:rPr>
              <w:t xml:space="preserve"> </w:t>
            </w:r>
            <w:r w:rsidR="003902A4" w:rsidRPr="00E7771D">
              <w:rPr>
                <w:rFonts w:asciiTheme="minorHAnsi" w:hAnsiTheme="minorHAnsi" w:cstheme="minorHAnsi"/>
                <w:iCs/>
                <w:noProof/>
                <w:sz w:val="16"/>
                <w:szCs w:val="16"/>
                <w:lang w:val="bs-Latn-BA"/>
              </w:rPr>
              <w:t>zaštit</w:t>
            </w:r>
            <w:r w:rsidRPr="00E7771D">
              <w:rPr>
                <w:rFonts w:asciiTheme="minorHAnsi" w:hAnsiTheme="minorHAnsi" w:cstheme="minorHAnsi"/>
                <w:iCs/>
                <w:noProof/>
                <w:sz w:val="16"/>
                <w:szCs w:val="16"/>
                <w:lang w:val="bs-Latn-BA"/>
              </w:rPr>
              <w:t>e</w:t>
            </w:r>
            <w:r w:rsidR="003902A4" w:rsidRPr="00E7771D">
              <w:rPr>
                <w:rFonts w:asciiTheme="minorHAnsi" w:hAnsiTheme="minorHAnsi" w:cstheme="minorHAnsi"/>
                <w:iCs/>
                <w:noProof/>
                <w:sz w:val="16"/>
                <w:szCs w:val="16"/>
                <w:lang w:val="bs-Latn-BA"/>
              </w:rPr>
              <w:t xml:space="preserve"> okoliša</w:t>
            </w:r>
            <w:r w:rsidR="00174C6D" w:rsidRPr="00E7771D">
              <w:rPr>
                <w:rFonts w:asciiTheme="minorHAnsi" w:hAnsiTheme="minorHAnsi" w:cstheme="minorHAnsi"/>
                <w:iCs/>
                <w:noProof/>
                <w:sz w:val="16"/>
                <w:szCs w:val="16"/>
                <w:lang w:val="bs-Latn-BA"/>
              </w:rPr>
              <w:t xml:space="preserve"> i </w:t>
            </w:r>
            <w:r w:rsidRPr="00E7771D">
              <w:rPr>
                <w:rFonts w:asciiTheme="minorHAnsi" w:hAnsiTheme="minorHAnsi" w:cstheme="minorHAnsi"/>
                <w:iCs/>
                <w:noProof/>
                <w:sz w:val="16"/>
                <w:szCs w:val="16"/>
                <w:lang w:val="bs-Latn-BA"/>
              </w:rPr>
              <w:t>prostornog uređenja</w:t>
            </w:r>
          </w:p>
        </w:tc>
        <w:tc>
          <w:tcPr>
            <w:tcW w:w="1884" w:type="pct"/>
            <w:shd w:val="clear" w:color="auto" w:fill="auto"/>
          </w:tcPr>
          <w:p w14:paraId="4CA86F74" w14:textId="77777777" w:rsidR="0038530A" w:rsidRPr="00E7771D" w:rsidRDefault="00221A43" w:rsidP="00221A4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Izdavanje okolišnih i građevinskih dozvola </w:t>
            </w:r>
            <w:r w:rsidR="00B95DFB" w:rsidRPr="00E7771D">
              <w:rPr>
                <w:rFonts w:asciiTheme="minorHAnsi" w:hAnsiTheme="minorHAnsi" w:cstheme="minorHAnsi"/>
                <w:noProof/>
                <w:sz w:val="16"/>
                <w:szCs w:val="16"/>
                <w:lang w:val="bs-Latn-BA"/>
              </w:rPr>
              <w:t>na kantonalnom nivou</w:t>
            </w:r>
          </w:p>
        </w:tc>
        <w:tc>
          <w:tcPr>
            <w:tcW w:w="1788" w:type="pct"/>
            <w:shd w:val="clear" w:color="auto" w:fill="auto"/>
          </w:tcPr>
          <w:p w14:paraId="74C8A65B" w14:textId="77777777" w:rsidR="0038530A" w:rsidRPr="00E7771D" w:rsidRDefault="0038530A"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38530A" w:rsidRPr="0066566C" w14:paraId="70DCD2AA" w14:textId="77777777" w:rsidTr="00A12BD3">
        <w:tc>
          <w:tcPr>
            <w:tcW w:w="1328" w:type="pct"/>
            <w:shd w:val="clear" w:color="auto" w:fill="auto"/>
          </w:tcPr>
          <w:p w14:paraId="12F22CFD" w14:textId="77777777" w:rsidR="0038530A" w:rsidRPr="00E7771D" w:rsidRDefault="00221A43" w:rsidP="00D5390E">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Mediji na nivou </w:t>
            </w:r>
            <w:r w:rsidR="0038530A" w:rsidRPr="00E7771D">
              <w:rPr>
                <w:rFonts w:asciiTheme="minorHAnsi" w:hAnsiTheme="minorHAnsi" w:cstheme="minorHAnsi"/>
                <w:noProof/>
                <w:sz w:val="16"/>
                <w:szCs w:val="16"/>
                <w:lang w:val="bs-Latn-BA"/>
              </w:rPr>
              <w:t>FBiH (</w:t>
            </w:r>
            <w:r w:rsidRPr="00E7771D">
              <w:rPr>
                <w:rFonts w:asciiTheme="minorHAnsi" w:hAnsiTheme="minorHAnsi" w:cstheme="minorHAnsi"/>
                <w:noProof/>
                <w:sz w:val="16"/>
                <w:szCs w:val="16"/>
                <w:lang w:val="bs-Latn-BA"/>
              </w:rPr>
              <w:t>r</w:t>
            </w:r>
            <w:r w:rsidR="0038530A" w:rsidRPr="00E7771D">
              <w:rPr>
                <w:rFonts w:asciiTheme="minorHAnsi" w:hAnsiTheme="minorHAnsi" w:cstheme="minorHAnsi"/>
                <w:noProof/>
                <w:sz w:val="16"/>
                <w:szCs w:val="16"/>
                <w:lang w:val="bs-Latn-BA"/>
              </w:rPr>
              <w:t xml:space="preserve">adio, TV, </w:t>
            </w:r>
            <w:r w:rsidRPr="00E7771D">
              <w:rPr>
                <w:rFonts w:asciiTheme="minorHAnsi" w:hAnsiTheme="minorHAnsi" w:cstheme="minorHAnsi"/>
                <w:noProof/>
                <w:sz w:val="16"/>
                <w:szCs w:val="16"/>
                <w:lang w:val="bs-Latn-BA"/>
              </w:rPr>
              <w:t>novine</w:t>
            </w:r>
            <w:r w:rsidR="0038530A" w:rsidRPr="00E7771D">
              <w:rPr>
                <w:rFonts w:asciiTheme="minorHAnsi" w:hAnsiTheme="minorHAnsi" w:cstheme="minorHAnsi"/>
                <w:noProof/>
                <w:sz w:val="16"/>
                <w:szCs w:val="16"/>
                <w:lang w:val="bs-Latn-BA"/>
              </w:rPr>
              <w:t>)</w:t>
            </w:r>
          </w:p>
        </w:tc>
        <w:tc>
          <w:tcPr>
            <w:tcW w:w="1884" w:type="pct"/>
            <w:shd w:val="clear" w:color="auto" w:fill="auto"/>
          </w:tcPr>
          <w:p w14:paraId="6FB49D81" w14:textId="77777777" w:rsidR="0038530A" w:rsidRPr="00E7771D" w:rsidRDefault="00221A43" w:rsidP="00361B67">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Omogućuju široko i redovno širenje informacija vezanih za Projekt, osiguravaju njegovu vidljivost i olakšavaju uključivanje zainteresiranih strana</w:t>
            </w:r>
            <w:r w:rsidR="0038530A" w:rsidRPr="00E7771D">
              <w:rPr>
                <w:rFonts w:asciiTheme="minorHAnsi" w:hAnsiTheme="minorHAnsi" w:cstheme="minorHAnsi"/>
                <w:noProof/>
                <w:sz w:val="16"/>
                <w:szCs w:val="16"/>
                <w:lang w:val="bs-Latn-BA"/>
              </w:rPr>
              <w:t xml:space="preserve"> </w:t>
            </w:r>
          </w:p>
        </w:tc>
        <w:tc>
          <w:tcPr>
            <w:tcW w:w="1788" w:type="pct"/>
            <w:shd w:val="clear" w:color="auto" w:fill="auto"/>
          </w:tcPr>
          <w:p w14:paraId="7F0B5585" w14:textId="77777777" w:rsidR="0038530A" w:rsidRPr="00E7771D" w:rsidRDefault="0038530A"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38530A" w:rsidRPr="0066566C" w14:paraId="7D33ECA6" w14:textId="77777777" w:rsidTr="00364047">
        <w:tc>
          <w:tcPr>
            <w:tcW w:w="5000" w:type="pct"/>
            <w:gridSpan w:val="3"/>
            <w:shd w:val="clear" w:color="auto" w:fill="auto"/>
          </w:tcPr>
          <w:p w14:paraId="628AADA1" w14:textId="77777777" w:rsidR="0038530A" w:rsidRPr="00E7771D" w:rsidRDefault="00221A43" w:rsidP="00BE4393">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 xml:space="preserve">Nivo </w:t>
            </w:r>
            <w:r w:rsidR="0038530A" w:rsidRPr="00E7771D">
              <w:rPr>
                <w:rFonts w:asciiTheme="minorHAnsi" w:hAnsiTheme="minorHAnsi" w:cstheme="minorHAnsi"/>
                <w:noProof/>
                <w:color w:val="336699"/>
                <w:sz w:val="16"/>
                <w:szCs w:val="16"/>
                <w:lang w:val="bs-Latn-BA"/>
              </w:rPr>
              <w:t>RS</w:t>
            </w:r>
            <w:r w:rsidRPr="00E7771D">
              <w:rPr>
                <w:rFonts w:asciiTheme="minorHAnsi" w:hAnsiTheme="minorHAnsi" w:cstheme="minorHAnsi"/>
                <w:noProof/>
                <w:color w:val="336699"/>
                <w:sz w:val="16"/>
                <w:szCs w:val="16"/>
                <w:lang w:val="bs-Latn-BA"/>
              </w:rPr>
              <w:t>-a</w:t>
            </w:r>
          </w:p>
        </w:tc>
      </w:tr>
      <w:tr w:rsidR="0038530A" w:rsidRPr="0066566C" w14:paraId="6686FCFF" w14:textId="77777777" w:rsidTr="00A12BD3">
        <w:tc>
          <w:tcPr>
            <w:tcW w:w="1328" w:type="pct"/>
            <w:shd w:val="clear" w:color="auto" w:fill="auto"/>
          </w:tcPr>
          <w:p w14:paraId="4C0AA37A" w14:textId="77777777" w:rsidR="0038530A" w:rsidRPr="00E7771D" w:rsidRDefault="00753DA5" w:rsidP="004E2FF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221A43" w:rsidRPr="00E7771D">
              <w:rPr>
                <w:rFonts w:asciiTheme="minorHAnsi" w:hAnsiTheme="minorHAnsi" w:cstheme="minorHAnsi"/>
                <w:noProof/>
                <w:sz w:val="16"/>
                <w:szCs w:val="16"/>
                <w:lang w:val="bs-Latn-BA"/>
              </w:rPr>
              <w:t xml:space="preserve"> </w:t>
            </w:r>
            <w:r w:rsidR="004E2FF6" w:rsidRPr="00E7771D">
              <w:rPr>
                <w:rFonts w:asciiTheme="minorHAnsi" w:hAnsiTheme="minorHAnsi" w:cstheme="minorHAnsi"/>
                <w:noProof/>
                <w:sz w:val="16"/>
                <w:szCs w:val="16"/>
                <w:lang w:val="bs-Latn-BA"/>
              </w:rPr>
              <w:t>RS</w:t>
            </w:r>
            <w:r w:rsidR="00221A43" w:rsidRPr="00E7771D">
              <w:rPr>
                <w:rFonts w:asciiTheme="minorHAnsi" w:hAnsiTheme="minorHAnsi" w:cstheme="minorHAnsi"/>
                <w:noProof/>
                <w:sz w:val="16"/>
                <w:szCs w:val="16"/>
                <w:lang w:val="bs-Latn-BA"/>
              </w:rPr>
              <w:t>-a</w:t>
            </w:r>
            <w:r w:rsidR="004E2FF6"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smješten</w:t>
            </w:r>
            <w:r w:rsidR="00E31464">
              <w:rPr>
                <w:rFonts w:asciiTheme="minorHAnsi" w:hAnsiTheme="minorHAnsi" w:cstheme="minorHAnsi"/>
                <w:noProof/>
                <w:sz w:val="16"/>
                <w:szCs w:val="16"/>
                <w:lang w:val="bs-Latn-BA"/>
              </w:rPr>
              <w:t>a</w:t>
            </w:r>
            <w:r w:rsidR="00C21C0E" w:rsidRPr="00E7771D">
              <w:rPr>
                <w:rFonts w:asciiTheme="minorHAnsi" w:hAnsiTheme="minorHAnsi" w:cstheme="minorHAnsi"/>
                <w:noProof/>
                <w:sz w:val="16"/>
                <w:szCs w:val="16"/>
                <w:lang w:val="bs-Latn-BA"/>
              </w:rPr>
              <w:t xml:space="preserve"> u</w:t>
            </w:r>
            <w:r w:rsidR="004E2FF6" w:rsidRPr="00E7771D">
              <w:rPr>
                <w:rFonts w:asciiTheme="minorHAnsi" w:hAnsiTheme="minorHAnsi" w:cstheme="minorHAnsi"/>
                <w:noProof/>
                <w:sz w:val="16"/>
                <w:szCs w:val="16"/>
                <w:lang w:val="bs-Latn-BA"/>
              </w:rPr>
              <w:t xml:space="preserve"> </w:t>
            </w:r>
            <w:r w:rsidR="00221A43" w:rsidRPr="00E7771D">
              <w:rPr>
                <w:rFonts w:asciiTheme="minorHAnsi" w:hAnsiTheme="minorHAnsi" w:cstheme="minorHAnsi"/>
                <w:noProof/>
                <w:sz w:val="16"/>
                <w:szCs w:val="16"/>
                <w:lang w:val="bs-Latn-BA"/>
              </w:rPr>
              <w:t xml:space="preserve">Ministarstvu poljoprivrede, šumarstva i vodoprivrede </w:t>
            </w:r>
            <w:r w:rsidR="00AF4FF1" w:rsidRPr="00E7771D">
              <w:rPr>
                <w:rFonts w:asciiTheme="minorHAnsi" w:hAnsiTheme="minorHAnsi" w:cstheme="minorHAnsi"/>
                <w:noProof/>
                <w:sz w:val="16"/>
                <w:szCs w:val="16"/>
                <w:lang w:val="bs-Latn-BA"/>
              </w:rPr>
              <w:t>(</w:t>
            </w:r>
            <w:r w:rsidR="003B1C02" w:rsidRPr="00E7771D">
              <w:rPr>
                <w:rFonts w:asciiTheme="minorHAnsi" w:hAnsiTheme="minorHAnsi" w:cstheme="minorHAnsi"/>
                <w:noProof/>
                <w:sz w:val="16"/>
                <w:szCs w:val="16"/>
                <w:lang w:val="bs-Latn-BA"/>
              </w:rPr>
              <w:t>MPŠV</w:t>
            </w:r>
            <w:r w:rsidR="00AF4FF1" w:rsidRPr="00E7771D">
              <w:rPr>
                <w:rFonts w:asciiTheme="minorHAnsi" w:hAnsiTheme="minorHAnsi" w:cstheme="minorHAnsi"/>
                <w:noProof/>
                <w:sz w:val="16"/>
                <w:szCs w:val="16"/>
                <w:lang w:val="bs-Latn-BA"/>
              </w:rPr>
              <w:t>)</w:t>
            </w:r>
          </w:p>
        </w:tc>
        <w:tc>
          <w:tcPr>
            <w:tcW w:w="1884" w:type="pct"/>
            <w:shd w:val="clear" w:color="auto" w:fill="auto"/>
          </w:tcPr>
          <w:p w14:paraId="4F2E4CDF" w14:textId="77777777" w:rsidR="0038530A" w:rsidRPr="00E7771D" w:rsidRDefault="002231B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Upravljanje i implementacija projekta</w:t>
            </w:r>
            <w:r w:rsidR="00D81A2A" w:rsidRPr="00E7771D">
              <w:rPr>
                <w:rFonts w:asciiTheme="minorHAnsi" w:hAnsiTheme="minorHAnsi" w:cstheme="minorHAnsi"/>
                <w:iCs/>
                <w:noProof/>
                <w:sz w:val="16"/>
                <w:szCs w:val="16"/>
                <w:lang w:val="bs-Latn-BA"/>
              </w:rPr>
              <w:t xml:space="preserve">, </w:t>
            </w:r>
            <w:r w:rsidR="00221A43" w:rsidRPr="00E7771D">
              <w:rPr>
                <w:rFonts w:asciiTheme="minorHAnsi" w:hAnsiTheme="minorHAnsi" w:cstheme="minorHAnsi"/>
                <w:iCs/>
                <w:noProof/>
                <w:sz w:val="16"/>
                <w:szCs w:val="16"/>
                <w:lang w:val="bs-Latn-BA"/>
              </w:rPr>
              <w:t>nadzor</w:t>
            </w:r>
            <w:r w:rsidR="00D81A2A" w:rsidRPr="00E7771D">
              <w:rPr>
                <w:rFonts w:asciiTheme="minorHAnsi" w:hAnsiTheme="minorHAnsi" w:cstheme="minorHAnsi"/>
                <w:iCs/>
                <w:noProof/>
                <w:sz w:val="16"/>
                <w:szCs w:val="16"/>
                <w:lang w:val="bs-Latn-BA"/>
              </w:rPr>
              <w:t xml:space="preserve">, </w:t>
            </w:r>
            <w:r w:rsidR="0083188D" w:rsidRPr="00E7771D">
              <w:rPr>
                <w:rFonts w:asciiTheme="minorHAnsi" w:hAnsiTheme="minorHAnsi" w:cstheme="minorHAnsi"/>
                <w:iCs/>
                <w:noProof/>
                <w:sz w:val="16"/>
                <w:szCs w:val="16"/>
                <w:lang w:val="bs-Latn-BA"/>
              </w:rPr>
              <w:t>izvještavanje</w:t>
            </w:r>
            <w:r w:rsidR="00D81A2A"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program implementacije</w:t>
            </w:r>
            <w:r w:rsidR="00D81A2A"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upravljanje okolišnim i socijalnim rizicima</w:t>
            </w:r>
            <w:r w:rsidR="00D81A2A"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upravljanje pritužbama</w:t>
            </w:r>
            <w:r w:rsidR="00D81A2A"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implementacija i koordinacija SEP-a</w:t>
            </w:r>
            <w:r w:rsidR="00290B45" w:rsidRPr="00E7771D">
              <w:rPr>
                <w:rFonts w:asciiTheme="minorHAnsi" w:hAnsiTheme="minorHAnsi" w:cstheme="minorHAnsi"/>
                <w:iCs/>
                <w:noProof/>
                <w:sz w:val="16"/>
                <w:szCs w:val="16"/>
                <w:lang w:val="bs-Latn-BA"/>
              </w:rPr>
              <w:t xml:space="preserve"> u </w:t>
            </w:r>
            <w:r w:rsidR="00D81A2A" w:rsidRPr="00E7771D">
              <w:rPr>
                <w:rFonts w:asciiTheme="minorHAnsi" w:hAnsiTheme="minorHAnsi" w:cstheme="minorHAnsi"/>
                <w:iCs/>
                <w:noProof/>
                <w:sz w:val="16"/>
                <w:szCs w:val="16"/>
                <w:lang w:val="bs-Latn-BA"/>
              </w:rPr>
              <w:t>RS</w:t>
            </w:r>
            <w:r w:rsidR="00221A43" w:rsidRPr="00E7771D">
              <w:rPr>
                <w:rFonts w:asciiTheme="minorHAnsi" w:hAnsiTheme="minorHAnsi" w:cstheme="minorHAnsi"/>
                <w:iCs/>
                <w:noProof/>
                <w:sz w:val="16"/>
                <w:szCs w:val="16"/>
                <w:lang w:val="bs-Latn-BA"/>
              </w:rPr>
              <w:t>-u</w:t>
            </w:r>
          </w:p>
        </w:tc>
        <w:tc>
          <w:tcPr>
            <w:tcW w:w="1788" w:type="pct"/>
            <w:shd w:val="clear" w:color="auto" w:fill="auto"/>
          </w:tcPr>
          <w:p w14:paraId="3E47E0C7" w14:textId="77777777" w:rsidR="0038530A" w:rsidRPr="00E7771D" w:rsidRDefault="0038530A" w:rsidP="00BE4393">
            <w:pPr>
              <w:spacing w:before="0" w:after="0"/>
              <w:ind w:left="144" w:right="144"/>
              <w:rPr>
                <w:rFonts w:asciiTheme="minorHAnsi" w:hAnsiTheme="minorHAnsi" w:cstheme="minorHAnsi"/>
                <w:noProof/>
                <w:sz w:val="16"/>
                <w:szCs w:val="16"/>
                <w:lang w:val="bs-Latn-BA"/>
              </w:rPr>
            </w:pPr>
          </w:p>
        </w:tc>
      </w:tr>
      <w:tr w:rsidR="00225C14" w:rsidRPr="0066566C" w14:paraId="34CCF3EB" w14:textId="77777777" w:rsidTr="00A12BD3">
        <w:tc>
          <w:tcPr>
            <w:tcW w:w="1328" w:type="pct"/>
            <w:shd w:val="clear" w:color="auto" w:fill="auto"/>
          </w:tcPr>
          <w:p w14:paraId="63A4A025" w14:textId="77777777" w:rsidR="00225C14" w:rsidRPr="00E7771D" w:rsidRDefault="00221A43" w:rsidP="004E2FF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financija</w:t>
            </w:r>
          </w:p>
        </w:tc>
        <w:tc>
          <w:tcPr>
            <w:tcW w:w="1884" w:type="pct"/>
            <w:shd w:val="clear" w:color="auto" w:fill="auto"/>
          </w:tcPr>
          <w:p w14:paraId="3DA09FA8" w14:textId="77777777" w:rsidR="00225C14" w:rsidRPr="00E7771D" w:rsidRDefault="002231BE" w:rsidP="00225C14">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Nadzor nad Zajmom</w:t>
            </w:r>
            <w:r w:rsidR="00225C14" w:rsidRPr="00E7771D">
              <w:rPr>
                <w:rFonts w:asciiTheme="minorHAnsi" w:hAnsiTheme="minorHAnsi" w:cstheme="minorHAnsi"/>
                <w:noProof/>
                <w:sz w:val="16"/>
                <w:szCs w:val="16"/>
                <w:lang w:val="bs-Latn-BA"/>
              </w:rPr>
              <w:t xml:space="preserve"> </w:t>
            </w:r>
            <w:r w:rsidR="00221A43" w:rsidRPr="00E7771D">
              <w:rPr>
                <w:rFonts w:asciiTheme="minorHAnsi" w:hAnsiTheme="minorHAnsi" w:cstheme="minorHAnsi"/>
                <w:noProof/>
                <w:sz w:val="16"/>
                <w:szCs w:val="16"/>
                <w:lang w:val="bs-Latn-BA"/>
              </w:rPr>
              <w:t>na nivou RS-a</w:t>
            </w:r>
          </w:p>
        </w:tc>
        <w:tc>
          <w:tcPr>
            <w:tcW w:w="1788" w:type="pct"/>
            <w:shd w:val="clear" w:color="auto" w:fill="auto"/>
          </w:tcPr>
          <w:p w14:paraId="5619BF4E" w14:textId="77777777" w:rsidR="00225C14" w:rsidRPr="00E7771D" w:rsidRDefault="00225C14"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603CA3" w:rsidRPr="0066566C" w14:paraId="77BAC2A5" w14:textId="77777777" w:rsidTr="00A12BD3">
        <w:tc>
          <w:tcPr>
            <w:tcW w:w="1328" w:type="pct"/>
            <w:shd w:val="clear" w:color="auto" w:fill="auto"/>
          </w:tcPr>
          <w:p w14:paraId="35B65D62" w14:textId="77777777" w:rsidR="00603CA3" w:rsidRPr="00E7771D" w:rsidRDefault="00221A43"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saobraćaja i veza</w:t>
            </w:r>
          </w:p>
        </w:tc>
        <w:tc>
          <w:tcPr>
            <w:tcW w:w="1884" w:type="pct"/>
            <w:shd w:val="clear" w:color="auto" w:fill="auto"/>
          </w:tcPr>
          <w:p w14:paraId="3029385E" w14:textId="77777777" w:rsidR="00603CA3" w:rsidRPr="00E7771D" w:rsidRDefault="002231BE" w:rsidP="00603CA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Pružanje</w:t>
            </w:r>
            <w:r w:rsidR="00603CA3" w:rsidRPr="00E7771D">
              <w:rPr>
                <w:rFonts w:asciiTheme="minorHAnsi" w:hAnsiTheme="minorHAnsi" w:cstheme="minorHAnsi"/>
                <w:noProof/>
                <w:sz w:val="16"/>
                <w:szCs w:val="16"/>
                <w:lang w:val="bs-Latn-BA"/>
              </w:rPr>
              <w:t xml:space="preserve"> </w:t>
            </w:r>
            <w:r w:rsidR="00340B5A" w:rsidRPr="00E7771D">
              <w:rPr>
                <w:rFonts w:asciiTheme="minorHAnsi" w:hAnsiTheme="minorHAnsi" w:cstheme="minorHAnsi"/>
                <w:noProof/>
                <w:sz w:val="16"/>
                <w:szCs w:val="16"/>
                <w:lang w:val="bs-Latn-BA"/>
              </w:rPr>
              <w:t>tehničk</w:t>
            </w:r>
            <w:r w:rsidR="00221A43" w:rsidRPr="00E7771D">
              <w:rPr>
                <w:rFonts w:asciiTheme="minorHAnsi" w:hAnsiTheme="minorHAnsi" w:cstheme="minorHAnsi"/>
                <w:noProof/>
                <w:sz w:val="16"/>
                <w:szCs w:val="16"/>
                <w:lang w:val="bs-Latn-BA"/>
              </w:rPr>
              <w:t>e</w:t>
            </w:r>
            <w:r w:rsidR="00340B5A" w:rsidRPr="00E7771D">
              <w:rPr>
                <w:rFonts w:asciiTheme="minorHAnsi" w:hAnsiTheme="minorHAnsi" w:cstheme="minorHAnsi"/>
                <w:noProof/>
                <w:sz w:val="16"/>
                <w:szCs w:val="16"/>
                <w:lang w:val="bs-Latn-BA"/>
              </w:rPr>
              <w:t xml:space="preserve"> podršk</w:t>
            </w:r>
            <w:r w:rsidR="00221A43" w:rsidRPr="00E7771D">
              <w:rPr>
                <w:rFonts w:asciiTheme="minorHAnsi" w:hAnsiTheme="minorHAnsi" w:cstheme="minorHAnsi"/>
                <w:noProof/>
                <w:sz w:val="16"/>
                <w:szCs w:val="16"/>
                <w:lang w:val="bs-Latn-BA"/>
              </w:rPr>
              <w:t>e</w:t>
            </w:r>
            <w:r w:rsidR="00603CA3" w:rsidRPr="00E7771D">
              <w:rPr>
                <w:rFonts w:asciiTheme="minorHAnsi" w:hAnsiTheme="minorHAnsi" w:cstheme="minorHAnsi"/>
                <w:noProof/>
                <w:sz w:val="16"/>
                <w:szCs w:val="16"/>
                <w:lang w:val="bs-Latn-BA"/>
              </w:rPr>
              <w:t xml:space="preserve"> </w:t>
            </w:r>
            <w:r w:rsidR="00753DA5" w:rsidRPr="00E7771D">
              <w:rPr>
                <w:rFonts w:asciiTheme="minorHAnsi" w:hAnsiTheme="minorHAnsi" w:cstheme="minorHAnsi"/>
                <w:noProof/>
                <w:sz w:val="16"/>
                <w:szCs w:val="16"/>
                <w:lang w:val="bs-Latn-BA"/>
              </w:rPr>
              <w:t>PIU</w:t>
            </w:r>
            <w:r w:rsidR="00221A43" w:rsidRPr="00E7771D">
              <w:rPr>
                <w:rFonts w:asciiTheme="minorHAnsi" w:hAnsiTheme="minorHAnsi" w:cstheme="minorHAnsi"/>
                <w:noProof/>
                <w:sz w:val="16"/>
                <w:szCs w:val="16"/>
                <w:lang w:val="bs-Latn-BA"/>
              </w:rPr>
              <w:t>-u RS-a</w:t>
            </w:r>
          </w:p>
        </w:tc>
        <w:tc>
          <w:tcPr>
            <w:tcW w:w="1788" w:type="pct"/>
            <w:shd w:val="clear" w:color="auto" w:fill="auto"/>
          </w:tcPr>
          <w:p w14:paraId="386437BB" w14:textId="77777777" w:rsidR="00603CA3" w:rsidRPr="00E7771D" w:rsidRDefault="00603CA3"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361950" w:rsidRPr="0066566C" w14:paraId="0357AF89" w14:textId="77777777" w:rsidTr="00A12BD3">
        <w:tc>
          <w:tcPr>
            <w:tcW w:w="1328" w:type="pct"/>
            <w:shd w:val="clear" w:color="auto" w:fill="auto"/>
          </w:tcPr>
          <w:p w14:paraId="52CA193E" w14:textId="77777777" w:rsidR="00361950" w:rsidRPr="00E7771D" w:rsidRDefault="00340B5A"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za prostorno uređenje, građevinarstvo i ekologiju</w:t>
            </w:r>
          </w:p>
        </w:tc>
        <w:tc>
          <w:tcPr>
            <w:tcW w:w="1884" w:type="pct"/>
            <w:shd w:val="clear" w:color="auto" w:fill="auto"/>
          </w:tcPr>
          <w:p w14:paraId="2E374F8B" w14:textId="77777777" w:rsidR="00361950" w:rsidRPr="00E7771D" w:rsidRDefault="002231BE" w:rsidP="00361950">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Pružanje</w:t>
            </w:r>
            <w:r w:rsidR="00361950" w:rsidRPr="00E7771D">
              <w:rPr>
                <w:rFonts w:asciiTheme="minorHAnsi" w:hAnsiTheme="minorHAnsi" w:cstheme="minorHAnsi"/>
                <w:noProof/>
                <w:sz w:val="16"/>
                <w:szCs w:val="16"/>
                <w:lang w:val="bs-Latn-BA"/>
              </w:rPr>
              <w:t xml:space="preserve"> </w:t>
            </w:r>
            <w:r w:rsidR="00340B5A" w:rsidRPr="00E7771D">
              <w:rPr>
                <w:rFonts w:asciiTheme="minorHAnsi" w:hAnsiTheme="minorHAnsi" w:cstheme="minorHAnsi"/>
                <w:noProof/>
                <w:sz w:val="16"/>
                <w:szCs w:val="16"/>
                <w:lang w:val="bs-Latn-BA"/>
              </w:rPr>
              <w:t>tehničk</w:t>
            </w:r>
            <w:r w:rsidR="00221A43" w:rsidRPr="00E7771D">
              <w:rPr>
                <w:rFonts w:asciiTheme="minorHAnsi" w:hAnsiTheme="minorHAnsi" w:cstheme="minorHAnsi"/>
                <w:noProof/>
                <w:sz w:val="16"/>
                <w:szCs w:val="16"/>
                <w:lang w:val="bs-Latn-BA"/>
              </w:rPr>
              <w:t>e</w:t>
            </w:r>
            <w:r w:rsidR="00340B5A" w:rsidRPr="00E7771D">
              <w:rPr>
                <w:rFonts w:asciiTheme="minorHAnsi" w:hAnsiTheme="minorHAnsi" w:cstheme="minorHAnsi"/>
                <w:noProof/>
                <w:sz w:val="16"/>
                <w:szCs w:val="16"/>
                <w:lang w:val="bs-Latn-BA"/>
              </w:rPr>
              <w:t xml:space="preserve"> podršk</w:t>
            </w:r>
            <w:r w:rsidR="00221A43" w:rsidRPr="00E7771D">
              <w:rPr>
                <w:rFonts w:asciiTheme="minorHAnsi" w:hAnsiTheme="minorHAnsi" w:cstheme="minorHAnsi"/>
                <w:noProof/>
                <w:sz w:val="16"/>
                <w:szCs w:val="16"/>
                <w:lang w:val="bs-Latn-BA"/>
              </w:rPr>
              <w:t>e</w:t>
            </w:r>
            <w:r w:rsidR="00361950" w:rsidRPr="00E7771D">
              <w:rPr>
                <w:rFonts w:asciiTheme="minorHAnsi" w:hAnsiTheme="minorHAnsi" w:cstheme="minorHAnsi"/>
                <w:noProof/>
                <w:sz w:val="16"/>
                <w:szCs w:val="16"/>
                <w:lang w:val="bs-Latn-BA"/>
              </w:rPr>
              <w:t xml:space="preserve"> </w:t>
            </w:r>
            <w:r w:rsidR="00753DA5" w:rsidRPr="00E7771D">
              <w:rPr>
                <w:rFonts w:asciiTheme="minorHAnsi" w:hAnsiTheme="minorHAnsi" w:cstheme="minorHAnsi"/>
                <w:noProof/>
                <w:sz w:val="16"/>
                <w:szCs w:val="16"/>
                <w:lang w:val="bs-Latn-BA"/>
              </w:rPr>
              <w:t>PIU</w:t>
            </w:r>
            <w:r w:rsidR="00221A43" w:rsidRPr="00E7771D">
              <w:rPr>
                <w:rFonts w:asciiTheme="minorHAnsi" w:hAnsiTheme="minorHAnsi" w:cstheme="minorHAnsi"/>
                <w:noProof/>
                <w:sz w:val="16"/>
                <w:szCs w:val="16"/>
                <w:lang w:val="bs-Latn-BA"/>
              </w:rPr>
              <w:t>-u RS-a</w:t>
            </w:r>
            <w:r w:rsidR="00361950" w:rsidRPr="00E7771D">
              <w:rPr>
                <w:rFonts w:asciiTheme="minorHAnsi" w:hAnsiTheme="minorHAnsi" w:cstheme="minorHAnsi"/>
                <w:noProof/>
                <w:sz w:val="16"/>
                <w:szCs w:val="16"/>
                <w:lang w:val="bs-Latn-BA"/>
              </w:rPr>
              <w:t xml:space="preserve">, </w:t>
            </w:r>
            <w:r w:rsidR="00221A43" w:rsidRPr="00E7771D">
              <w:rPr>
                <w:rFonts w:asciiTheme="minorHAnsi" w:hAnsiTheme="minorHAnsi" w:cstheme="minorHAnsi"/>
                <w:noProof/>
                <w:sz w:val="16"/>
                <w:szCs w:val="16"/>
                <w:lang w:val="bs-Latn-BA"/>
              </w:rPr>
              <w:t xml:space="preserve">glavno tijelo </w:t>
            </w:r>
            <w:r w:rsidR="00176236" w:rsidRPr="00E7771D">
              <w:rPr>
                <w:rFonts w:asciiTheme="minorHAnsi" w:hAnsiTheme="minorHAnsi" w:cstheme="minorHAnsi"/>
                <w:noProof/>
                <w:sz w:val="16"/>
                <w:szCs w:val="16"/>
                <w:lang w:val="bs-Latn-BA"/>
              </w:rPr>
              <w:t xml:space="preserve">za </w:t>
            </w:r>
            <w:r w:rsidR="003902A4" w:rsidRPr="00E7771D">
              <w:rPr>
                <w:rFonts w:asciiTheme="minorHAnsi" w:hAnsiTheme="minorHAnsi" w:cstheme="minorHAnsi"/>
                <w:noProof/>
                <w:sz w:val="16"/>
                <w:szCs w:val="16"/>
                <w:lang w:val="bs-Latn-BA"/>
              </w:rPr>
              <w:t>zaštit</w:t>
            </w:r>
            <w:r w:rsidR="00221A43" w:rsidRPr="00E7771D">
              <w:rPr>
                <w:rFonts w:asciiTheme="minorHAnsi" w:hAnsiTheme="minorHAnsi" w:cstheme="minorHAnsi"/>
                <w:noProof/>
                <w:sz w:val="16"/>
                <w:szCs w:val="16"/>
                <w:lang w:val="bs-Latn-BA"/>
              </w:rPr>
              <w:t>u</w:t>
            </w:r>
            <w:r w:rsidR="003902A4" w:rsidRPr="00E7771D">
              <w:rPr>
                <w:rFonts w:asciiTheme="minorHAnsi" w:hAnsiTheme="minorHAnsi" w:cstheme="minorHAnsi"/>
                <w:noProof/>
                <w:sz w:val="16"/>
                <w:szCs w:val="16"/>
                <w:lang w:val="bs-Latn-BA"/>
              </w:rPr>
              <w:t xml:space="preserve"> </w:t>
            </w:r>
            <w:r w:rsidR="00221A43" w:rsidRPr="00E7771D">
              <w:rPr>
                <w:rFonts w:asciiTheme="minorHAnsi" w:hAnsiTheme="minorHAnsi" w:cstheme="minorHAnsi"/>
                <w:noProof/>
                <w:sz w:val="16"/>
                <w:szCs w:val="16"/>
                <w:lang w:val="bs-Latn-BA"/>
              </w:rPr>
              <w:t>životne sredine</w:t>
            </w:r>
            <w:r w:rsidR="00361950" w:rsidRPr="00E7771D">
              <w:rPr>
                <w:rFonts w:asciiTheme="minorHAnsi" w:hAnsiTheme="minorHAnsi" w:cstheme="minorHAnsi"/>
                <w:noProof/>
                <w:sz w:val="16"/>
                <w:szCs w:val="16"/>
                <w:lang w:val="bs-Latn-BA"/>
              </w:rPr>
              <w:t xml:space="preserve">, </w:t>
            </w:r>
            <w:r w:rsidR="00221A43" w:rsidRPr="00E7771D">
              <w:rPr>
                <w:rFonts w:asciiTheme="minorHAnsi" w:hAnsiTheme="minorHAnsi" w:cstheme="minorHAnsi"/>
                <w:noProof/>
                <w:sz w:val="16"/>
                <w:szCs w:val="16"/>
                <w:lang w:val="bs-Latn-BA"/>
              </w:rPr>
              <w:t>prostorno uređenje</w:t>
            </w:r>
            <w:r w:rsidR="00174C6D" w:rsidRPr="00E7771D">
              <w:rPr>
                <w:rFonts w:asciiTheme="minorHAnsi" w:hAnsiTheme="minorHAnsi" w:cstheme="minorHAnsi"/>
                <w:noProof/>
                <w:sz w:val="16"/>
                <w:szCs w:val="16"/>
                <w:lang w:val="bs-Latn-BA"/>
              </w:rPr>
              <w:t xml:space="preserve"> i </w:t>
            </w:r>
            <w:r w:rsidR="00221A43" w:rsidRPr="00E7771D">
              <w:rPr>
                <w:rFonts w:asciiTheme="minorHAnsi" w:hAnsiTheme="minorHAnsi" w:cstheme="minorHAnsi"/>
                <w:noProof/>
                <w:sz w:val="16"/>
                <w:szCs w:val="16"/>
                <w:lang w:val="bs-Latn-BA"/>
              </w:rPr>
              <w:t>izdavanje ekoloških i građevinskih dozvola</w:t>
            </w:r>
          </w:p>
        </w:tc>
        <w:tc>
          <w:tcPr>
            <w:tcW w:w="1788" w:type="pct"/>
            <w:shd w:val="clear" w:color="auto" w:fill="auto"/>
          </w:tcPr>
          <w:p w14:paraId="1AF3502E" w14:textId="77777777" w:rsidR="00361950" w:rsidRPr="00E7771D" w:rsidRDefault="00361950"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322C6A" w:rsidRPr="0066566C" w14:paraId="4722600C" w14:textId="77777777" w:rsidTr="00A12BD3">
        <w:tc>
          <w:tcPr>
            <w:tcW w:w="1328" w:type="pct"/>
            <w:shd w:val="clear" w:color="auto" w:fill="auto"/>
          </w:tcPr>
          <w:p w14:paraId="55F5BE6F" w14:textId="77777777" w:rsidR="00322C6A" w:rsidRPr="00E7771D" w:rsidRDefault="00221A43" w:rsidP="00AF4FF1">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Jedinica za koordinaciju poljoprivrednih projekata</w:t>
            </w:r>
            <w:r w:rsidR="00322C6A" w:rsidRPr="00E7771D">
              <w:rPr>
                <w:rFonts w:asciiTheme="minorHAnsi" w:hAnsiTheme="minorHAnsi" w:cstheme="minorHAnsi"/>
                <w:noProof/>
                <w:sz w:val="16"/>
                <w:szCs w:val="16"/>
                <w:lang w:val="bs-Latn-BA"/>
              </w:rPr>
              <w:t xml:space="preserve"> (APCU) </w:t>
            </w:r>
            <w:r w:rsidR="00C21C0E" w:rsidRPr="00E7771D">
              <w:rPr>
                <w:rFonts w:asciiTheme="minorHAnsi" w:hAnsiTheme="minorHAnsi" w:cstheme="minorHAnsi"/>
                <w:noProof/>
                <w:sz w:val="16"/>
                <w:szCs w:val="16"/>
                <w:lang w:val="bs-Latn-BA"/>
              </w:rPr>
              <w:t>smještena u</w:t>
            </w:r>
            <w:r w:rsidR="00322C6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Ministarstvu poljoprivrede, šumarstva i vodoprivrede</w:t>
            </w:r>
            <w:r w:rsidR="00322C6A" w:rsidRPr="00E7771D">
              <w:rPr>
                <w:rFonts w:asciiTheme="minorHAnsi" w:hAnsiTheme="minorHAnsi" w:cstheme="minorHAnsi"/>
                <w:noProof/>
                <w:sz w:val="16"/>
                <w:szCs w:val="16"/>
                <w:lang w:val="bs-Latn-BA"/>
              </w:rPr>
              <w:t xml:space="preserve"> </w:t>
            </w:r>
          </w:p>
        </w:tc>
        <w:tc>
          <w:tcPr>
            <w:tcW w:w="1884" w:type="pct"/>
            <w:shd w:val="clear" w:color="auto" w:fill="auto"/>
          </w:tcPr>
          <w:p w14:paraId="4F9793D8" w14:textId="77777777" w:rsidR="00322C6A" w:rsidRPr="00E7771D" w:rsidRDefault="00221A4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Aktivnosti nabavke i financijskog upravljanja u </w:t>
            </w:r>
            <w:r w:rsidR="00C87473" w:rsidRPr="00E7771D">
              <w:rPr>
                <w:rFonts w:asciiTheme="minorHAnsi" w:hAnsiTheme="minorHAnsi" w:cstheme="minorHAnsi"/>
                <w:noProof/>
                <w:sz w:val="16"/>
                <w:szCs w:val="16"/>
                <w:lang w:val="bs-Latn-BA"/>
              </w:rPr>
              <w:t>RS</w:t>
            </w:r>
            <w:r w:rsidRPr="00E7771D">
              <w:rPr>
                <w:rFonts w:asciiTheme="minorHAnsi" w:hAnsiTheme="minorHAnsi" w:cstheme="minorHAnsi"/>
                <w:noProof/>
                <w:sz w:val="16"/>
                <w:szCs w:val="16"/>
                <w:lang w:val="bs-Latn-BA"/>
              </w:rPr>
              <w:t>-u</w:t>
            </w:r>
          </w:p>
        </w:tc>
        <w:tc>
          <w:tcPr>
            <w:tcW w:w="1788" w:type="pct"/>
            <w:shd w:val="clear" w:color="auto" w:fill="auto"/>
          </w:tcPr>
          <w:p w14:paraId="050FB86A" w14:textId="77777777" w:rsidR="00322C6A" w:rsidRPr="00E7771D" w:rsidRDefault="00322C6A"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361950" w:rsidRPr="0066566C" w14:paraId="1A5402F4" w14:textId="77777777" w:rsidTr="00A12BD3">
        <w:tc>
          <w:tcPr>
            <w:tcW w:w="1328" w:type="pct"/>
            <w:shd w:val="clear" w:color="auto" w:fill="auto"/>
          </w:tcPr>
          <w:p w14:paraId="0CCB8647" w14:textId="77777777" w:rsidR="00361950" w:rsidRPr="00E7771D" w:rsidRDefault="00505A78"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Javna ustanova</w:t>
            </w:r>
            <w:r w:rsidR="00361950" w:rsidRPr="00E7771D">
              <w:rPr>
                <w:rFonts w:asciiTheme="minorHAnsi" w:hAnsiTheme="minorHAnsi" w:cstheme="minorHAnsi"/>
                <w:iCs/>
                <w:noProof/>
                <w:sz w:val="16"/>
                <w:szCs w:val="16"/>
                <w:lang w:val="bs-Latn-BA"/>
              </w:rPr>
              <w:t xml:space="preserve"> “Vode Srpske“</w:t>
            </w:r>
          </w:p>
        </w:tc>
        <w:tc>
          <w:tcPr>
            <w:tcW w:w="1884" w:type="pct"/>
            <w:shd w:val="clear" w:color="auto" w:fill="auto"/>
          </w:tcPr>
          <w:p w14:paraId="76EB0411" w14:textId="77777777" w:rsidR="00361950" w:rsidRPr="00E7771D" w:rsidRDefault="002231BE" w:rsidP="0066368A">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Pružanje</w:t>
            </w:r>
            <w:r w:rsidR="00361950" w:rsidRPr="00E7771D">
              <w:rPr>
                <w:rFonts w:asciiTheme="minorHAnsi" w:hAnsiTheme="minorHAnsi" w:cstheme="minorHAnsi"/>
                <w:noProof/>
                <w:sz w:val="16"/>
                <w:szCs w:val="16"/>
                <w:lang w:val="bs-Latn-BA"/>
              </w:rPr>
              <w:t xml:space="preserve"> </w:t>
            </w:r>
            <w:r w:rsidR="00340B5A" w:rsidRPr="00E7771D">
              <w:rPr>
                <w:rFonts w:asciiTheme="minorHAnsi" w:hAnsiTheme="minorHAnsi" w:cstheme="minorHAnsi"/>
                <w:noProof/>
                <w:sz w:val="16"/>
                <w:szCs w:val="16"/>
                <w:lang w:val="bs-Latn-BA"/>
              </w:rPr>
              <w:t>tehničk</w:t>
            </w:r>
            <w:r w:rsidR="00505A78" w:rsidRPr="00E7771D">
              <w:rPr>
                <w:rFonts w:asciiTheme="minorHAnsi" w:hAnsiTheme="minorHAnsi" w:cstheme="minorHAnsi"/>
                <w:noProof/>
                <w:sz w:val="16"/>
                <w:szCs w:val="16"/>
                <w:lang w:val="bs-Latn-BA"/>
              </w:rPr>
              <w:t>e</w:t>
            </w:r>
            <w:r w:rsidR="00340B5A" w:rsidRPr="00E7771D">
              <w:rPr>
                <w:rFonts w:asciiTheme="minorHAnsi" w:hAnsiTheme="minorHAnsi" w:cstheme="minorHAnsi"/>
                <w:noProof/>
                <w:sz w:val="16"/>
                <w:szCs w:val="16"/>
                <w:lang w:val="bs-Latn-BA"/>
              </w:rPr>
              <w:t xml:space="preserve"> podršk</w:t>
            </w:r>
            <w:r w:rsidR="00505A78" w:rsidRPr="00E7771D">
              <w:rPr>
                <w:rFonts w:asciiTheme="minorHAnsi" w:hAnsiTheme="minorHAnsi" w:cstheme="minorHAnsi"/>
                <w:noProof/>
                <w:sz w:val="16"/>
                <w:szCs w:val="16"/>
                <w:lang w:val="bs-Latn-BA"/>
              </w:rPr>
              <w:t>e</w:t>
            </w:r>
            <w:r w:rsidR="00361950" w:rsidRPr="00E7771D">
              <w:rPr>
                <w:rFonts w:asciiTheme="minorHAnsi" w:hAnsiTheme="minorHAnsi" w:cstheme="minorHAnsi"/>
                <w:noProof/>
                <w:sz w:val="16"/>
                <w:szCs w:val="16"/>
                <w:lang w:val="bs-Latn-BA"/>
              </w:rPr>
              <w:t xml:space="preserve"> </w:t>
            </w:r>
            <w:r w:rsidR="00753DA5" w:rsidRPr="00E7771D">
              <w:rPr>
                <w:rFonts w:asciiTheme="minorHAnsi" w:hAnsiTheme="minorHAnsi" w:cstheme="minorHAnsi"/>
                <w:noProof/>
                <w:sz w:val="16"/>
                <w:szCs w:val="16"/>
                <w:lang w:val="bs-Latn-BA"/>
              </w:rPr>
              <w:t>PIU</w:t>
            </w:r>
            <w:r w:rsidR="00505A78" w:rsidRPr="00E7771D">
              <w:rPr>
                <w:rFonts w:asciiTheme="minorHAnsi" w:hAnsiTheme="minorHAnsi" w:cstheme="minorHAnsi"/>
                <w:noProof/>
                <w:sz w:val="16"/>
                <w:szCs w:val="16"/>
                <w:lang w:val="bs-Latn-BA"/>
              </w:rPr>
              <w:t>-u RS-a i</w:t>
            </w:r>
            <w:r w:rsidR="00361950" w:rsidRPr="00E7771D">
              <w:rPr>
                <w:rFonts w:asciiTheme="minorHAnsi" w:hAnsiTheme="minorHAnsi" w:cstheme="minorHAnsi"/>
                <w:noProof/>
                <w:sz w:val="16"/>
                <w:szCs w:val="16"/>
                <w:lang w:val="bs-Latn-BA"/>
              </w:rPr>
              <w:t xml:space="preserve"> </w:t>
            </w:r>
            <w:r w:rsidR="00505A78" w:rsidRPr="00E7771D">
              <w:rPr>
                <w:rFonts w:asciiTheme="minorHAnsi" w:hAnsiTheme="minorHAnsi" w:cstheme="minorHAnsi"/>
                <w:noProof/>
                <w:sz w:val="16"/>
                <w:szCs w:val="16"/>
                <w:lang w:val="bs-Latn-BA"/>
              </w:rPr>
              <w:t>glavno tijelo</w:t>
            </w:r>
            <w:r w:rsidR="00176236" w:rsidRPr="00E7771D">
              <w:rPr>
                <w:rFonts w:asciiTheme="minorHAnsi" w:hAnsiTheme="minorHAnsi" w:cstheme="minorHAnsi"/>
                <w:noProof/>
                <w:sz w:val="16"/>
                <w:szCs w:val="16"/>
                <w:lang w:val="bs-Latn-BA"/>
              </w:rPr>
              <w:t xml:space="preserve"> za </w:t>
            </w:r>
            <w:r w:rsidR="00505A78" w:rsidRPr="00E7771D">
              <w:rPr>
                <w:rFonts w:asciiTheme="minorHAnsi" w:hAnsiTheme="minorHAnsi" w:cstheme="minorHAnsi"/>
                <w:noProof/>
                <w:sz w:val="16"/>
                <w:szCs w:val="16"/>
                <w:lang w:val="bs-Latn-BA"/>
              </w:rPr>
              <w:t>izdavanje vodnih dozvola</w:t>
            </w:r>
          </w:p>
        </w:tc>
        <w:tc>
          <w:tcPr>
            <w:tcW w:w="1788" w:type="pct"/>
            <w:shd w:val="clear" w:color="auto" w:fill="auto"/>
          </w:tcPr>
          <w:p w14:paraId="3107FBCF" w14:textId="77777777" w:rsidR="00361950" w:rsidRPr="00E7771D" w:rsidRDefault="00361950"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361950" w:rsidRPr="0066566C" w14:paraId="51DD4840" w14:textId="77777777" w:rsidTr="00364047">
        <w:trPr>
          <w:trHeight w:val="179"/>
        </w:trPr>
        <w:tc>
          <w:tcPr>
            <w:tcW w:w="1328" w:type="pct"/>
            <w:shd w:val="clear" w:color="auto" w:fill="auto"/>
          </w:tcPr>
          <w:p w14:paraId="2401FA72" w14:textId="77777777" w:rsidR="00361950" w:rsidRPr="00E7771D" w:rsidRDefault="00505A78"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Mediji na nivou </w:t>
            </w:r>
            <w:r w:rsidR="00361950" w:rsidRPr="00E7771D">
              <w:rPr>
                <w:rFonts w:asciiTheme="minorHAnsi" w:hAnsiTheme="minorHAnsi" w:cstheme="minorHAnsi"/>
                <w:noProof/>
                <w:sz w:val="16"/>
                <w:szCs w:val="16"/>
                <w:lang w:val="bs-Latn-BA"/>
              </w:rPr>
              <w:t>RS</w:t>
            </w:r>
            <w:r w:rsidRPr="00E7771D">
              <w:rPr>
                <w:rFonts w:asciiTheme="minorHAnsi" w:hAnsiTheme="minorHAnsi" w:cstheme="minorHAnsi"/>
                <w:noProof/>
                <w:sz w:val="16"/>
                <w:szCs w:val="16"/>
                <w:lang w:val="bs-Latn-BA"/>
              </w:rPr>
              <w:t>-a</w:t>
            </w:r>
            <w:r w:rsidR="00361950"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w:t>
            </w:r>
            <w:r w:rsidR="00361950" w:rsidRPr="00E7771D">
              <w:rPr>
                <w:rFonts w:asciiTheme="minorHAnsi" w:hAnsiTheme="minorHAnsi" w:cstheme="minorHAnsi"/>
                <w:noProof/>
                <w:sz w:val="16"/>
                <w:szCs w:val="16"/>
                <w:lang w:val="bs-Latn-BA"/>
              </w:rPr>
              <w:t xml:space="preserve">adio, TV, </w:t>
            </w:r>
            <w:r w:rsidRPr="00E7771D">
              <w:rPr>
                <w:rFonts w:asciiTheme="minorHAnsi" w:hAnsiTheme="minorHAnsi" w:cstheme="minorHAnsi"/>
                <w:noProof/>
                <w:sz w:val="16"/>
                <w:szCs w:val="16"/>
                <w:lang w:val="bs-Latn-BA"/>
              </w:rPr>
              <w:t>novine</w:t>
            </w:r>
            <w:r w:rsidR="00361950" w:rsidRPr="00E7771D">
              <w:rPr>
                <w:rFonts w:asciiTheme="minorHAnsi" w:hAnsiTheme="minorHAnsi" w:cstheme="minorHAnsi"/>
                <w:noProof/>
                <w:sz w:val="16"/>
                <w:szCs w:val="16"/>
                <w:lang w:val="bs-Latn-BA"/>
              </w:rPr>
              <w:t>)</w:t>
            </w:r>
          </w:p>
        </w:tc>
        <w:tc>
          <w:tcPr>
            <w:tcW w:w="1884" w:type="pct"/>
            <w:shd w:val="clear" w:color="auto" w:fill="auto"/>
          </w:tcPr>
          <w:p w14:paraId="7AF1BCE7" w14:textId="77777777" w:rsidR="00361950" w:rsidRPr="00E7771D" w:rsidRDefault="00505A78" w:rsidP="00361B67">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Omogućuju široko i redovno širenje informacija vezanih za Projekt, osiguravaju njegovu vidljivost i olakšavaju uključivanje zainteresiranih strana</w:t>
            </w:r>
            <w:r w:rsidR="00361950" w:rsidRPr="00E7771D">
              <w:rPr>
                <w:rFonts w:asciiTheme="minorHAnsi" w:hAnsiTheme="minorHAnsi" w:cstheme="minorHAnsi"/>
                <w:noProof/>
                <w:sz w:val="16"/>
                <w:szCs w:val="16"/>
                <w:lang w:val="bs-Latn-BA"/>
              </w:rPr>
              <w:t xml:space="preserve"> </w:t>
            </w:r>
          </w:p>
        </w:tc>
        <w:tc>
          <w:tcPr>
            <w:tcW w:w="1788" w:type="pct"/>
            <w:shd w:val="clear" w:color="auto" w:fill="auto"/>
          </w:tcPr>
          <w:p w14:paraId="26E8F3CA" w14:textId="77777777" w:rsidR="00361950" w:rsidRPr="00E7771D" w:rsidRDefault="00361950"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361950" w:rsidRPr="0066566C" w14:paraId="24A3705D" w14:textId="77777777" w:rsidTr="00364047">
        <w:tc>
          <w:tcPr>
            <w:tcW w:w="5000" w:type="pct"/>
            <w:gridSpan w:val="3"/>
            <w:shd w:val="clear" w:color="auto" w:fill="auto"/>
          </w:tcPr>
          <w:p w14:paraId="31299E1C" w14:textId="77777777" w:rsidR="00361950" w:rsidRPr="00E7771D" w:rsidRDefault="00505A78" w:rsidP="00364047">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 xml:space="preserve">Nivo </w:t>
            </w:r>
            <w:r w:rsidR="00361950" w:rsidRPr="00E7771D">
              <w:rPr>
                <w:rFonts w:asciiTheme="minorHAnsi" w:hAnsiTheme="minorHAnsi" w:cstheme="minorHAnsi"/>
                <w:noProof/>
                <w:color w:val="336699"/>
                <w:sz w:val="16"/>
                <w:szCs w:val="16"/>
                <w:lang w:val="bs-Latn-BA"/>
              </w:rPr>
              <w:t>BD</w:t>
            </w:r>
            <w:r w:rsidRPr="00E7771D">
              <w:rPr>
                <w:rFonts w:asciiTheme="minorHAnsi" w:hAnsiTheme="minorHAnsi" w:cstheme="minorHAnsi"/>
                <w:noProof/>
                <w:color w:val="336699"/>
                <w:sz w:val="16"/>
                <w:szCs w:val="16"/>
                <w:lang w:val="bs-Latn-BA"/>
              </w:rPr>
              <w:t>-a</w:t>
            </w:r>
            <w:r w:rsidR="00361950" w:rsidRPr="00E7771D">
              <w:rPr>
                <w:rFonts w:asciiTheme="minorHAnsi" w:hAnsiTheme="minorHAnsi" w:cstheme="minorHAnsi"/>
                <w:noProof/>
                <w:color w:val="336699"/>
                <w:sz w:val="16"/>
                <w:szCs w:val="16"/>
                <w:lang w:val="bs-Latn-BA"/>
              </w:rPr>
              <w:t xml:space="preserve"> BiH</w:t>
            </w:r>
          </w:p>
        </w:tc>
      </w:tr>
      <w:tr w:rsidR="00C87473" w:rsidRPr="0066566C" w14:paraId="44B11607" w14:textId="77777777" w:rsidTr="00A12BD3">
        <w:tc>
          <w:tcPr>
            <w:tcW w:w="1328" w:type="pct"/>
            <w:shd w:val="clear" w:color="auto" w:fill="auto"/>
          </w:tcPr>
          <w:p w14:paraId="2D1A719C" w14:textId="77777777" w:rsidR="00C87473" w:rsidRPr="00E7771D" w:rsidRDefault="00753DA5"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505A78" w:rsidRPr="00E7771D">
              <w:rPr>
                <w:rFonts w:asciiTheme="minorHAnsi" w:hAnsiTheme="minorHAnsi" w:cstheme="minorHAnsi"/>
                <w:noProof/>
                <w:sz w:val="16"/>
                <w:szCs w:val="16"/>
                <w:lang w:val="bs-Latn-BA"/>
              </w:rPr>
              <w:t xml:space="preserve"> </w:t>
            </w:r>
            <w:r w:rsidR="00C87473" w:rsidRPr="00E7771D">
              <w:rPr>
                <w:rFonts w:asciiTheme="minorHAnsi" w:hAnsiTheme="minorHAnsi" w:cstheme="minorHAnsi"/>
                <w:noProof/>
                <w:sz w:val="16"/>
                <w:szCs w:val="16"/>
                <w:lang w:val="bs-Latn-BA"/>
              </w:rPr>
              <w:t>BD</w:t>
            </w:r>
            <w:r w:rsidR="00505A78" w:rsidRPr="00E7771D">
              <w:rPr>
                <w:rFonts w:asciiTheme="minorHAnsi" w:hAnsiTheme="minorHAnsi" w:cstheme="minorHAnsi"/>
                <w:noProof/>
                <w:sz w:val="16"/>
                <w:szCs w:val="16"/>
                <w:lang w:val="bs-Latn-BA"/>
              </w:rPr>
              <w:t>-a</w:t>
            </w:r>
            <w:r w:rsidR="00A50BAC" w:rsidRPr="00E7771D">
              <w:rPr>
                <w:rFonts w:asciiTheme="minorHAnsi" w:hAnsiTheme="minorHAnsi" w:cstheme="minorHAnsi"/>
                <w:noProof/>
                <w:sz w:val="16"/>
                <w:szCs w:val="16"/>
                <w:lang w:val="bs-Latn-BA"/>
              </w:rPr>
              <w:t xml:space="preserve"> </w:t>
            </w:r>
            <w:r w:rsidR="00C87473" w:rsidRPr="00E7771D">
              <w:rPr>
                <w:rFonts w:asciiTheme="minorHAnsi" w:hAnsiTheme="minorHAnsi" w:cstheme="minorHAnsi"/>
                <w:noProof/>
                <w:sz w:val="16"/>
                <w:szCs w:val="16"/>
                <w:lang w:val="bs-Latn-BA"/>
              </w:rPr>
              <w:t xml:space="preserve">BiH </w:t>
            </w:r>
            <w:r w:rsidR="00505A78" w:rsidRPr="00E7771D">
              <w:rPr>
                <w:rFonts w:asciiTheme="minorHAnsi" w:hAnsiTheme="minorHAnsi" w:cstheme="minorHAnsi"/>
                <w:noProof/>
                <w:sz w:val="16"/>
                <w:szCs w:val="16"/>
                <w:lang w:val="bs-Latn-BA"/>
              </w:rPr>
              <w:t>smješten u</w:t>
            </w:r>
            <w:r w:rsidR="00C87473" w:rsidRPr="00E7771D">
              <w:rPr>
                <w:rFonts w:asciiTheme="minorHAnsi" w:hAnsiTheme="minorHAnsi" w:cstheme="minorHAnsi"/>
                <w:noProof/>
                <w:sz w:val="16"/>
                <w:szCs w:val="16"/>
                <w:lang w:val="bs-Latn-BA"/>
              </w:rPr>
              <w:t xml:space="preserve"> </w:t>
            </w:r>
            <w:r w:rsidR="00B346A6" w:rsidRPr="00E7771D">
              <w:rPr>
                <w:rFonts w:asciiTheme="minorHAnsi" w:hAnsiTheme="minorHAnsi" w:cstheme="minorHAnsi"/>
                <w:noProof/>
                <w:sz w:val="16"/>
                <w:szCs w:val="16"/>
                <w:lang w:val="bs-Latn-BA"/>
              </w:rPr>
              <w:t>Vlad</w:t>
            </w:r>
            <w:r w:rsidR="00505A78" w:rsidRPr="00E7771D">
              <w:rPr>
                <w:rFonts w:asciiTheme="minorHAnsi" w:hAnsiTheme="minorHAnsi" w:cstheme="minorHAnsi"/>
                <w:noProof/>
                <w:sz w:val="16"/>
                <w:szCs w:val="16"/>
                <w:lang w:val="bs-Latn-BA"/>
              </w:rPr>
              <w:t>i</w:t>
            </w:r>
            <w:r w:rsidR="00B346A6" w:rsidRPr="00E7771D">
              <w:rPr>
                <w:rFonts w:asciiTheme="minorHAnsi" w:hAnsiTheme="minorHAnsi" w:cstheme="minorHAnsi"/>
                <w:noProof/>
                <w:sz w:val="16"/>
                <w:szCs w:val="16"/>
                <w:lang w:val="bs-Latn-BA"/>
              </w:rPr>
              <w:t xml:space="preserve"> BD-a BiH</w:t>
            </w:r>
          </w:p>
        </w:tc>
        <w:tc>
          <w:tcPr>
            <w:tcW w:w="1884" w:type="pct"/>
            <w:shd w:val="clear" w:color="auto" w:fill="auto"/>
          </w:tcPr>
          <w:p w14:paraId="6A852EA2" w14:textId="77777777" w:rsidR="00C87473" w:rsidRPr="00E7771D" w:rsidRDefault="002231BE" w:rsidP="00C8747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Upravljanje i implementacija projekta</w:t>
            </w:r>
            <w:r w:rsidR="00C87473" w:rsidRPr="00E7771D">
              <w:rPr>
                <w:rFonts w:asciiTheme="minorHAnsi" w:hAnsiTheme="minorHAnsi" w:cstheme="minorHAnsi"/>
                <w:iCs/>
                <w:noProof/>
                <w:sz w:val="16"/>
                <w:szCs w:val="16"/>
                <w:lang w:val="bs-Latn-BA"/>
              </w:rPr>
              <w:t xml:space="preserve">, </w:t>
            </w:r>
            <w:r w:rsidR="00221A43" w:rsidRPr="00E7771D">
              <w:rPr>
                <w:rFonts w:asciiTheme="minorHAnsi" w:hAnsiTheme="minorHAnsi" w:cstheme="minorHAnsi"/>
                <w:iCs/>
                <w:noProof/>
                <w:sz w:val="16"/>
                <w:szCs w:val="16"/>
                <w:lang w:val="bs-Latn-BA"/>
              </w:rPr>
              <w:t>nadzor</w:t>
            </w:r>
            <w:r w:rsidR="00C87473" w:rsidRPr="00E7771D">
              <w:rPr>
                <w:rFonts w:asciiTheme="minorHAnsi" w:hAnsiTheme="minorHAnsi" w:cstheme="minorHAnsi"/>
                <w:iCs/>
                <w:noProof/>
                <w:sz w:val="16"/>
                <w:szCs w:val="16"/>
                <w:lang w:val="bs-Latn-BA"/>
              </w:rPr>
              <w:t xml:space="preserve">, </w:t>
            </w:r>
            <w:r w:rsidR="0083188D" w:rsidRPr="00E7771D">
              <w:rPr>
                <w:rFonts w:asciiTheme="minorHAnsi" w:hAnsiTheme="minorHAnsi" w:cstheme="minorHAnsi"/>
                <w:iCs/>
                <w:noProof/>
                <w:sz w:val="16"/>
                <w:szCs w:val="16"/>
                <w:lang w:val="bs-Latn-BA"/>
              </w:rPr>
              <w:t>izvještavanje</w:t>
            </w:r>
            <w:r w:rsidR="00C87473"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program implementacije</w:t>
            </w:r>
            <w:r w:rsidR="00C87473"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upravljanje okolišnim i socijalnim rizicima</w:t>
            </w:r>
            <w:r w:rsidR="00C87473"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upravljanje pritužbama</w:t>
            </w:r>
            <w:r w:rsidR="00C87473"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implementacija i koordinacija SEP-a</w:t>
            </w:r>
            <w:r w:rsidR="00C87473" w:rsidRPr="00E7771D">
              <w:rPr>
                <w:rFonts w:asciiTheme="minorHAnsi" w:hAnsiTheme="minorHAnsi" w:cstheme="minorHAnsi"/>
                <w:iCs/>
                <w:noProof/>
                <w:sz w:val="16"/>
                <w:szCs w:val="16"/>
                <w:lang w:val="bs-Latn-BA"/>
              </w:rPr>
              <w:t>,</w:t>
            </w:r>
            <w:r w:rsidR="00174C6D" w:rsidRPr="00E7771D">
              <w:rPr>
                <w:rFonts w:asciiTheme="minorHAnsi" w:hAnsiTheme="minorHAnsi" w:cstheme="minorHAnsi"/>
                <w:iCs/>
                <w:noProof/>
                <w:sz w:val="16"/>
                <w:szCs w:val="16"/>
                <w:lang w:val="bs-Latn-BA"/>
              </w:rPr>
              <w:t xml:space="preserve"> i </w:t>
            </w:r>
            <w:r w:rsidR="006335CB" w:rsidRPr="00E7771D">
              <w:rPr>
                <w:rFonts w:asciiTheme="minorHAnsi" w:hAnsiTheme="minorHAnsi" w:cstheme="minorHAnsi"/>
                <w:noProof/>
                <w:sz w:val="16"/>
                <w:szCs w:val="16"/>
                <w:lang w:val="bs-Latn-BA"/>
              </w:rPr>
              <w:t>aktivnosti nabavke</w:t>
            </w:r>
            <w:r w:rsidR="00174C6D" w:rsidRPr="00E7771D">
              <w:rPr>
                <w:rFonts w:asciiTheme="minorHAnsi" w:hAnsiTheme="minorHAnsi" w:cstheme="minorHAnsi"/>
                <w:noProof/>
                <w:sz w:val="16"/>
                <w:szCs w:val="16"/>
                <w:lang w:val="bs-Latn-BA"/>
              </w:rPr>
              <w:t xml:space="preserve"> i </w:t>
            </w:r>
            <w:r w:rsidR="006335CB" w:rsidRPr="00E7771D">
              <w:rPr>
                <w:rFonts w:asciiTheme="minorHAnsi" w:hAnsiTheme="minorHAnsi" w:cstheme="minorHAnsi"/>
                <w:noProof/>
                <w:sz w:val="16"/>
                <w:szCs w:val="16"/>
                <w:lang w:val="bs-Latn-BA"/>
              </w:rPr>
              <w:t>financijskog</w:t>
            </w:r>
            <w:r w:rsidR="00C87473" w:rsidRPr="00E7771D">
              <w:rPr>
                <w:rFonts w:asciiTheme="minorHAnsi" w:hAnsiTheme="minorHAnsi" w:cstheme="minorHAnsi"/>
                <w:noProof/>
                <w:sz w:val="16"/>
                <w:szCs w:val="16"/>
                <w:lang w:val="bs-Latn-BA"/>
              </w:rPr>
              <w:t xml:space="preserve"> </w:t>
            </w:r>
            <w:r w:rsidR="006335CB" w:rsidRPr="00E7771D">
              <w:rPr>
                <w:rFonts w:asciiTheme="minorHAnsi" w:hAnsiTheme="minorHAnsi" w:cstheme="minorHAnsi"/>
                <w:noProof/>
                <w:sz w:val="16"/>
                <w:szCs w:val="16"/>
                <w:lang w:val="bs-Latn-BA"/>
              </w:rPr>
              <w:t>upravljanja</w:t>
            </w:r>
            <w:r w:rsidR="00290B45" w:rsidRPr="00E7771D">
              <w:rPr>
                <w:rFonts w:asciiTheme="minorHAnsi" w:hAnsiTheme="minorHAnsi" w:cstheme="minorHAnsi"/>
                <w:noProof/>
                <w:sz w:val="16"/>
                <w:szCs w:val="16"/>
                <w:lang w:val="bs-Latn-BA"/>
              </w:rPr>
              <w:t xml:space="preserve"> u </w:t>
            </w:r>
            <w:r w:rsidR="00C87473" w:rsidRPr="00E7771D">
              <w:rPr>
                <w:rFonts w:asciiTheme="minorHAnsi" w:hAnsiTheme="minorHAnsi" w:cstheme="minorHAnsi"/>
                <w:noProof/>
                <w:sz w:val="16"/>
                <w:szCs w:val="16"/>
                <w:lang w:val="bs-Latn-BA"/>
              </w:rPr>
              <w:t>BD</w:t>
            </w:r>
            <w:r w:rsidR="006335CB" w:rsidRPr="00E7771D">
              <w:rPr>
                <w:rFonts w:asciiTheme="minorHAnsi" w:hAnsiTheme="minorHAnsi" w:cstheme="minorHAnsi"/>
                <w:noProof/>
                <w:sz w:val="16"/>
                <w:szCs w:val="16"/>
                <w:lang w:val="bs-Latn-BA"/>
              </w:rPr>
              <w:t>-u</w:t>
            </w:r>
            <w:r w:rsidR="00C87473" w:rsidRPr="00E7771D">
              <w:rPr>
                <w:rFonts w:asciiTheme="minorHAnsi" w:hAnsiTheme="minorHAnsi" w:cstheme="minorHAnsi"/>
                <w:noProof/>
                <w:sz w:val="16"/>
                <w:szCs w:val="16"/>
                <w:lang w:val="bs-Latn-BA"/>
              </w:rPr>
              <w:t xml:space="preserve"> BiH</w:t>
            </w:r>
          </w:p>
        </w:tc>
        <w:tc>
          <w:tcPr>
            <w:tcW w:w="1788" w:type="pct"/>
            <w:shd w:val="clear" w:color="auto" w:fill="auto"/>
          </w:tcPr>
          <w:p w14:paraId="125AE933" w14:textId="77777777" w:rsidR="00C87473" w:rsidRPr="00E7771D" w:rsidRDefault="00C87473"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1675BA" w:rsidRPr="0066566C" w14:paraId="491740C2" w14:textId="77777777" w:rsidTr="00A12BD3">
        <w:tc>
          <w:tcPr>
            <w:tcW w:w="1328" w:type="pct"/>
            <w:shd w:val="clear" w:color="auto" w:fill="auto"/>
          </w:tcPr>
          <w:p w14:paraId="58A6F5D7" w14:textId="77777777" w:rsidR="001675BA" w:rsidRPr="00E7771D" w:rsidRDefault="006335C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Direkcija za financije</w:t>
            </w:r>
          </w:p>
        </w:tc>
        <w:tc>
          <w:tcPr>
            <w:tcW w:w="1884" w:type="pct"/>
            <w:shd w:val="clear" w:color="auto" w:fill="auto"/>
          </w:tcPr>
          <w:p w14:paraId="18321725" w14:textId="77777777" w:rsidR="001675BA" w:rsidRPr="00E7771D" w:rsidRDefault="002231BE" w:rsidP="001675BA">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Nadzor nad Zajmom</w:t>
            </w:r>
            <w:r w:rsidR="001675BA" w:rsidRPr="00E7771D">
              <w:rPr>
                <w:rFonts w:asciiTheme="minorHAnsi" w:hAnsiTheme="minorHAnsi" w:cstheme="minorHAnsi"/>
                <w:noProof/>
                <w:sz w:val="16"/>
                <w:szCs w:val="16"/>
                <w:lang w:val="bs-Latn-BA"/>
              </w:rPr>
              <w:t xml:space="preserve"> </w:t>
            </w:r>
            <w:r w:rsidR="006335CB" w:rsidRPr="00E7771D">
              <w:rPr>
                <w:rFonts w:asciiTheme="minorHAnsi" w:hAnsiTheme="minorHAnsi" w:cstheme="minorHAnsi"/>
                <w:noProof/>
                <w:sz w:val="16"/>
                <w:szCs w:val="16"/>
                <w:lang w:val="bs-Latn-BA"/>
              </w:rPr>
              <w:t>na nivou BD-a BiH</w:t>
            </w:r>
          </w:p>
        </w:tc>
        <w:tc>
          <w:tcPr>
            <w:tcW w:w="1788" w:type="pct"/>
            <w:shd w:val="clear" w:color="auto" w:fill="auto"/>
          </w:tcPr>
          <w:p w14:paraId="54AE9858" w14:textId="77777777" w:rsidR="001675BA" w:rsidRPr="00E7771D" w:rsidRDefault="001675BA"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9C795D" w:rsidRPr="0066566C" w14:paraId="545F8A87" w14:textId="77777777" w:rsidTr="00A12BD3">
        <w:tc>
          <w:tcPr>
            <w:tcW w:w="1328" w:type="pct"/>
            <w:shd w:val="clear" w:color="auto" w:fill="auto"/>
          </w:tcPr>
          <w:p w14:paraId="1C1C35AF" w14:textId="77777777" w:rsidR="009C795D" w:rsidRPr="00E7771D" w:rsidRDefault="006335C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bCs/>
                <w:iCs/>
                <w:noProof/>
                <w:sz w:val="16"/>
                <w:szCs w:val="16"/>
                <w:lang w:val="bs-Latn-BA"/>
              </w:rPr>
              <w:lastRenderedPageBreak/>
              <w:t>Odjeljenje za prostorno planiranje i imovinsko-pravne poslove</w:t>
            </w:r>
          </w:p>
        </w:tc>
        <w:tc>
          <w:tcPr>
            <w:tcW w:w="1884" w:type="pct"/>
            <w:shd w:val="clear" w:color="auto" w:fill="auto"/>
          </w:tcPr>
          <w:p w14:paraId="014440F0" w14:textId="77777777" w:rsidR="009C795D" w:rsidRPr="00E7771D" w:rsidRDefault="006335CB" w:rsidP="009C795D">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Glavno tijelo</w:t>
            </w:r>
            <w:r w:rsidR="00176236" w:rsidRPr="00E7771D">
              <w:rPr>
                <w:rFonts w:asciiTheme="minorHAnsi" w:hAnsiTheme="minorHAnsi" w:cstheme="minorHAnsi"/>
                <w:noProof/>
                <w:sz w:val="16"/>
                <w:szCs w:val="16"/>
                <w:lang w:val="bs-Latn-BA"/>
              </w:rPr>
              <w:t xml:space="preserve"> za </w:t>
            </w:r>
            <w:r w:rsidR="003902A4" w:rsidRPr="00E7771D">
              <w:rPr>
                <w:rFonts w:asciiTheme="minorHAnsi" w:hAnsiTheme="minorHAnsi" w:cstheme="minorHAnsi"/>
                <w:noProof/>
                <w:sz w:val="16"/>
                <w:szCs w:val="16"/>
                <w:lang w:val="bs-Latn-BA"/>
              </w:rPr>
              <w:t>zaštit</w:t>
            </w:r>
            <w:r w:rsidRPr="00E7771D">
              <w:rPr>
                <w:rFonts w:asciiTheme="minorHAnsi" w:hAnsiTheme="minorHAnsi" w:cstheme="minorHAnsi"/>
                <w:noProof/>
                <w:sz w:val="16"/>
                <w:szCs w:val="16"/>
                <w:lang w:val="bs-Latn-BA"/>
              </w:rPr>
              <w:t>u</w:t>
            </w:r>
            <w:r w:rsidR="003902A4" w:rsidRPr="00E7771D">
              <w:rPr>
                <w:rFonts w:asciiTheme="minorHAnsi" w:hAnsiTheme="minorHAnsi" w:cstheme="minorHAnsi"/>
                <w:noProof/>
                <w:sz w:val="16"/>
                <w:szCs w:val="16"/>
                <w:lang w:val="bs-Latn-BA"/>
              </w:rPr>
              <w:t xml:space="preserve"> okoliša</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prostorno</w:t>
            </w:r>
            <w:r w:rsidR="009C795D" w:rsidRPr="00E7771D">
              <w:rPr>
                <w:rFonts w:asciiTheme="minorHAnsi" w:hAnsiTheme="minorHAnsi" w:cstheme="minorHAnsi"/>
                <w:noProof/>
                <w:sz w:val="16"/>
                <w:szCs w:val="16"/>
                <w:lang w:val="bs-Latn-BA"/>
              </w:rPr>
              <w:t xml:space="preserve"> </w:t>
            </w:r>
            <w:r w:rsidR="00FE5288" w:rsidRPr="00E7771D">
              <w:rPr>
                <w:rFonts w:asciiTheme="minorHAnsi" w:hAnsiTheme="minorHAnsi" w:cstheme="minorHAnsi"/>
                <w:noProof/>
                <w:sz w:val="16"/>
                <w:szCs w:val="16"/>
                <w:lang w:val="bs-Latn-BA"/>
              </w:rPr>
              <w:t>planiranje</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izdavanje okolišnih i urbanističkih dozvola</w:t>
            </w:r>
          </w:p>
        </w:tc>
        <w:tc>
          <w:tcPr>
            <w:tcW w:w="1788" w:type="pct"/>
            <w:shd w:val="clear" w:color="auto" w:fill="auto"/>
          </w:tcPr>
          <w:p w14:paraId="327BD9CE" w14:textId="77777777" w:rsidR="009C795D" w:rsidRPr="00E7771D" w:rsidRDefault="009C795D"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9C795D" w:rsidRPr="0066566C" w14:paraId="2538E05C" w14:textId="77777777" w:rsidTr="00A12BD3">
        <w:tc>
          <w:tcPr>
            <w:tcW w:w="1328" w:type="pct"/>
            <w:shd w:val="clear" w:color="auto" w:fill="auto"/>
          </w:tcPr>
          <w:p w14:paraId="70524873" w14:textId="77777777" w:rsidR="009C795D" w:rsidRPr="00E7771D" w:rsidRDefault="00025B7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bCs/>
                <w:iCs/>
                <w:noProof/>
                <w:sz w:val="16"/>
                <w:szCs w:val="16"/>
                <w:lang w:val="bs-Latn-BA"/>
              </w:rPr>
              <w:t>Odjeljenje za javnu sigurnost</w:t>
            </w:r>
          </w:p>
        </w:tc>
        <w:tc>
          <w:tcPr>
            <w:tcW w:w="1884" w:type="pct"/>
            <w:shd w:val="clear" w:color="auto" w:fill="auto"/>
          </w:tcPr>
          <w:p w14:paraId="1FB25F69" w14:textId="77777777" w:rsidR="009C795D" w:rsidRPr="00E7771D" w:rsidRDefault="00025B7B" w:rsidP="009C795D">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Glavno tijelo za izdavanje građevinskih i upotrebnih dozvola</w:t>
            </w:r>
          </w:p>
        </w:tc>
        <w:tc>
          <w:tcPr>
            <w:tcW w:w="1788" w:type="pct"/>
            <w:shd w:val="clear" w:color="auto" w:fill="auto"/>
          </w:tcPr>
          <w:p w14:paraId="19030DE6" w14:textId="77777777" w:rsidR="009C795D" w:rsidRPr="00E7771D" w:rsidRDefault="009C795D"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9C795D" w:rsidRPr="0066566C" w14:paraId="67BC7825" w14:textId="77777777" w:rsidTr="00A12BD3">
        <w:tc>
          <w:tcPr>
            <w:tcW w:w="1328" w:type="pct"/>
            <w:shd w:val="clear" w:color="auto" w:fill="auto"/>
          </w:tcPr>
          <w:p w14:paraId="1203FEEB" w14:textId="77777777" w:rsidR="009C795D" w:rsidRPr="00E7771D" w:rsidRDefault="00025B7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bCs/>
                <w:iCs/>
                <w:noProof/>
                <w:sz w:val="16"/>
                <w:szCs w:val="16"/>
                <w:lang w:val="bs-Latn-BA"/>
              </w:rPr>
              <w:t>Odjeljenje za poljoprivredu, šumarstvo i vodoprivredu</w:t>
            </w:r>
          </w:p>
        </w:tc>
        <w:tc>
          <w:tcPr>
            <w:tcW w:w="1884" w:type="pct"/>
            <w:shd w:val="clear" w:color="auto" w:fill="auto"/>
          </w:tcPr>
          <w:p w14:paraId="3E573A83" w14:textId="77777777" w:rsidR="009C795D" w:rsidRPr="00E7771D" w:rsidRDefault="00025B7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Glavno tijelo</w:t>
            </w:r>
            <w:r w:rsidR="0017623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 vodoprivredu</w:t>
            </w:r>
            <w:r w:rsidR="00174C6D" w:rsidRPr="00E7771D">
              <w:rPr>
                <w:rFonts w:asciiTheme="minorHAnsi" w:hAnsiTheme="minorHAnsi" w:cstheme="minorHAnsi"/>
                <w:noProof/>
                <w:sz w:val="16"/>
                <w:szCs w:val="16"/>
                <w:lang w:val="bs-Latn-BA"/>
              </w:rPr>
              <w:t xml:space="preserve"> i</w:t>
            </w:r>
            <w:r w:rsidRPr="00E7771D">
              <w:rPr>
                <w:rFonts w:asciiTheme="minorHAnsi" w:hAnsiTheme="minorHAnsi" w:cstheme="minorHAnsi"/>
                <w:noProof/>
                <w:sz w:val="16"/>
                <w:szCs w:val="16"/>
                <w:lang w:val="bs-Latn-BA"/>
              </w:rPr>
              <w:t xml:space="preserve"> izdavanje vodnih dozvola</w:t>
            </w:r>
          </w:p>
        </w:tc>
        <w:tc>
          <w:tcPr>
            <w:tcW w:w="1788" w:type="pct"/>
            <w:shd w:val="clear" w:color="auto" w:fill="auto"/>
          </w:tcPr>
          <w:p w14:paraId="336C95D2" w14:textId="77777777" w:rsidR="009C795D" w:rsidRPr="00E7771D" w:rsidRDefault="009C795D" w:rsidP="00361B67">
            <w:pPr>
              <w:spacing w:before="0" w:after="0"/>
              <w:ind w:left="144" w:right="144"/>
              <w:jc w:val="center"/>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w:t>
            </w:r>
          </w:p>
        </w:tc>
      </w:tr>
      <w:tr w:rsidR="009C795D" w:rsidRPr="0066566C" w14:paraId="6C38F15C" w14:textId="77777777" w:rsidTr="00A12BD3">
        <w:tc>
          <w:tcPr>
            <w:tcW w:w="1328" w:type="pct"/>
            <w:shd w:val="clear" w:color="auto" w:fill="auto"/>
          </w:tcPr>
          <w:p w14:paraId="445A21FF" w14:textId="77777777" w:rsidR="009C795D" w:rsidRPr="00E7771D" w:rsidRDefault="00025B7B"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Mediji na nivou </w:t>
            </w:r>
            <w:r w:rsidR="009C795D" w:rsidRPr="00E7771D">
              <w:rPr>
                <w:rFonts w:asciiTheme="minorHAnsi" w:hAnsiTheme="minorHAnsi" w:cstheme="minorHAnsi"/>
                <w:noProof/>
                <w:sz w:val="16"/>
                <w:szCs w:val="16"/>
                <w:lang w:val="bs-Latn-BA"/>
              </w:rPr>
              <w:t>BD</w:t>
            </w:r>
            <w:r w:rsidRPr="00E7771D">
              <w:rPr>
                <w:rFonts w:asciiTheme="minorHAnsi" w:hAnsiTheme="minorHAnsi" w:cstheme="minorHAnsi"/>
                <w:noProof/>
                <w:sz w:val="16"/>
                <w:szCs w:val="16"/>
                <w:lang w:val="bs-Latn-BA"/>
              </w:rPr>
              <w:t>-a</w:t>
            </w:r>
            <w:r w:rsidR="009C795D" w:rsidRPr="00E7771D">
              <w:rPr>
                <w:rFonts w:asciiTheme="minorHAnsi" w:hAnsiTheme="minorHAnsi" w:cstheme="minorHAnsi"/>
                <w:noProof/>
                <w:sz w:val="16"/>
                <w:szCs w:val="16"/>
                <w:lang w:val="bs-Latn-BA"/>
              </w:rPr>
              <w:t xml:space="preserve"> BiH</w:t>
            </w:r>
            <w:r w:rsidRPr="00E7771D">
              <w:rPr>
                <w:rFonts w:asciiTheme="minorHAnsi" w:hAnsiTheme="minorHAnsi" w:cstheme="minorHAnsi"/>
                <w:noProof/>
                <w:sz w:val="16"/>
                <w:szCs w:val="16"/>
                <w:lang w:val="bs-Latn-BA"/>
              </w:rPr>
              <w:t xml:space="preserve"> </w:t>
            </w:r>
            <w:r w:rsidR="009C795D" w:rsidRPr="00E7771D">
              <w:rPr>
                <w:rFonts w:asciiTheme="minorHAnsi" w:hAnsiTheme="minorHAnsi" w:cstheme="minorHAnsi"/>
                <w:noProof/>
                <w:sz w:val="16"/>
                <w:szCs w:val="16"/>
                <w:lang w:val="bs-Latn-BA"/>
              </w:rPr>
              <w:t>(</w:t>
            </w:r>
            <w:r w:rsidRPr="00E7771D">
              <w:rPr>
                <w:rFonts w:asciiTheme="minorHAnsi" w:hAnsiTheme="minorHAnsi" w:cstheme="minorHAnsi"/>
                <w:noProof/>
                <w:sz w:val="16"/>
                <w:szCs w:val="16"/>
                <w:lang w:val="bs-Latn-BA"/>
              </w:rPr>
              <w:t>r</w:t>
            </w:r>
            <w:r w:rsidR="009C795D" w:rsidRPr="00E7771D">
              <w:rPr>
                <w:rFonts w:asciiTheme="minorHAnsi" w:hAnsiTheme="minorHAnsi" w:cstheme="minorHAnsi"/>
                <w:noProof/>
                <w:sz w:val="16"/>
                <w:szCs w:val="16"/>
                <w:lang w:val="bs-Latn-BA"/>
              </w:rPr>
              <w:t xml:space="preserve">adio, TV, </w:t>
            </w:r>
            <w:r w:rsidRPr="00E7771D">
              <w:rPr>
                <w:rFonts w:asciiTheme="minorHAnsi" w:hAnsiTheme="minorHAnsi" w:cstheme="minorHAnsi"/>
                <w:noProof/>
                <w:sz w:val="16"/>
                <w:szCs w:val="16"/>
                <w:lang w:val="bs-Latn-BA"/>
              </w:rPr>
              <w:t>novine</w:t>
            </w:r>
            <w:r w:rsidR="009C795D" w:rsidRPr="00E7771D">
              <w:rPr>
                <w:rFonts w:asciiTheme="minorHAnsi" w:hAnsiTheme="minorHAnsi" w:cstheme="minorHAnsi"/>
                <w:noProof/>
                <w:sz w:val="16"/>
                <w:szCs w:val="16"/>
                <w:lang w:val="bs-Latn-BA"/>
              </w:rPr>
              <w:t>)</w:t>
            </w:r>
          </w:p>
        </w:tc>
        <w:tc>
          <w:tcPr>
            <w:tcW w:w="1884" w:type="pct"/>
            <w:shd w:val="clear" w:color="auto" w:fill="auto"/>
          </w:tcPr>
          <w:p w14:paraId="50D70575" w14:textId="77777777" w:rsidR="009C795D" w:rsidRPr="00E7771D" w:rsidRDefault="00025B7B" w:rsidP="00361B67">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Omogućuju široko i redovno širenje informacija vezanih za Projekt, osiguravaju njegovu vidljivost i olakšavaju uključivanje zainteresiranih strana</w:t>
            </w:r>
            <w:r w:rsidR="009C795D" w:rsidRPr="00E7771D">
              <w:rPr>
                <w:rFonts w:asciiTheme="minorHAnsi" w:hAnsiTheme="minorHAnsi" w:cstheme="minorHAnsi"/>
                <w:noProof/>
                <w:sz w:val="16"/>
                <w:szCs w:val="16"/>
                <w:lang w:val="bs-Latn-BA"/>
              </w:rPr>
              <w:t xml:space="preserve"> </w:t>
            </w:r>
          </w:p>
        </w:tc>
        <w:tc>
          <w:tcPr>
            <w:tcW w:w="1788" w:type="pct"/>
            <w:shd w:val="clear" w:color="auto" w:fill="auto"/>
          </w:tcPr>
          <w:p w14:paraId="63F940D4" w14:textId="77777777" w:rsidR="009C795D" w:rsidRPr="00E7771D" w:rsidRDefault="009C795D" w:rsidP="00361B67">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9C795D" w:rsidRPr="0066566C" w14:paraId="3D5860E4" w14:textId="77777777" w:rsidTr="00364047">
        <w:tc>
          <w:tcPr>
            <w:tcW w:w="5000" w:type="pct"/>
            <w:gridSpan w:val="3"/>
            <w:shd w:val="clear" w:color="auto" w:fill="auto"/>
          </w:tcPr>
          <w:p w14:paraId="5F904949" w14:textId="77777777" w:rsidR="009C795D" w:rsidRPr="00E7771D" w:rsidRDefault="009D25F2" w:rsidP="00364047">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Lokalni nivo i nivo zajednice</w:t>
            </w:r>
          </w:p>
        </w:tc>
      </w:tr>
      <w:tr w:rsidR="009C795D" w:rsidRPr="0066566C" w14:paraId="7FD8641B" w14:textId="77777777" w:rsidTr="00A12BD3">
        <w:tc>
          <w:tcPr>
            <w:tcW w:w="1328" w:type="pct"/>
            <w:shd w:val="clear" w:color="auto" w:fill="auto"/>
          </w:tcPr>
          <w:p w14:paraId="0289EFD6" w14:textId="77777777" w:rsidR="009C795D" w:rsidRPr="00E7771D" w:rsidRDefault="009D25F2" w:rsidP="00AB2F4A">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Ljudi zahvaćeni sticanjem zemljišta</w:t>
            </w:r>
          </w:p>
          <w:p w14:paraId="00C29287" w14:textId="77777777" w:rsidR="009C795D" w:rsidRPr="00E7771D" w:rsidRDefault="009C795D" w:rsidP="00BE4393">
            <w:pPr>
              <w:spacing w:before="0" w:after="0"/>
              <w:ind w:left="144" w:right="144"/>
              <w:rPr>
                <w:rFonts w:asciiTheme="minorHAnsi" w:hAnsiTheme="minorHAnsi" w:cstheme="minorHAnsi"/>
                <w:noProof/>
                <w:sz w:val="16"/>
                <w:szCs w:val="16"/>
                <w:lang w:val="bs-Latn-BA"/>
              </w:rPr>
            </w:pPr>
          </w:p>
        </w:tc>
        <w:tc>
          <w:tcPr>
            <w:tcW w:w="1884" w:type="pct"/>
            <w:shd w:val="clear" w:color="auto" w:fill="auto"/>
          </w:tcPr>
          <w:p w14:paraId="437BF7D9" w14:textId="77777777" w:rsidR="009C795D" w:rsidRPr="00E7771D" w:rsidRDefault="009D25F2" w:rsidP="00AB2F4A">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Zahvaćeni gubitkom</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imovine koji se može pripisati </w:t>
            </w:r>
            <w:r w:rsidR="00873B9B" w:rsidRPr="00E7771D">
              <w:rPr>
                <w:rFonts w:asciiTheme="minorHAnsi" w:hAnsiTheme="minorHAnsi" w:cstheme="minorHAnsi"/>
                <w:noProof/>
                <w:sz w:val="16"/>
                <w:szCs w:val="16"/>
                <w:lang w:val="bs-Latn-BA"/>
              </w:rPr>
              <w:t>potrebama implementacije</w:t>
            </w:r>
            <w:r w:rsidR="009C795D" w:rsidRPr="00E7771D">
              <w:rPr>
                <w:rFonts w:asciiTheme="minorHAnsi" w:hAnsiTheme="minorHAnsi" w:cstheme="minorHAnsi"/>
                <w:noProof/>
                <w:sz w:val="16"/>
                <w:szCs w:val="16"/>
                <w:lang w:val="bs-Latn-BA"/>
              </w:rPr>
              <w:t xml:space="preserve"> </w:t>
            </w:r>
            <w:r w:rsidR="00873B9B" w:rsidRPr="00E7771D">
              <w:rPr>
                <w:rFonts w:asciiTheme="minorHAnsi" w:hAnsiTheme="minorHAnsi" w:cstheme="minorHAnsi"/>
                <w:noProof/>
                <w:sz w:val="16"/>
                <w:szCs w:val="16"/>
                <w:lang w:val="bs-Latn-BA"/>
              </w:rPr>
              <w:t>potprojekata</w:t>
            </w:r>
            <w:r w:rsidR="009C795D" w:rsidRPr="00E7771D">
              <w:rPr>
                <w:rFonts w:asciiTheme="minorHAnsi" w:hAnsiTheme="minorHAnsi" w:cstheme="minorHAnsi"/>
                <w:noProof/>
                <w:sz w:val="16"/>
                <w:szCs w:val="16"/>
                <w:lang w:val="bs-Latn-BA"/>
              </w:rPr>
              <w:t xml:space="preserve"> </w:t>
            </w:r>
          </w:p>
        </w:tc>
        <w:tc>
          <w:tcPr>
            <w:tcW w:w="1788" w:type="pct"/>
            <w:shd w:val="clear" w:color="auto" w:fill="auto"/>
          </w:tcPr>
          <w:p w14:paraId="05E01027" w14:textId="77777777" w:rsidR="009C795D" w:rsidRPr="00E7771D" w:rsidRDefault="009C795D" w:rsidP="005E6512">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9C795D" w:rsidRPr="0066566C" w14:paraId="438BD164" w14:textId="77777777" w:rsidTr="00A12BD3">
        <w:tc>
          <w:tcPr>
            <w:tcW w:w="1328" w:type="pct"/>
            <w:shd w:val="clear" w:color="auto" w:fill="auto"/>
          </w:tcPr>
          <w:p w14:paraId="2B856C00" w14:textId="77777777" w:rsidR="009C795D" w:rsidRPr="00E7771D" w:rsidRDefault="00873B9B" w:rsidP="00AB2F4A">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Ljudi s boravištem u projektnim područjima</w:t>
            </w:r>
          </w:p>
        </w:tc>
        <w:tc>
          <w:tcPr>
            <w:tcW w:w="1884" w:type="pct"/>
            <w:shd w:val="clear" w:color="auto" w:fill="auto"/>
          </w:tcPr>
          <w:p w14:paraId="388D1025" w14:textId="77777777" w:rsidR="009C795D" w:rsidRPr="00E7771D" w:rsidRDefault="00873B9B" w:rsidP="00AB2F4A">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Pojedinci</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 xml:space="preserve">domaćinstva koji će vjerovatno zapaziti promjene </w:t>
            </w:r>
            <w:r w:rsidR="00EB5612" w:rsidRPr="00E7771D">
              <w:rPr>
                <w:rFonts w:asciiTheme="minorHAnsi" w:hAnsiTheme="minorHAnsi" w:cstheme="minorHAnsi"/>
                <w:noProof/>
                <w:sz w:val="16"/>
                <w:szCs w:val="16"/>
                <w:lang w:val="bs-Latn-BA"/>
              </w:rPr>
              <w:t>uslijed</w:t>
            </w:r>
            <w:r w:rsidR="009C795D" w:rsidRPr="00E7771D">
              <w:rPr>
                <w:rFonts w:asciiTheme="minorHAnsi" w:hAnsiTheme="minorHAnsi" w:cstheme="minorHAnsi"/>
                <w:noProof/>
                <w:sz w:val="16"/>
                <w:szCs w:val="16"/>
                <w:lang w:val="bs-Latn-BA"/>
              </w:rPr>
              <w:t xml:space="preserve"> </w:t>
            </w:r>
            <w:r w:rsidR="002C3B06" w:rsidRPr="00E7771D">
              <w:rPr>
                <w:rFonts w:asciiTheme="minorHAnsi" w:hAnsiTheme="minorHAnsi" w:cstheme="minorHAnsi"/>
                <w:noProof/>
                <w:sz w:val="16"/>
                <w:szCs w:val="16"/>
                <w:lang w:val="bs-Latn-BA"/>
              </w:rPr>
              <w:t>uticaj</w:t>
            </w:r>
            <w:r w:rsidRPr="00E7771D">
              <w:rPr>
                <w:rFonts w:asciiTheme="minorHAnsi" w:hAnsiTheme="minorHAnsi" w:cstheme="minorHAnsi"/>
                <w:noProof/>
                <w:sz w:val="16"/>
                <w:szCs w:val="16"/>
                <w:lang w:val="bs-Latn-BA"/>
              </w:rPr>
              <w:t>a</w:t>
            </w:r>
            <w:r w:rsidR="002C3B06" w:rsidRPr="00E7771D">
              <w:rPr>
                <w:rFonts w:asciiTheme="minorHAnsi" w:hAnsiTheme="minorHAnsi" w:cstheme="minorHAnsi"/>
                <w:noProof/>
                <w:sz w:val="16"/>
                <w:szCs w:val="16"/>
                <w:lang w:val="bs-Latn-BA"/>
              </w:rPr>
              <w:t xml:space="preserve"> na okoliš i socijalni</w:t>
            </w:r>
            <w:r w:rsidRPr="00E7771D">
              <w:rPr>
                <w:rFonts w:asciiTheme="minorHAnsi" w:hAnsiTheme="minorHAnsi" w:cstheme="minorHAnsi"/>
                <w:noProof/>
                <w:sz w:val="16"/>
                <w:szCs w:val="16"/>
                <w:lang w:val="bs-Latn-BA"/>
              </w:rPr>
              <w:t>h</w:t>
            </w:r>
            <w:r w:rsidR="002C3B06" w:rsidRPr="00E7771D">
              <w:rPr>
                <w:rFonts w:asciiTheme="minorHAnsi" w:hAnsiTheme="minorHAnsi" w:cstheme="minorHAnsi"/>
                <w:noProof/>
                <w:sz w:val="16"/>
                <w:szCs w:val="16"/>
                <w:lang w:val="bs-Latn-BA"/>
              </w:rPr>
              <w:t xml:space="preserve"> uticaj</w:t>
            </w:r>
            <w:r w:rsidRPr="00E7771D">
              <w:rPr>
                <w:rFonts w:asciiTheme="minorHAnsi" w:hAnsiTheme="minorHAnsi" w:cstheme="minorHAnsi"/>
                <w:noProof/>
                <w:sz w:val="16"/>
                <w:szCs w:val="16"/>
                <w:lang w:val="bs-Latn-BA"/>
              </w:rPr>
              <w:t>a</w:t>
            </w:r>
            <w:r w:rsidR="009C795D" w:rsidRPr="00E7771D">
              <w:rPr>
                <w:rFonts w:asciiTheme="minorHAnsi" w:hAnsiTheme="minorHAnsi" w:cstheme="minorHAnsi"/>
                <w:noProof/>
                <w:sz w:val="16"/>
                <w:szCs w:val="16"/>
                <w:lang w:val="bs-Latn-BA"/>
              </w:rPr>
              <w:t xml:space="preserve"> </w:t>
            </w:r>
            <w:r w:rsidR="00B039A8" w:rsidRPr="00E7771D">
              <w:rPr>
                <w:rFonts w:asciiTheme="minorHAnsi" w:hAnsiTheme="minorHAnsi" w:cstheme="minorHAnsi"/>
                <w:noProof/>
                <w:sz w:val="16"/>
                <w:szCs w:val="16"/>
                <w:lang w:val="bs-Latn-BA"/>
              </w:rPr>
              <w:t>po</w:t>
            </w:r>
            <w:r w:rsidRPr="00E7771D">
              <w:rPr>
                <w:rFonts w:asciiTheme="minorHAnsi" w:hAnsiTheme="minorHAnsi" w:cstheme="minorHAnsi"/>
                <w:noProof/>
                <w:sz w:val="16"/>
                <w:szCs w:val="16"/>
                <w:lang w:val="bs-Latn-BA"/>
              </w:rPr>
              <w:t>t</w:t>
            </w:r>
            <w:r w:rsidR="00B039A8" w:rsidRPr="00E7771D">
              <w:rPr>
                <w:rFonts w:asciiTheme="minorHAnsi" w:hAnsiTheme="minorHAnsi" w:cstheme="minorHAnsi"/>
                <w:noProof/>
                <w:sz w:val="16"/>
                <w:szCs w:val="16"/>
                <w:lang w:val="bs-Latn-BA"/>
              </w:rPr>
              <w:t>projek</w:t>
            </w:r>
            <w:r w:rsidRPr="00E7771D">
              <w:rPr>
                <w:rFonts w:asciiTheme="minorHAnsi" w:hAnsiTheme="minorHAnsi" w:cstheme="minorHAnsi"/>
                <w:noProof/>
                <w:sz w:val="16"/>
                <w:szCs w:val="16"/>
                <w:lang w:val="bs-Latn-BA"/>
              </w:rPr>
              <w:t>a</w:t>
            </w:r>
            <w:r w:rsidR="00B039A8" w:rsidRPr="00E7771D">
              <w:rPr>
                <w:rFonts w:asciiTheme="minorHAnsi" w:hAnsiTheme="minorHAnsi" w:cstheme="minorHAnsi"/>
                <w:noProof/>
                <w:sz w:val="16"/>
                <w:szCs w:val="16"/>
                <w:lang w:val="bs-Latn-BA"/>
              </w:rPr>
              <w:t>t</w:t>
            </w:r>
            <w:r w:rsidRPr="00E7771D">
              <w:rPr>
                <w:rFonts w:asciiTheme="minorHAnsi" w:hAnsiTheme="minorHAnsi" w:cstheme="minorHAnsi"/>
                <w:noProof/>
                <w:sz w:val="16"/>
                <w:szCs w:val="16"/>
                <w:lang w:val="bs-Latn-BA"/>
              </w:rPr>
              <w:t>a</w:t>
            </w:r>
            <w:r w:rsidR="009C795D" w:rsidRPr="00E7771D">
              <w:rPr>
                <w:rFonts w:asciiTheme="minorHAnsi" w:hAnsiTheme="minorHAnsi" w:cstheme="minorHAnsi"/>
                <w:noProof/>
                <w:sz w:val="16"/>
                <w:szCs w:val="16"/>
                <w:lang w:val="bs-Latn-BA"/>
              </w:rPr>
              <w:t xml:space="preserve"> </w:t>
            </w:r>
            <w:r w:rsidR="00C9545B" w:rsidRPr="00E7771D">
              <w:rPr>
                <w:rFonts w:asciiTheme="minorHAnsi" w:hAnsiTheme="minorHAnsi" w:cstheme="minorHAnsi"/>
                <w:noProof/>
                <w:sz w:val="16"/>
                <w:szCs w:val="16"/>
                <w:lang w:val="bs-Latn-BA"/>
              </w:rPr>
              <w:t>u toku</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njihove</w:t>
            </w:r>
            <w:r w:rsidR="009C795D" w:rsidRPr="00E7771D">
              <w:rPr>
                <w:rFonts w:asciiTheme="minorHAnsi" w:hAnsiTheme="minorHAnsi" w:cstheme="minorHAnsi"/>
                <w:noProof/>
                <w:sz w:val="16"/>
                <w:szCs w:val="16"/>
                <w:lang w:val="bs-Latn-BA"/>
              </w:rPr>
              <w:t xml:space="preserve"> </w:t>
            </w:r>
            <w:r w:rsidR="0018688E" w:rsidRPr="00E7771D">
              <w:rPr>
                <w:rFonts w:asciiTheme="minorHAnsi" w:hAnsiTheme="minorHAnsi" w:cstheme="minorHAnsi"/>
                <w:noProof/>
                <w:sz w:val="16"/>
                <w:szCs w:val="16"/>
                <w:lang w:val="bs-Latn-BA"/>
              </w:rPr>
              <w:t>implementacij</w:t>
            </w:r>
            <w:r w:rsidRPr="00E7771D">
              <w:rPr>
                <w:rFonts w:asciiTheme="minorHAnsi" w:hAnsiTheme="minorHAnsi" w:cstheme="minorHAnsi"/>
                <w:noProof/>
                <w:sz w:val="16"/>
                <w:szCs w:val="16"/>
                <w:lang w:val="bs-Latn-BA"/>
              </w:rPr>
              <w:t>e</w:t>
            </w:r>
            <w:r w:rsidR="009C795D" w:rsidRPr="00E7771D">
              <w:rPr>
                <w:rFonts w:asciiTheme="minorHAnsi" w:hAnsiTheme="minorHAnsi" w:cstheme="minorHAnsi"/>
                <w:noProof/>
                <w:sz w:val="16"/>
                <w:szCs w:val="16"/>
                <w:lang w:val="bs-Latn-BA"/>
              </w:rPr>
              <w:t xml:space="preserve"> </w:t>
            </w:r>
            <w:r w:rsidR="00A83A3E" w:rsidRPr="00E7771D">
              <w:rPr>
                <w:rFonts w:asciiTheme="minorHAnsi" w:hAnsiTheme="minorHAnsi" w:cstheme="minorHAnsi"/>
                <w:noProof/>
                <w:sz w:val="16"/>
                <w:szCs w:val="16"/>
                <w:lang w:val="bs-Latn-BA"/>
              </w:rPr>
              <w:t>proizašl</w:t>
            </w:r>
            <w:r w:rsidR="00A30622" w:rsidRPr="00E7771D">
              <w:rPr>
                <w:rFonts w:asciiTheme="minorHAnsi" w:hAnsiTheme="minorHAnsi" w:cstheme="minorHAnsi"/>
                <w:noProof/>
                <w:sz w:val="16"/>
                <w:szCs w:val="16"/>
                <w:lang w:val="bs-Latn-BA"/>
              </w:rPr>
              <w:t>ih</w:t>
            </w:r>
            <w:r w:rsidR="009B3FA6" w:rsidRPr="00E7771D">
              <w:rPr>
                <w:rFonts w:asciiTheme="minorHAnsi" w:hAnsiTheme="minorHAnsi" w:cstheme="minorHAnsi"/>
                <w:noProof/>
                <w:sz w:val="16"/>
                <w:szCs w:val="16"/>
                <w:lang w:val="bs-Latn-BA"/>
              </w:rPr>
              <w:t xml:space="preserve"> iz </w:t>
            </w:r>
            <w:r w:rsidR="00A83A3E" w:rsidRPr="00E7771D">
              <w:rPr>
                <w:rFonts w:asciiTheme="minorHAnsi" w:hAnsiTheme="minorHAnsi" w:cstheme="minorHAnsi"/>
                <w:noProof/>
                <w:sz w:val="16"/>
                <w:szCs w:val="16"/>
                <w:lang w:val="bs-Latn-BA"/>
              </w:rPr>
              <w:t>građevinskih radova.</w:t>
            </w:r>
            <w:r w:rsidR="009C795D" w:rsidRPr="00E7771D">
              <w:rPr>
                <w:rFonts w:asciiTheme="minorHAnsi" w:hAnsiTheme="minorHAnsi" w:cstheme="minorHAnsi"/>
                <w:noProof/>
                <w:sz w:val="16"/>
                <w:szCs w:val="16"/>
                <w:lang w:val="bs-Latn-BA"/>
              </w:rPr>
              <w:t xml:space="preserve"> </w:t>
            </w:r>
            <w:r w:rsidR="00A83A3E" w:rsidRPr="00E7771D">
              <w:rPr>
                <w:rFonts w:asciiTheme="minorHAnsi" w:hAnsiTheme="minorHAnsi" w:cstheme="minorHAnsi"/>
                <w:noProof/>
                <w:sz w:val="16"/>
                <w:szCs w:val="16"/>
                <w:lang w:val="bs-Latn-BA"/>
              </w:rPr>
              <w:t>Ti PAP-ovi će vjerovatno biti zahvaćeni smetnjama prouzrokovanim saobraćajem teretni</w:t>
            </w:r>
            <w:r w:rsidR="00A30622" w:rsidRPr="00E7771D">
              <w:rPr>
                <w:rFonts w:asciiTheme="minorHAnsi" w:hAnsiTheme="minorHAnsi" w:cstheme="minorHAnsi"/>
                <w:noProof/>
                <w:sz w:val="16"/>
                <w:szCs w:val="16"/>
                <w:lang w:val="bs-Latn-BA"/>
              </w:rPr>
              <w:t>h</w:t>
            </w:r>
            <w:r w:rsidR="00A83A3E" w:rsidRPr="00E7771D">
              <w:rPr>
                <w:rFonts w:asciiTheme="minorHAnsi" w:hAnsiTheme="minorHAnsi" w:cstheme="minorHAnsi"/>
                <w:noProof/>
                <w:sz w:val="16"/>
                <w:szCs w:val="16"/>
                <w:lang w:val="bs-Latn-BA"/>
              </w:rPr>
              <w:t xml:space="preserve"> vozil</w:t>
            </w:r>
            <w:r w:rsidR="00A30622" w:rsidRPr="00E7771D">
              <w:rPr>
                <w:rFonts w:asciiTheme="minorHAnsi" w:hAnsiTheme="minorHAnsi" w:cstheme="minorHAnsi"/>
                <w:noProof/>
                <w:sz w:val="16"/>
                <w:szCs w:val="16"/>
                <w:lang w:val="bs-Latn-BA"/>
              </w:rPr>
              <w:t>a</w:t>
            </w:r>
            <w:r w:rsidR="00A83A3E" w:rsidRPr="00E7771D">
              <w:rPr>
                <w:rFonts w:asciiTheme="minorHAnsi" w:hAnsiTheme="minorHAnsi" w:cstheme="minorHAnsi"/>
                <w:noProof/>
                <w:sz w:val="16"/>
                <w:szCs w:val="16"/>
                <w:lang w:val="bs-Latn-BA"/>
              </w:rPr>
              <w:t xml:space="preserve"> u okviru Projekta, </w:t>
            </w:r>
            <w:r w:rsidR="00A30622" w:rsidRPr="00E7771D">
              <w:rPr>
                <w:rFonts w:asciiTheme="minorHAnsi" w:hAnsiTheme="minorHAnsi" w:cstheme="minorHAnsi"/>
                <w:noProof/>
                <w:sz w:val="16"/>
                <w:szCs w:val="16"/>
                <w:lang w:val="bs-Latn-BA"/>
              </w:rPr>
              <w:t xml:space="preserve">uticajima </w:t>
            </w:r>
            <w:r w:rsidR="00AE575E" w:rsidRPr="00E7771D">
              <w:rPr>
                <w:rFonts w:asciiTheme="minorHAnsi" w:hAnsiTheme="minorHAnsi" w:cstheme="minorHAnsi"/>
                <w:noProof/>
                <w:sz w:val="16"/>
                <w:szCs w:val="16"/>
                <w:lang w:val="bs-Latn-BA"/>
              </w:rPr>
              <w:t>izgradnj</w:t>
            </w:r>
            <w:r w:rsidR="00A30622" w:rsidRPr="00E7771D">
              <w:rPr>
                <w:rFonts w:asciiTheme="minorHAnsi" w:hAnsiTheme="minorHAnsi" w:cstheme="minorHAnsi"/>
                <w:noProof/>
                <w:sz w:val="16"/>
                <w:szCs w:val="16"/>
                <w:lang w:val="bs-Latn-BA"/>
              </w:rPr>
              <w:t>e</w:t>
            </w:r>
            <w:r w:rsidR="009C795D"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itd.</w:t>
            </w:r>
            <w:r w:rsidR="009C795D" w:rsidRPr="00E7771D">
              <w:rPr>
                <w:rFonts w:asciiTheme="minorHAnsi" w:hAnsiTheme="minorHAnsi" w:cstheme="minorHAnsi"/>
                <w:noProof/>
                <w:sz w:val="16"/>
                <w:szCs w:val="16"/>
                <w:lang w:val="bs-Latn-BA"/>
              </w:rPr>
              <w:t xml:space="preserve">, </w:t>
            </w:r>
            <w:r w:rsidR="00A30622" w:rsidRPr="00E7771D">
              <w:rPr>
                <w:rFonts w:asciiTheme="minorHAnsi" w:hAnsiTheme="minorHAnsi" w:cstheme="minorHAnsi"/>
                <w:noProof/>
                <w:sz w:val="16"/>
                <w:szCs w:val="16"/>
                <w:lang w:val="bs-Latn-BA"/>
              </w:rPr>
              <w:t>ali mogu također imati koristi od mogućnosti zapošljavanja vezanih za projekt</w:t>
            </w:r>
            <w:r w:rsidR="009C795D" w:rsidRPr="00E7771D">
              <w:rPr>
                <w:rFonts w:asciiTheme="minorHAnsi" w:hAnsiTheme="minorHAnsi" w:cstheme="minorHAnsi"/>
                <w:noProof/>
                <w:sz w:val="16"/>
                <w:szCs w:val="16"/>
                <w:lang w:val="bs-Latn-BA"/>
              </w:rPr>
              <w:t xml:space="preserve">. </w:t>
            </w:r>
          </w:p>
          <w:p w14:paraId="16B1349C" w14:textId="77777777" w:rsidR="009C795D" w:rsidRPr="00E7771D" w:rsidRDefault="009C795D" w:rsidP="00AB2F4A">
            <w:pPr>
              <w:spacing w:before="0" w:after="0"/>
              <w:ind w:left="144" w:right="144"/>
              <w:jc w:val="both"/>
              <w:rPr>
                <w:rFonts w:asciiTheme="minorHAnsi" w:hAnsiTheme="minorHAnsi" w:cstheme="minorHAnsi"/>
                <w:noProof/>
                <w:sz w:val="16"/>
                <w:szCs w:val="16"/>
                <w:lang w:val="bs-Latn-BA"/>
              </w:rPr>
            </w:pPr>
          </w:p>
        </w:tc>
        <w:tc>
          <w:tcPr>
            <w:tcW w:w="1788" w:type="pct"/>
            <w:shd w:val="clear" w:color="auto" w:fill="auto"/>
          </w:tcPr>
          <w:p w14:paraId="273BFDFE" w14:textId="77777777" w:rsidR="009C795D" w:rsidRPr="00E7771D" w:rsidRDefault="009C795D" w:rsidP="00AB2F4A">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9C795D" w:rsidRPr="0066566C" w14:paraId="1B35F287" w14:textId="77777777" w:rsidTr="00A12BD3">
        <w:tc>
          <w:tcPr>
            <w:tcW w:w="1328" w:type="pct"/>
            <w:shd w:val="clear" w:color="auto" w:fill="auto"/>
          </w:tcPr>
          <w:p w14:paraId="65ECB42E" w14:textId="77777777" w:rsidR="009C795D" w:rsidRPr="00E7771D" w:rsidRDefault="00A30622" w:rsidP="005D7719">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Lokalne vlasti</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općine</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gradovi</w:t>
            </w:r>
            <w:r w:rsidR="009C795D" w:rsidRPr="00E7771D">
              <w:rPr>
                <w:rFonts w:asciiTheme="minorHAnsi" w:hAnsiTheme="minorHAnsi" w:cstheme="minorHAnsi"/>
                <w:noProof/>
                <w:sz w:val="16"/>
                <w:szCs w:val="16"/>
                <w:lang w:val="bs-Latn-BA"/>
              </w:rPr>
              <w:t xml:space="preserve"> - </w:t>
            </w:r>
            <w:r w:rsidR="008F48E5" w:rsidRPr="00E7771D">
              <w:rPr>
                <w:rFonts w:asciiTheme="minorHAnsi" w:hAnsiTheme="minorHAnsi" w:cstheme="minorHAnsi"/>
                <w:noProof/>
                <w:sz w:val="16"/>
                <w:szCs w:val="16"/>
                <w:lang w:val="bs-Latn-BA"/>
              </w:rPr>
              <w:t>uključujući</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resorne službe</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upravljanje zemljištem</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ekonomski razvoj</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okoliš</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lokalne zajednice</w:t>
            </w:r>
            <w:r w:rsidR="009C795D" w:rsidRPr="00E7771D">
              <w:rPr>
                <w:rFonts w:asciiTheme="minorHAnsi" w:hAnsiTheme="minorHAnsi" w:cstheme="minorHAnsi"/>
                <w:noProof/>
                <w:sz w:val="16"/>
                <w:szCs w:val="16"/>
                <w:lang w:val="bs-Latn-BA"/>
              </w:rPr>
              <w:t>)</w:t>
            </w:r>
          </w:p>
        </w:tc>
        <w:tc>
          <w:tcPr>
            <w:tcW w:w="1884" w:type="pct"/>
            <w:shd w:val="clear" w:color="auto" w:fill="auto"/>
          </w:tcPr>
          <w:p w14:paraId="44C93428" w14:textId="77777777" w:rsidR="009C795D" w:rsidRPr="00E7771D" w:rsidRDefault="00A30622" w:rsidP="005D7719">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Služe kao prva kontaktna tačka</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provode informiranje na terenu</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dijele materijale vezane za projekt</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održavaju javne sastanke</w:t>
            </w:r>
            <w:r w:rsidR="00174C6D" w:rsidRPr="00E7771D">
              <w:rPr>
                <w:rFonts w:asciiTheme="minorHAnsi" w:hAnsiTheme="minorHAnsi" w:cstheme="minorHAnsi"/>
                <w:noProof/>
                <w:sz w:val="16"/>
                <w:szCs w:val="16"/>
                <w:lang w:val="bs-Latn-BA"/>
              </w:rPr>
              <w:t xml:space="preserve"> i </w:t>
            </w:r>
            <w:r w:rsidR="00176236" w:rsidRPr="00E7771D">
              <w:rPr>
                <w:rFonts w:asciiTheme="minorHAnsi" w:hAnsiTheme="minorHAnsi" w:cstheme="minorHAnsi"/>
                <w:noProof/>
                <w:sz w:val="16"/>
                <w:szCs w:val="16"/>
                <w:lang w:val="bs-Latn-BA"/>
              </w:rPr>
              <w:t>konsultacije</w:t>
            </w:r>
            <w:r w:rsidR="009C795D" w:rsidRPr="00E7771D">
              <w:rPr>
                <w:rFonts w:asciiTheme="minorHAnsi" w:hAnsiTheme="minorHAnsi" w:cstheme="minorHAnsi"/>
                <w:noProof/>
                <w:sz w:val="16"/>
                <w:szCs w:val="16"/>
                <w:lang w:val="bs-Latn-BA"/>
              </w:rPr>
              <w:t>,</w:t>
            </w:r>
            <w:r w:rsidRPr="00E7771D">
              <w:rPr>
                <w:rFonts w:asciiTheme="minorHAnsi" w:hAnsiTheme="minorHAnsi" w:cstheme="minorHAnsi"/>
                <w:noProof/>
                <w:sz w:val="16"/>
                <w:szCs w:val="16"/>
                <w:lang w:val="bs-Latn-BA"/>
              </w:rPr>
              <w:t xml:space="preserve"> veza su </w:t>
            </w:r>
            <w:r w:rsidR="0008173D" w:rsidRPr="00E7771D">
              <w:rPr>
                <w:rFonts w:asciiTheme="minorHAnsi" w:hAnsiTheme="minorHAnsi" w:cstheme="minorHAnsi"/>
                <w:noProof/>
                <w:sz w:val="16"/>
                <w:szCs w:val="16"/>
                <w:lang w:val="bs-Latn-BA"/>
              </w:rPr>
              <w:t>između</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ciljnih</w:t>
            </w:r>
            <w:r w:rsidR="009C795D" w:rsidRPr="00E7771D">
              <w:rPr>
                <w:rFonts w:asciiTheme="minorHAnsi" w:hAnsiTheme="minorHAnsi" w:cstheme="minorHAnsi"/>
                <w:noProof/>
                <w:sz w:val="16"/>
                <w:szCs w:val="16"/>
                <w:lang w:val="bs-Latn-BA"/>
              </w:rPr>
              <w:t xml:space="preserve"> </w:t>
            </w:r>
            <w:r w:rsidR="00637BA2" w:rsidRPr="00E7771D">
              <w:rPr>
                <w:rFonts w:asciiTheme="minorHAnsi" w:hAnsiTheme="minorHAnsi" w:cstheme="minorHAnsi"/>
                <w:noProof/>
                <w:sz w:val="16"/>
                <w:szCs w:val="16"/>
                <w:lang w:val="bs-Latn-BA"/>
              </w:rPr>
              <w:t>grup</w:t>
            </w:r>
            <w:r w:rsidRPr="00E7771D">
              <w:rPr>
                <w:rFonts w:asciiTheme="minorHAnsi" w:hAnsiTheme="minorHAnsi" w:cstheme="minorHAnsi"/>
                <w:noProof/>
                <w:sz w:val="16"/>
                <w:szCs w:val="16"/>
                <w:lang w:val="bs-Latn-BA"/>
              </w:rPr>
              <w:t>a</w:t>
            </w:r>
            <w:r w:rsidR="00174C6D" w:rsidRPr="00E7771D">
              <w:rPr>
                <w:rFonts w:asciiTheme="minorHAnsi" w:hAnsiTheme="minorHAnsi" w:cstheme="minorHAnsi"/>
                <w:noProof/>
                <w:sz w:val="16"/>
                <w:szCs w:val="16"/>
                <w:lang w:val="bs-Latn-BA"/>
              </w:rPr>
              <w:t xml:space="preserve"> i </w:t>
            </w:r>
            <w:r w:rsidR="00753DA5" w:rsidRPr="00E7771D">
              <w:rPr>
                <w:rFonts w:asciiTheme="minorHAnsi" w:hAnsiTheme="minorHAnsi" w:cstheme="minorHAnsi"/>
                <w:noProof/>
                <w:sz w:val="16"/>
                <w:szCs w:val="16"/>
                <w:lang w:val="bs-Latn-BA"/>
              </w:rPr>
              <w:t>PIU</w:t>
            </w:r>
            <w:r w:rsidR="00B11559" w:rsidRPr="00E7771D">
              <w:rPr>
                <w:rFonts w:asciiTheme="minorHAnsi" w:hAnsiTheme="minorHAnsi" w:cstheme="minorHAnsi"/>
                <w:noProof/>
                <w:sz w:val="16"/>
                <w:szCs w:val="16"/>
                <w:lang w:val="bs-Latn-BA"/>
              </w:rPr>
              <w:t>-ov</w:t>
            </w:r>
            <w:r w:rsidRPr="00E7771D">
              <w:rPr>
                <w:rFonts w:asciiTheme="minorHAnsi" w:hAnsiTheme="minorHAnsi" w:cstheme="minorHAnsi"/>
                <w:noProof/>
                <w:sz w:val="16"/>
                <w:szCs w:val="16"/>
                <w:lang w:val="bs-Latn-BA"/>
              </w:rPr>
              <w:t>a</w:t>
            </w:r>
            <w:r w:rsidR="009C795D" w:rsidRPr="00E7771D">
              <w:rPr>
                <w:rFonts w:asciiTheme="minorHAnsi" w:hAnsiTheme="minorHAnsi" w:cstheme="minorHAnsi"/>
                <w:noProof/>
                <w:sz w:val="16"/>
                <w:szCs w:val="16"/>
                <w:lang w:val="bs-Latn-BA"/>
              </w:rPr>
              <w:t>.</w:t>
            </w:r>
          </w:p>
          <w:p w14:paraId="75E2CE80" w14:textId="77777777" w:rsidR="009C795D" w:rsidRPr="00E7771D" w:rsidRDefault="00B95588" w:rsidP="005D7719">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Administrativno upravljaju procesom sticanja zemljišta</w:t>
            </w:r>
            <w:r w:rsidR="009C795D" w:rsidRPr="00E7771D">
              <w:rPr>
                <w:rFonts w:asciiTheme="minorHAnsi" w:hAnsiTheme="minorHAnsi" w:cstheme="minorHAnsi"/>
                <w:noProof/>
                <w:sz w:val="16"/>
                <w:szCs w:val="16"/>
                <w:lang w:val="bs-Latn-BA"/>
              </w:rPr>
              <w:t>.</w:t>
            </w:r>
            <w:r w:rsidR="00A30622"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Odgovorne su za uspostavu, upravljanje i praćenje GM-a za Podprojekt</w:t>
            </w:r>
            <w:r w:rsidR="009C795D" w:rsidRPr="00E7771D">
              <w:rPr>
                <w:rFonts w:asciiTheme="minorHAnsi" w:hAnsiTheme="minorHAnsi" w:cstheme="minorHAnsi"/>
                <w:noProof/>
                <w:sz w:val="16"/>
                <w:szCs w:val="16"/>
                <w:lang w:val="bs-Latn-BA"/>
              </w:rPr>
              <w:t>.</w:t>
            </w:r>
          </w:p>
          <w:p w14:paraId="1918FAE4" w14:textId="77777777" w:rsidR="009C795D" w:rsidRPr="00E7771D" w:rsidRDefault="009C795D" w:rsidP="005D7719">
            <w:pPr>
              <w:spacing w:before="0" w:after="0"/>
              <w:ind w:left="144" w:right="144"/>
              <w:jc w:val="both"/>
              <w:rPr>
                <w:rFonts w:asciiTheme="minorHAnsi" w:hAnsiTheme="minorHAnsi" w:cstheme="minorHAnsi"/>
                <w:noProof/>
                <w:sz w:val="16"/>
                <w:szCs w:val="16"/>
                <w:lang w:val="bs-Latn-BA"/>
              </w:rPr>
            </w:pPr>
          </w:p>
        </w:tc>
        <w:tc>
          <w:tcPr>
            <w:tcW w:w="1788" w:type="pct"/>
            <w:shd w:val="clear" w:color="auto" w:fill="auto"/>
          </w:tcPr>
          <w:p w14:paraId="6E5DB000" w14:textId="77777777" w:rsidR="009C795D" w:rsidRPr="00E7771D" w:rsidRDefault="009C795D" w:rsidP="00361B67">
            <w:pPr>
              <w:pStyle w:val="ListParagraph"/>
              <w:spacing w:after="0"/>
              <w:ind w:left="0"/>
              <w:jc w:val="center"/>
              <w:rPr>
                <w:rFonts w:asciiTheme="minorHAnsi" w:hAnsiTheme="minorHAnsi" w:cstheme="minorHAnsi"/>
                <w:noProof/>
                <w:lang w:val="bs-Latn-BA"/>
              </w:rPr>
            </w:pPr>
            <w:r w:rsidRPr="00E7771D">
              <w:rPr>
                <w:rFonts w:asciiTheme="minorHAnsi" w:hAnsiTheme="minorHAnsi" w:cstheme="minorHAnsi"/>
                <w:noProof/>
                <w:lang w:val="bs-Latn-BA"/>
              </w:rPr>
              <w:t>*****</w:t>
            </w:r>
          </w:p>
        </w:tc>
      </w:tr>
      <w:tr w:rsidR="009C795D" w:rsidRPr="0066566C" w14:paraId="5F9AC9BC" w14:textId="77777777" w:rsidTr="00A12BD3">
        <w:tc>
          <w:tcPr>
            <w:tcW w:w="1328" w:type="pct"/>
            <w:shd w:val="clear" w:color="auto" w:fill="auto"/>
          </w:tcPr>
          <w:p w14:paraId="7FA5E8B3" w14:textId="77777777" w:rsidR="009C795D" w:rsidRPr="00E7771D" w:rsidRDefault="00B95588" w:rsidP="00801EC9">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Lokalni mediji</w:t>
            </w:r>
            <w:r w:rsidR="009C795D" w:rsidRPr="00E7771D">
              <w:rPr>
                <w:rFonts w:asciiTheme="minorHAnsi" w:hAnsiTheme="minorHAnsi" w:cstheme="minorHAnsi"/>
                <w:noProof/>
                <w:sz w:val="16"/>
                <w:szCs w:val="16"/>
                <w:lang w:val="bs-Latn-BA"/>
              </w:rPr>
              <w:t xml:space="preserve"> (radio, TV, </w:t>
            </w:r>
            <w:r w:rsidRPr="00E7771D">
              <w:rPr>
                <w:rFonts w:asciiTheme="minorHAnsi" w:hAnsiTheme="minorHAnsi" w:cstheme="minorHAnsi"/>
                <w:noProof/>
                <w:sz w:val="16"/>
                <w:szCs w:val="16"/>
                <w:lang w:val="bs-Latn-BA"/>
              </w:rPr>
              <w:t>novine</w:t>
            </w:r>
            <w:r w:rsidR="009C795D" w:rsidRPr="00E7771D">
              <w:rPr>
                <w:rFonts w:asciiTheme="minorHAnsi" w:hAnsiTheme="minorHAnsi" w:cstheme="minorHAnsi"/>
                <w:noProof/>
                <w:sz w:val="16"/>
                <w:szCs w:val="16"/>
                <w:lang w:val="bs-Latn-BA"/>
              </w:rPr>
              <w:t>)</w:t>
            </w:r>
          </w:p>
        </w:tc>
        <w:tc>
          <w:tcPr>
            <w:tcW w:w="1884" w:type="pct"/>
            <w:shd w:val="clear" w:color="auto" w:fill="auto"/>
          </w:tcPr>
          <w:p w14:paraId="1ADD1C0E" w14:textId="77777777" w:rsidR="009C795D" w:rsidRPr="00E7771D" w:rsidRDefault="00B95588" w:rsidP="00801EC9">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Omogućuju široko i redovno širenje informacija vezanih za Projekt radi osiguravanja njegove vidljivosti, kao i olakšavanja uključivanja zainteresiranih strana na</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lokalnom nivou</w:t>
            </w:r>
            <w:r w:rsidR="009C795D" w:rsidRPr="00E7771D">
              <w:rPr>
                <w:rFonts w:asciiTheme="minorHAnsi" w:hAnsiTheme="minorHAnsi" w:cstheme="minorHAnsi"/>
                <w:noProof/>
                <w:sz w:val="16"/>
                <w:szCs w:val="16"/>
                <w:lang w:val="bs-Latn-BA"/>
              </w:rPr>
              <w:t>, regional</w:t>
            </w:r>
            <w:r w:rsidRPr="00E7771D">
              <w:rPr>
                <w:rFonts w:asciiTheme="minorHAnsi" w:hAnsiTheme="minorHAnsi" w:cstheme="minorHAnsi"/>
                <w:noProof/>
                <w:sz w:val="16"/>
                <w:szCs w:val="16"/>
                <w:lang w:val="bs-Latn-BA"/>
              </w:rPr>
              <w:t>nom</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državnom nivou</w:t>
            </w:r>
            <w:r w:rsidR="009C795D" w:rsidRPr="00E7771D">
              <w:rPr>
                <w:rFonts w:asciiTheme="minorHAnsi" w:hAnsiTheme="minorHAnsi" w:cstheme="minorHAnsi"/>
                <w:noProof/>
                <w:sz w:val="16"/>
                <w:szCs w:val="16"/>
                <w:lang w:val="bs-Latn-BA"/>
              </w:rPr>
              <w:t xml:space="preserve"> </w:t>
            </w:r>
          </w:p>
        </w:tc>
        <w:tc>
          <w:tcPr>
            <w:tcW w:w="1788" w:type="pct"/>
            <w:shd w:val="clear" w:color="auto" w:fill="auto"/>
          </w:tcPr>
          <w:p w14:paraId="2F8A16D6" w14:textId="77777777" w:rsidR="009C795D" w:rsidRPr="00E7771D" w:rsidRDefault="009C795D" w:rsidP="00801EC9">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9C795D" w:rsidRPr="0066566C" w14:paraId="75E26884" w14:textId="77777777" w:rsidTr="00A12BD3">
        <w:tc>
          <w:tcPr>
            <w:tcW w:w="1328" w:type="pct"/>
            <w:shd w:val="clear" w:color="auto" w:fill="auto"/>
          </w:tcPr>
          <w:p w14:paraId="503A21C3" w14:textId="77777777" w:rsidR="009C795D" w:rsidRPr="00E7771D" w:rsidRDefault="00B95588" w:rsidP="00801EC9">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Obrazovne i istraživačke ustanove</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organizacije zajednice</w:t>
            </w:r>
          </w:p>
        </w:tc>
        <w:tc>
          <w:tcPr>
            <w:tcW w:w="1884" w:type="pct"/>
            <w:shd w:val="clear" w:color="auto" w:fill="auto"/>
          </w:tcPr>
          <w:p w14:paraId="612E2854" w14:textId="77777777" w:rsidR="009C795D" w:rsidRPr="00E7771D" w:rsidRDefault="00B95588" w:rsidP="00801EC9">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Obezbjeđuju znanje i istraživanja o najnovijim kretanjima u poljoprivrednom sektoru</w:t>
            </w:r>
          </w:p>
        </w:tc>
        <w:tc>
          <w:tcPr>
            <w:tcW w:w="1788" w:type="pct"/>
            <w:shd w:val="clear" w:color="auto" w:fill="auto"/>
          </w:tcPr>
          <w:p w14:paraId="42CE0D56" w14:textId="77777777" w:rsidR="009C795D" w:rsidRPr="00E7771D" w:rsidRDefault="009C795D" w:rsidP="00801EC9">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r w:rsidR="009C795D" w:rsidRPr="0066566C" w14:paraId="7F674CF1" w14:textId="77777777" w:rsidTr="00A12BD3">
        <w:tc>
          <w:tcPr>
            <w:tcW w:w="1328" w:type="pct"/>
            <w:shd w:val="clear" w:color="auto" w:fill="auto"/>
          </w:tcPr>
          <w:p w14:paraId="09D08CB6" w14:textId="77777777" w:rsidR="009C795D" w:rsidRPr="00E7771D" w:rsidRDefault="00B95588" w:rsidP="00801EC9">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Niskokvalificirani</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polukvalificirani</w:t>
            </w:r>
            <w:r w:rsidR="00174C6D" w:rsidRPr="00E7771D">
              <w:rPr>
                <w:rFonts w:asciiTheme="minorHAnsi" w:hAnsiTheme="minorHAnsi" w:cstheme="minorHAnsi"/>
                <w:noProof/>
                <w:sz w:val="16"/>
                <w:szCs w:val="16"/>
                <w:lang w:val="bs-Latn-BA"/>
              </w:rPr>
              <w:t xml:space="preserve"> i </w:t>
            </w:r>
            <w:r w:rsidR="00955BF2" w:rsidRPr="00E7771D">
              <w:rPr>
                <w:rFonts w:asciiTheme="minorHAnsi" w:hAnsiTheme="minorHAnsi" w:cstheme="minorHAnsi"/>
                <w:noProof/>
                <w:sz w:val="16"/>
                <w:szCs w:val="16"/>
                <w:lang w:val="bs-Latn-BA"/>
              </w:rPr>
              <w:t>visokokvalificirani</w:t>
            </w:r>
            <w:r w:rsidR="009C795D" w:rsidRPr="00E7771D">
              <w:rPr>
                <w:rFonts w:asciiTheme="minorHAnsi" w:hAnsiTheme="minorHAnsi" w:cstheme="minorHAnsi"/>
                <w:noProof/>
                <w:sz w:val="16"/>
                <w:szCs w:val="16"/>
                <w:lang w:val="bs-Latn-BA"/>
              </w:rPr>
              <w:t xml:space="preserve"> </w:t>
            </w:r>
            <w:r w:rsidR="00955BF2" w:rsidRPr="00E7771D">
              <w:rPr>
                <w:rFonts w:asciiTheme="minorHAnsi" w:hAnsiTheme="minorHAnsi" w:cstheme="minorHAnsi"/>
                <w:noProof/>
                <w:sz w:val="16"/>
                <w:szCs w:val="16"/>
                <w:lang w:val="bs-Latn-BA"/>
              </w:rPr>
              <w:t>radnici</w:t>
            </w:r>
          </w:p>
        </w:tc>
        <w:tc>
          <w:tcPr>
            <w:tcW w:w="1884" w:type="pct"/>
            <w:shd w:val="clear" w:color="auto" w:fill="auto"/>
          </w:tcPr>
          <w:p w14:paraId="20B2E63B" w14:textId="77777777" w:rsidR="009C795D" w:rsidRPr="00E7771D" w:rsidRDefault="00955BF2" w:rsidP="00801EC9">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Korisnici pozitivnih popratnih pojava</w:t>
            </w:r>
            <w:r w:rsidR="009C795D" w:rsidRPr="00E7771D">
              <w:rPr>
                <w:rFonts w:asciiTheme="minorHAnsi" w:hAnsiTheme="minorHAnsi" w:cstheme="minorHAnsi"/>
                <w:noProof/>
                <w:sz w:val="16"/>
                <w:szCs w:val="16"/>
                <w:lang w:val="bs-Latn-BA"/>
              </w:rPr>
              <w:t xml:space="preserve"> </w:t>
            </w:r>
            <w:r w:rsidR="00B039A8" w:rsidRPr="00E7771D">
              <w:rPr>
                <w:rFonts w:asciiTheme="minorHAnsi" w:hAnsiTheme="minorHAnsi" w:cstheme="minorHAnsi"/>
                <w:noProof/>
                <w:sz w:val="16"/>
                <w:szCs w:val="16"/>
                <w:lang w:val="bs-Latn-BA"/>
              </w:rPr>
              <w:t>kroz</w:t>
            </w:r>
            <w:r w:rsidR="009C795D" w:rsidRPr="00E7771D">
              <w:rPr>
                <w:rFonts w:asciiTheme="minorHAnsi" w:hAnsiTheme="minorHAnsi" w:cstheme="minorHAnsi"/>
                <w:noProof/>
                <w:sz w:val="16"/>
                <w:szCs w:val="16"/>
                <w:lang w:val="bs-Latn-BA"/>
              </w:rPr>
              <w:t xml:space="preserve"> </w:t>
            </w:r>
            <w:r w:rsidR="00E876BB" w:rsidRPr="00E7771D">
              <w:rPr>
                <w:rFonts w:asciiTheme="minorHAnsi" w:hAnsiTheme="minorHAnsi" w:cstheme="minorHAnsi"/>
                <w:noProof/>
                <w:sz w:val="16"/>
                <w:szCs w:val="16"/>
                <w:lang w:val="bs-Latn-BA"/>
              </w:rPr>
              <w:t>potencijal</w:t>
            </w:r>
            <w:r w:rsidRPr="00E7771D">
              <w:rPr>
                <w:rFonts w:asciiTheme="minorHAnsi" w:hAnsiTheme="minorHAnsi" w:cstheme="minorHAnsi"/>
                <w:noProof/>
                <w:sz w:val="16"/>
                <w:szCs w:val="16"/>
                <w:lang w:val="bs-Latn-BA"/>
              </w:rPr>
              <w:t>no</w:t>
            </w:r>
            <w:r w:rsidR="009C795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zapošljavanje</w:t>
            </w:r>
            <w:r w:rsidR="009C795D" w:rsidRPr="00E7771D">
              <w:rPr>
                <w:rFonts w:asciiTheme="minorHAnsi" w:hAnsiTheme="minorHAnsi" w:cstheme="minorHAnsi"/>
                <w:noProof/>
                <w:sz w:val="16"/>
                <w:szCs w:val="16"/>
                <w:lang w:val="bs-Latn-BA"/>
              </w:rPr>
              <w:t xml:space="preserve"> </w:t>
            </w:r>
          </w:p>
        </w:tc>
        <w:tc>
          <w:tcPr>
            <w:tcW w:w="1788" w:type="pct"/>
            <w:shd w:val="clear" w:color="auto" w:fill="auto"/>
          </w:tcPr>
          <w:p w14:paraId="0A371D2F" w14:textId="77777777" w:rsidR="009C795D" w:rsidRPr="00E7771D" w:rsidRDefault="009C795D" w:rsidP="00801EC9">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p>
        </w:tc>
      </w:tr>
    </w:tbl>
    <w:p w14:paraId="38FFB495" w14:textId="77777777" w:rsidR="00A12BD3" w:rsidRPr="00E7771D" w:rsidRDefault="00A12BD3" w:rsidP="00A12BD3">
      <w:pPr>
        <w:rPr>
          <w:rFonts w:asciiTheme="minorHAnsi" w:hAnsiTheme="minorHAnsi" w:cstheme="minorHAnsi"/>
          <w:noProof/>
          <w:lang w:val="bs-Latn-BA"/>
        </w:rPr>
      </w:pPr>
    </w:p>
    <w:p w14:paraId="44BF9BDC" w14:textId="77777777" w:rsidR="0019461B" w:rsidRPr="0066566C" w:rsidRDefault="00955BF2" w:rsidP="0019461B">
      <w:pPr>
        <w:pStyle w:val="Heading2"/>
        <w:ind w:hanging="36"/>
        <w:rPr>
          <w:rFonts w:asciiTheme="minorHAnsi" w:hAnsiTheme="minorHAnsi" w:cstheme="minorHAnsi"/>
          <w:noProof/>
          <w:lang w:val="bs-Latn-BA"/>
        </w:rPr>
      </w:pPr>
      <w:bookmarkStart w:id="33" w:name="_Toc46340640"/>
      <w:r w:rsidRPr="00432189">
        <w:rPr>
          <w:rFonts w:asciiTheme="minorHAnsi" w:hAnsiTheme="minorHAnsi" w:cstheme="minorHAnsi"/>
          <w:noProof/>
          <w:lang w:val="bs-Latn-BA"/>
        </w:rPr>
        <w:t>Pojedinci i grupe u nepovoljnom položaju</w:t>
      </w:r>
      <w:r w:rsidR="0019461B" w:rsidRPr="0066566C">
        <w:rPr>
          <w:rFonts w:asciiTheme="minorHAnsi" w:hAnsiTheme="minorHAnsi" w:cstheme="minorHAnsi"/>
          <w:noProof/>
          <w:lang w:val="bs-Latn-BA"/>
        </w:rPr>
        <w:t>/</w:t>
      </w:r>
      <w:r w:rsidRPr="0066566C">
        <w:rPr>
          <w:rFonts w:asciiTheme="minorHAnsi" w:hAnsiTheme="minorHAnsi" w:cstheme="minorHAnsi"/>
          <w:noProof/>
          <w:lang w:val="bs-Latn-BA"/>
        </w:rPr>
        <w:t>ugroženi pojedinci i grupe</w:t>
      </w:r>
      <w:bookmarkEnd w:id="33"/>
    </w:p>
    <w:p w14:paraId="05CB17B3" w14:textId="77777777" w:rsidR="00C65820" w:rsidRPr="0066566C" w:rsidRDefault="00955BF2" w:rsidP="00C65820">
      <w:p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Pojedinci ili grupe u nepovoljnom položaju</w:t>
      </w:r>
      <w:r w:rsidR="00C65820" w:rsidRPr="0066566C">
        <w:rPr>
          <w:rFonts w:asciiTheme="minorHAnsi" w:hAnsiTheme="minorHAnsi" w:cstheme="minorHAnsi"/>
          <w:noProof/>
          <w:szCs w:val="20"/>
          <w:lang w:val="bs-Latn-BA"/>
        </w:rPr>
        <w:t xml:space="preserve"> / </w:t>
      </w:r>
      <w:r w:rsidRPr="0066566C">
        <w:rPr>
          <w:rFonts w:asciiTheme="minorHAnsi" w:hAnsiTheme="minorHAnsi" w:cstheme="minorHAnsi"/>
          <w:noProof/>
          <w:szCs w:val="20"/>
          <w:lang w:val="bs-Latn-BA"/>
        </w:rPr>
        <w:t xml:space="preserve">ugroženi </w:t>
      </w:r>
      <w:r w:rsidR="00637BA2" w:rsidRPr="0066566C">
        <w:rPr>
          <w:rFonts w:asciiTheme="minorHAnsi" w:hAnsiTheme="minorHAnsi" w:cstheme="minorHAnsi"/>
          <w:noProof/>
          <w:szCs w:val="20"/>
          <w:lang w:val="bs-Latn-BA"/>
        </w:rPr>
        <w:t>pojedinci</w:t>
      </w:r>
      <w:r w:rsidR="00005405" w:rsidRPr="0066566C">
        <w:rPr>
          <w:rFonts w:asciiTheme="minorHAnsi" w:hAnsiTheme="minorHAnsi" w:cstheme="minorHAnsi"/>
          <w:noProof/>
          <w:szCs w:val="20"/>
          <w:lang w:val="bs-Latn-BA"/>
        </w:rPr>
        <w:t xml:space="preserve"> ili </w:t>
      </w:r>
      <w:r w:rsidR="00637BA2" w:rsidRPr="0066566C">
        <w:rPr>
          <w:rFonts w:asciiTheme="minorHAnsi" w:hAnsiTheme="minorHAnsi" w:cstheme="minorHAnsi"/>
          <w:noProof/>
          <w:szCs w:val="20"/>
          <w:lang w:val="bs-Latn-BA"/>
        </w:rPr>
        <w:t>grupe</w:t>
      </w:r>
      <w:r w:rsidR="00B039A8" w:rsidRPr="0066566C">
        <w:rPr>
          <w:rFonts w:asciiTheme="minorHAnsi" w:hAnsiTheme="minorHAnsi" w:cstheme="minorHAnsi"/>
          <w:noProof/>
          <w:szCs w:val="20"/>
          <w:lang w:val="bs-Latn-BA"/>
        </w:rPr>
        <w:t xml:space="preserve"> </w:t>
      </w:r>
      <w:r w:rsidR="00E876BB" w:rsidRPr="0066566C">
        <w:rPr>
          <w:rFonts w:asciiTheme="minorHAnsi" w:hAnsiTheme="minorHAnsi" w:cstheme="minorHAnsi"/>
          <w:noProof/>
          <w:szCs w:val="20"/>
          <w:lang w:val="bs-Latn-BA"/>
        </w:rPr>
        <w:t>potencij</w:t>
      </w:r>
      <w:r w:rsidRPr="0066566C">
        <w:rPr>
          <w:rFonts w:asciiTheme="minorHAnsi" w:hAnsiTheme="minorHAnsi" w:cstheme="minorHAnsi"/>
          <w:noProof/>
          <w:szCs w:val="20"/>
          <w:lang w:val="bs-Latn-BA"/>
        </w:rPr>
        <w:t>a</w:t>
      </w:r>
      <w:r w:rsidR="00E876BB" w:rsidRPr="0066566C">
        <w:rPr>
          <w:rFonts w:asciiTheme="minorHAnsi" w:hAnsiTheme="minorHAnsi" w:cstheme="minorHAnsi"/>
          <w:noProof/>
          <w:szCs w:val="20"/>
          <w:lang w:val="bs-Latn-BA"/>
        </w:rPr>
        <w:t>l</w:t>
      </w:r>
      <w:r w:rsidRPr="0066566C">
        <w:rPr>
          <w:rFonts w:asciiTheme="minorHAnsi" w:hAnsiTheme="minorHAnsi" w:cstheme="minorHAnsi"/>
          <w:noProof/>
          <w:szCs w:val="20"/>
          <w:lang w:val="bs-Latn-BA"/>
        </w:rPr>
        <w:t xml:space="preserve">no su nesrazmjerno zahvaćeni </w:t>
      </w:r>
      <w:r w:rsidR="00174C6D" w:rsidRPr="0066566C">
        <w:rPr>
          <w:rFonts w:asciiTheme="minorHAnsi" w:hAnsiTheme="minorHAnsi" w:cstheme="minorHAnsi"/>
          <w:noProof/>
          <w:szCs w:val="20"/>
          <w:lang w:val="bs-Latn-BA"/>
        </w:rPr>
        <w:t>i</w:t>
      </w:r>
      <w:r w:rsidR="00381FCD" w:rsidRPr="0066566C">
        <w:rPr>
          <w:rFonts w:asciiTheme="minorHAnsi" w:hAnsiTheme="minorHAnsi" w:cstheme="minorHAnsi"/>
          <w:noProof/>
          <w:szCs w:val="20"/>
          <w:lang w:val="bs-Latn-BA"/>
        </w:rPr>
        <w:t xml:space="preserve"> imaju manje mogućnosti da ostvare koristi od</w:t>
      </w:r>
      <w:r w:rsidR="00174C6D"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 xml:space="preserve">mogućnosti koje pruža </w:t>
      </w:r>
      <w:r w:rsidR="00425C2B" w:rsidRPr="0066566C">
        <w:rPr>
          <w:rFonts w:asciiTheme="minorHAnsi" w:hAnsiTheme="minorHAnsi" w:cstheme="minorHAnsi"/>
          <w:noProof/>
          <w:szCs w:val="20"/>
          <w:lang w:val="bs-Latn-BA"/>
        </w:rPr>
        <w:t>projekt</w:t>
      </w:r>
      <w:r w:rsidR="00381FCD" w:rsidRPr="0066566C">
        <w:rPr>
          <w:rFonts w:asciiTheme="minorHAnsi" w:hAnsiTheme="minorHAnsi" w:cstheme="minorHAnsi"/>
          <w:noProof/>
          <w:szCs w:val="20"/>
          <w:lang w:val="bs-Latn-BA"/>
        </w:rPr>
        <w:t xml:space="preserve"> </w:t>
      </w:r>
      <w:r w:rsidR="00F56914" w:rsidRPr="0066566C">
        <w:rPr>
          <w:rFonts w:asciiTheme="minorHAnsi" w:hAnsiTheme="minorHAnsi" w:cstheme="minorHAnsi"/>
          <w:noProof/>
          <w:szCs w:val="20"/>
          <w:lang w:val="bs-Latn-BA"/>
        </w:rPr>
        <w:t>zbog</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posebnih poteškoća u pristupu</w:t>
      </w:r>
      <w:r w:rsidR="00C65820" w:rsidRPr="0066566C">
        <w:rPr>
          <w:rFonts w:asciiTheme="minorHAnsi" w:hAnsiTheme="minorHAnsi" w:cstheme="minorHAnsi"/>
          <w:noProof/>
          <w:szCs w:val="20"/>
          <w:lang w:val="bs-Latn-BA"/>
        </w:rPr>
        <w:t xml:space="preserve"> </w:t>
      </w:r>
      <w:r w:rsidR="00174C6D" w:rsidRPr="0066566C">
        <w:rPr>
          <w:rFonts w:asciiTheme="minorHAnsi" w:hAnsiTheme="minorHAnsi" w:cstheme="minorHAnsi"/>
          <w:noProof/>
          <w:szCs w:val="20"/>
          <w:lang w:val="bs-Latn-BA"/>
        </w:rPr>
        <w:lastRenderedPageBreak/>
        <w:t>i/ili</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razumijevanju</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 xml:space="preserve">informacija </w:t>
      </w:r>
      <w:r w:rsidR="00DA7F8D" w:rsidRPr="0066566C">
        <w:rPr>
          <w:rFonts w:asciiTheme="minorHAnsi" w:hAnsiTheme="minorHAnsi" w:cstheme="minorHAnsi"/>
          <w:noProof/>
          <w:szCs w:val="20"/>
          <w:lang w:val="bs-Latn-BA"/>
        </w:rPr>
        <w:t xml:space="preserve">o </w:t>
      </w:r>
      <w:r w:rsidR="00425C2B" w:rsidRPr="0066566C">
        <w:rPr>
          <w:rFonts w:asciiTheme="minorHAnsi" w:hAnsiTheme="minorHAnsi" w:cstheme="minorHAnsi"/>
          <w:noProof/>
          <w:szCs w:val="20"/>
          <w:lang w:val="bs-Latn-BA"/>
        </w:rPr>
        <w:t>projekt</w:t>
      </w:r>
      <w:r w:rsidR="00381FCD" w:rsidRPr="0066566C">
        <w:rPr>
          <w:rFonts w:asciiTheme="minorHAnsi" w:hAnsiTheme="minorHAnsi" w:cstheme="minorHAnsi"/>
          <w:noProof/>
          <w:szCs w:val="20"/>
          <w:lang w:val="bs-Latn-BA"/>
        </w:rPr>
        <w:t>u</w:t>
      </w:r>
      <w:r w:rsidR="00174C6D" w:rsidRPr="0066566C">
        <w:rPr>
          <w:rFonts w:asciiTheme="minorHAnsi" w:hAnsiTheme="minorHAnsi" w:cstheme="minorHAnsi"/>
          <w:noProof/>
          <w:szCs w:val="20"/>
          <w:lang w:val="bs-Latn-BA"/>
        </w:rPr>
        <w:t xml:space="preserve"> i </w:t>
      </w:r>
      <w:r w:rsidR="00381FCD" w:rsidRPr="0066566C">
        <w:rPr>
          <w:rFonts w:asciiTheme="minorHAnsi" w:hAnsiTheme="minorHAnsi" w:cstheme="minorHAnsi"/>
          <w:noProof/>
          <w:szCs w:val="20"/>
          <w:lang w:val="bs-Latn-BA"/>
        </w:rPr>
        <w:t>njegovim uticajima na</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okoliš</w:t>
      </w:r>
      <w:r w:rsidR="00174C6D" w:rsidRPr="0066566C">
        <w:rPr>
          <w:rFonts w:asciiTheme="minorHAnsi" w:hAnsiTheme="minorHAnsi" w:cstheme="minorHAnsi"/>
          <w:noProof/>
          <w:szCs w:val="20"/>
          <w:lang w:val="bs-Latn-BA"/>
        </w:rPr>
        <w:t xml:space="preserve"> i </w:t>
      </w:r>
      <w:r w:rsidR="00C65820" w:rsidRPr="0066566C">
        <w:rPr>
          <w:rFonts w:asciiTheme="minorHAnsi" w:hAnsiTheme="minorHAnsi" w:cstheme="minorHAnsi"/>
          <w:noProof/>
          <w:szCs w:val="20"/>
          <w:lang w:val="bs-Latn-BA"/>
        </w:rPr>
        <w:t>soci</w:t>
      </w:r>
      <w:r w:rsidR="00381FCD" w:rsidRPr="0066566C">
        <w:rPr>
          <w:rFonts w:asciiTheme="minorHAnsi" w:hAnsiTheme="minorHAnsi" w:cstheme="minorHAnsi"/>
          <w:noProof/>
          <w:szCs w:val="20"/>
          <w:lang w:val="bs-Latn-BA"/>
        </w:rPr>
        <w:t>j</w:t>
      </w:r>
      <w:r w:rsidR="00C65820" w:rsidRPr="0066566C">
        <w:rPr>
          <w:rFonts w:asciiTheme="minorHAnsi" w:hAnsiTheme="minorHAnsi" w:cstheme="minorHAnsi"/>
          <w:noProof/>
          <w:szCs w:val="20"/>
          <w:lang w:val="bs-Latn-BA"/>
        </w:rPr>
        <w:t>al</w:t>
      </w:r>
      <w:r w:rsidR="00381FCD" w:rsidRPr="0066566C">
        <w:rPr>
          <w:rFonts w:asciiTheme="minorHAnsi" w:hAnsiTheme="minorHAnsi" w:cstheme="minorHAnsi"/>
          <w:noProof/>
          <w:szCs w:val="20"/>
          <w:lang w:val="bs-Latn-BA"/>
        </w:rPr>
        <w:t>nim</w:t>
      </w:r>
      <w:r w:rsidR="00C65820" w:rsidRPr="0066566C">
        <w:rPr>
          <w:rFonts w:asciiTheme="minorHAnsi" w:hAnsiTheme="minorHAnsi" w:cstheme="minorHAnsi"/>
          <w:noProof/>
          <w:szCs w:val="20"/>
          <w:lang w:val="bs-Latn-BA"/>
        </w:rPr>
        <w:t xml:space="preserve"> </w:t>
      </w:r>
      <w:r w:rsidR="00CC6C4B" w:rsidRPr="0066566C">
        <w:rPr>
          <w:rFonts w:asciiTheme="minorHAnsi" w:hAnsiTheme="minorHAnsi" w:cstheme="minorHAnsi"/>
          <w:noProof/>
          <w:szCs w:val="20"/>
          <w:lang w:val="bs-Latn-BA"/>
        </w:rPr>
        <w:t>uticaji</w:t>
      </w:r>
      <w:r w:rsidR="00381FCD" w:rsidRPr="0066566C">
        <w:rPr>
          <w:rFonts w:asciiTheme="minorHAnsi" w:hAnsiTheme="minorHAnsi" w:cstheme="minorHAnsi"/>
          <w:noProof/>
          <w:szCs w:val="20"/>
          <w:lang w:val="bs-Latn-BA"/>
        </w:rPr>
        <w:t>ma, kao i strategijama ublažavanja</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Također je vjerovatnije za takve grupe da budu isključene iz procesa konsultacija</w:t>
      </w:r>
      <w:r w:rsidR="00C65820" w:rsidRPr="0066566C">
        <w:rPr>
          <w:rFonts w:asciiTheme="minorHAnsi" w:hAnsiTheme="minorHAnsi" w:cstheme="minorHAnsi"/>
          <w:noProof/>
          <w:szCs w:val="20"/>
          <w:lang w:val="bs-Latn-BA"/>
        </w:rPr>
        <w:t>.</w:t>
      </w:r>
    </w:p>
    <w:p w14:paraId="5B58DA29" w14:textId="77777777" w:rsidR="0019461B" w:rsidRPr="0066566C" w:rsidRDefault="00B346A6" w:rsidP="00C65820">
      <w:p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Projekt</w:t>
      </w:r>
      <w:r w:rsidR="00381FCD" w:rsidRPr="0066566C">
        <w:rPr>
          <w:rFonts w:asciiTheme="minorHAnsi" w:hAnsiTheme="minorHAnsi" w:cstheme="minorHAnsi"/>
          <w:noProof/>
          <w:szCs w:val="20"/>
          <w:lang w:val="bs-Latn-BA"/>
        </w:rPr>
        <w:t>no</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 xml:space="preserve">područje </w:t>
      </w:r>
      <w:r w:rsidR="0023112D" w:rsidRPr="0066566C">
        <w:rPr>
          <w:rFonts w:asciiTheme="minorHAnsi" w:hAnsiTheme="minorHAnsi" w:cstheme="minorHAnsi"/>
          <w:noProof/>
          <w:szCs w:val="20"/>
          <w:lang w:val="bs-Latn-BA"/>
        </w:rPr>
        <w:t>uključuje</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sela koja su često bila zahvaćena</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poplavama</w:t>
      </w:r>
      <w:r w:rsidR="00290B45"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u</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nedavnoj</w:t>
      </w:r>
      <w:r w:rsidR="00C65820"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prošlosti</w:t>
      </w:r>
      <w:r w:rsidR="00174C6D" w:rsidRPr="0066566C">
        <w:rPr>
          <w:rFonts w:asciiTheme="minorHAnsi" w:hAnsiTheme="minorHAnsi" w:cstheme="minorHAnsi"/>
          <w:noProof/>
          <w:szCs w:val="20"/>
          <w:lang w:val="bs-Latn-BA"/>
        </w:rPr>
        <w:t xml:space="preserve"> </w:t>
      </w:r>
      <w:r w:rsidR="00381FCD" w:rsidRPr="0066566C">
        <w:rPr>
          <w:rFonts w:asciiTheme="minorHAnsi" w:hAnsiTheme="minorHAnsi" w:cstheme="minorHAnsi"/>
          <w:noProof/>
          <w:szCs w:val="20"/>
          <w:lang w:val="bs-Latn-BA"/>
        </w:rPr>
        <w:t>te</w:t>
      </w:r>
      <w:r w:rsidR="00B039A8" w:rsidRPr="0066566C">
        <w:rPr>
          <w:rFonts w:asciiTheme="minorHAnsi" w:hAnsiTheme="minorHAnsi" w:cstheme="minorHAnsi"/>
          <w:noProof/>
          <w:szCs w:val="20"/>
          <w:lang w:val="bs-Latn-BA"/>
        </w:rPr>
        <w:t xml:space="preserve"> su </w:t>
      </w:r>
      <w:r w:rsidR="00381FCD" w:rsidRPr="0066566C">
        <w:rPr>
          <w:rFonts w:asciiTheme="minorHAnsi" w:hAnsiTheme="minorHAnsi" w:cstheme="minorHAnsi"/>
          <w:noProof/>
          <w:szCs w:val="20"/>
          <w:lang w:val="bs-Latn-BA"/>
        </w:rPr>
        <w:t>klasificirana kao ugrožena zbog rizika od poplava</w:t>
      </w:r>
      <w:r w:rsidR="00C65820" w:rsidRPr="0066566C">
        <w:rPr>
          <w:rFonts w:asciiTheme="minorHAnsi" w:hAnsiTheme="minorHAnsi" w:cstheme="minorHAnsi"/>
          <w:noProof/>
          <w:szCs w:val="20"/>
          <w:lang w:val="bs-Latn-BA"/>
        </w:rPr>
        <w:t xml:space="preserve">. </w:t>
      </w:r>
      <w:r w:rsidR="008F55D9" w:rsidRPr="0066566C">
        <w:rPr>
          <w:rFonts w:asciiTheme="minorHAnsi" w:hAnsiTheme="minorHAnsi" w:cstheme="minorHAnsi"/>
          <w:noProof/>
          <w:szCs w:val="20"/>
          <w:lang w:val="bs-Latn-BA"/>
        </w:rPr>
        <w:t>Dodatni pojedinci ili grupe u nepovoljnom položaju</w:t>
      </w:r>
      <w:r w:rsidR="00C65820" w:rsidRPr="0066566C">
        <w:rPr>
          <w:rFonts w:asciiTheme="minorHAnsi" w:hAnsiTheme="minorHAnsi" w:cstheme="minorHAnsi"/>
          <w:noProof/>
          <w:szCs w:val="20"/>
          <w:lang w:val="bs-Latn-BA"/>
        </w:rPr>
        <w:t xml:space="preserve"> / </w:t>
      </w:r>
      <w:r w:rsidR="008F55D9" w:rsidRPr="0066566C">
        <w:rPr>
          <w:rFonts w:asciiTheme="minorHAnsi" w:hAnsiTheme="minorHAnsi" w:cstheme="minorHAnsi"/>
          <w:noProof/>
          <w:szCs w:val="20"/>
          <w:lang w:val="bs-Latn-BA"/>
        </w:rPr>
        <w:t xml:space="preserve">ugroženi </w:t>
      </w:r>
      <w:r w:rsidR="00637BA2" w:rsidRPr="0066566C">
        <w:rPr>
          <w:rFonts w:asciiTheme="minorHAnsi" w:hAnsiTheme="minorHAnsi" w:cstheme="minorHAnsi"/>
          <w:noProof/>
          <w:szCs w:val="20"/>
          <w:lang w:val="bs-Latn-BA"/>
        </w:rPr>
        <w:t>pojedinci</w:t>
      </w:r>
      <w:r w:rsidR="00005405" w:rsidRPr="0066566C">
        <w:rPr>
          <w:rFonts w:asciiTheme="minorHAnsi" w:hAnsiTheme="minorHAnsi" w:cstheme="minorHAnsi"/>
          <w:noProof/>
          <w:szCs w:val="20"/>
          <w:lang w:val="bs-Latn-BA"/>
        </w:rPr>
        <w:t xml:space="preserve"> ili </w:t>
      </w:r>
      <w:r w:rsidR="00637BA2" w:rsidRPr="0066566C">
        <w:rPr>
          <w:rFonts w:asciiTheme="minorHAnsi" w:hAnsiTheme="minorHAnsi" w:cstheme="minorHAnsi"/>
          <w:noProof/>
          <w:szCs w:val="20"/>
          <w:lang w:val="bs-Latn-BA"/>
        </w:rPr>
        <w:t>grupe</w:t>
      </w:r>
      <w:r w:rsidR="00290B45" w:rsidRPr="0066566C">
        <w:rPr>
          <w:rFonts w:asciiTheme="minorHAnsi" w:hAnsiTheme="minorHAnsi" w:cstheme="minorHAnsi"/>
          <w:noProof/>
          <w:szCs w:val="20"/>
          <w:lang w:val="bs-Latn-BA"/>
        </w:rPr>
        <w:t xml:space="preserve"> u </w:t>
      </w:r>
      <w:r w:rsidR="00425C2B" w:rsidRPr="0066566C">
        <w:rPr>
          <w:rFonts w:asciiTheme="minorHAnsi" w:hAnsiTheme="minorHAnsi" w:cstheme="minorHAnsi"/>
          <w:noProof/>
          <w:szCs w:val="20"/>
          <w:lang w:val="bs-Latn-BA"/>
        </w:rPr>
        <w:t>projekt</w:t>
      </w:r>
      <w:r w:rsidR="008F55D9" w:rsidRPr="0066566C">
        <w:rPr>
          <w:rFonts w:asciiTheme="minorHAnsi" w:hAnsiTheme="minorHAnsi" w:cstheme="minorHAnsi"/>
          <w:noProof/>
          <w:szCs w:val="20"/>
          <w:lang w:val="bs-Latn-BA"/>
        </w:rPr>
        <w:t>nom</w:t>
      </w:r>
      <w:r w:rsidR="00C65820" w:rsidRPr="0066566C">
        <w:rPr>
          <w:rFonts w:asciiTheme="minorHAnsi" w:hAnsiTheme="minorHAnsi" w:cstheme="minorHAnsi"/>
          <w:noProof/>
          <w:szCs w:val="20"/>
          <w:lang w:val="bs-Latn-BA"/>
        </w:rPr>
        <w:t xml:space="preserve"> </w:t>
      </w:r>
      <w:r w:rsidR="008F55D9" w:rsidRPr="0066566C">
        <w:rPr>
          <w:rFonts w:asciiTheme="minorHAnsi" w:hAnsiTheme="minorHAnsi" w:cstheme="minorHAnsi"/>
          <w:noProof/>
          <w:szCs w:val="20"/>
          <w:lang w:val="bs-Latn-BA"/>
        </w:rPr>
        <w:t>području</w:t>
      </w:r>
      <w:r w:rsidR="00C65820" w:rsidRPr="0066566C">
        <w:rPr>
          <w:rFonts w:asciiTheme="minorHAnsi" w:hAnsiTheme="minorHAnsi" w:cstheme="minorHAnsi"/>
          <w:noProof/>
          <w:szCs w:val="20"/>
          <w:lang w:val="bs-Latn-BA"/>
        </w:rPr>
        <w:t xml:space="preserve"> </w:t>
      </w:r>
      <w:r w:rsidR="00F56914" w:rsidRPr="0066566C">
        <w:rPr>
          <w:rFonts w:asciiTheme="minorHAnsi" w:hAnsiTheme="minorHAnsi" w:cstheme="minorHAnsi"/>
          <w:noProof/>
          <w:szCs w:val="20"/>
          <w:lang w:val="bs-Latn-BA"/>
        </w:rPr>
        <w:t>uključuju</w:t>
      </w:r>
      <w:r w:rsidR="00C65820" w:rsidRPr="0066566C">
        <w:rPr>
          <w:rFonts w:asciiTheme="minorHAnsi" w:hAnsiTheme="minorHAnsi" w:cstheme="minorHAnsi"/>
          <w:noProof/>
          <w:szCs w:val="20"/>
          <w:lang w:val="bs-Latn-BA"/>
        </w:rPr>
        <w:t xml:space="preserve"> “</w:t>
      </w:r>
      <w:r w:rsidR="008F55D9" w:rsidRPr="0066566C">
        <w:rPr>
          <w:rFonts w:asciiTheme="minorHAnsi" w:hAnsiTheme="minorHAnsi" w:cstheme="minorHAnsi"/>
          <w:noProof/>
          <w:szCs w:val="20"/>
          <w:lang w:val="bs-Latn-BA"/>
        </w:rPr>
        <w:t>domaćinstva s niskim dohotkom</w:t>
      </w:r>
      <w:r w:rsidR="00C65820" w:rsidRPr="0066566C">
        <w:rPr>
          <w:rFonts w:asciiTheme="minorHAnsi" w:hAnsiTheme="minorHAnsi" w:cstheme="minorHAnsi"/>
          <w:noProof/>
          <w:szCs w:val="20"/>
          <w:lang w:val="bs-Latn-BA"/>
        </w:rPr>
        <w:t xml:space="preserve">; </w:t>
      </w:r>
      <w:r w:rsidR="008F55D9" w:rsidRPr="0066566C">
        <w:rPr>
          <w:rFonts w:asciiTheme="minorHAnsi" w:hAnsiTheme="minorHAnsi" w:cstheme="minorHAnsi"/>
          <w:noProof/>
          <w:szCs w:val="20"/>
          <w:lang w:val="bs-Latn-BA"/>
        </w:rPr>
        <w:t>žene</w:t>
      </w:r>
      <w:r w:rsidR="00C65820" w:rsidRPr="0066566C">
        <w:rPr>
          <w:rFonts w:asciiTheme="minorHAnsi" w:hAnsiTheme="minorHAnsi" w:cstheme="minorHAnsi"/>
          <w:noProof/>
          <w:szCs w:val="20"/>
          <w:lang w:val="bs-Latn-BA"/>
        </w:rPr>
        <w:t xml:space="preserve">; </w:t>
      </w:r>
      <w:r w:rsidR="008F55D9" w:rsidRPr="0066566C">
        <w:rPr>
          <w:rFonts w:asciiTheme="minorHAnsi" w:hAnsiTheme="minorHAnsi" w:cstheme="minorHAnsi"/>
          <w:noProof/>
          <w:szCs w:val="20"/>
          <w:lang w:val="bs-Latn-BA"/>
        </w:rPr>
        <w:t>mlade</w:t>
      </w:r>
      <w:r w:rsidR="00C65820" w:rsidRPr="0066566C">
        <w:rPr>
          <w:rFonts w:asciiTheme="minorHAnsi" w:hAnsiTheme="minorHAnsi" w:cstheme="minorHAnsi"/>
          <w:noProof/>
          <w:szCs w:val="20"/>
          <w:lang w:val="bs-Latn-BA"/>
        </w:rPr>
        <w:t xml:space="preserve">; </w:t>
      </w:r>
      <w:r w:rsidR="008F55D9" w:rsidRPr="0066566C">
        <w:rPr>
          <w:rFonts w:asciiTheme="minorHAnsi" w:hAnsiTheme="minorHAnsi" w:cstheme="minorHAnsi"/>
          <w:noProof/>
          <w:szCs w:val="20"/>
          <w:lang w:val="bs-Latn-BA"/>
        </w:rPr>
        <w:t>domaćinstva koja vode žene</w:t>
      </w:r>
      <w:r w:rsidR="00C65820" w:rsidRPr="0066566C">
        <w:rPr>
          <w:rFonts w:asciiTheme="minorHAnsi" w:hAnsiTheme="minorHAnsi" w:cstheme="minorHAnsi"/>
          <w:noProof/>
          <w:szCs w:val="20"/>
          <w:lang w:val="bs-Latn-BA"/>
        </w:rPr>
        <w:t xml:space="preserve">; </w:t>
      </w:r>
      <w:r w:rsidR="008F55D9" w:rsidRPr="0066566C">
        <w:rPr>
          <w:rFonts w:asciiTheme="minorHAnsi" w:hAnsiTheme="minorHAnsi" w:cstheme="minorHAnsi"/>
          <w:noProof/>
          <w:szCs w:val="20"/>
          <w:lang w:val="bs-Latn-BA"/>
        </w:rPr>
        <w:t>domaćinstva koja vode starija lica</w:t>
      </w:r>
      <w:r w:rsidR="00C65820" w:rsidRPr="0066566C">
        <w:rPr>
          <w:rFonts w:asciiTheme="minorHAnsi" w:hAnsiTheme="minorHAnsi" w:cstheme="minorHAnsi"/>
          <w:noProof/>
          <w:szCs w:val="20"/>
          <w:lang w:val="bs-Latn-BA"/>
        </w:rPr>
        <w:t xml:space="preserve"> (≥ </w:t>
      </w:r>
      <w:r w:rsidR="008F55D9" w:rsidRPr="0066566C">
        <w:rPr>
          <w:rFonts w:asciiTheme="minorHAnsi" w:hAnsiTheme="minorHAnsi" w:cstheme="minorHAnsi"/>
          <w:noProof/>
          <w:szCs w:val="20"/>
          <w:lang w:val="bs-Latn-BA"/>
        </w:rPr>
        <w:t>dobi za penziju</w:t>
      </w:r>
      <w:r w:rsidR="00C65820" w:rsidRPr="0066566C">
        <w:rPr>
          <w:rFonts w:asciiTheme="minorHAnsi" w:hAnsiTheme="minorHAnsi" w:cstheme="minorHAnsi"/>
          <w:noProof/>
          <w:szCs w:val="20"/>
          <w:lang w:val="bs-Latn-BA"/>
        </w:rPr>
        <w:t xml:space="preserve">) </w:t>
      </w:r>
      <w:r w:rsidR="008F55D9" w:rsidRPr="0066566C">
        <w:rPr>
          <w:rFonts w:asciiTheme="minorHAnsi" w:hAnsiTheme="minorHAnsi" w:cstheme="minorHAnsi"/>
          <w:noProof/>
          <w:szCs w:val="20"/>
          <w:lang w:val="bs-Latn-BA"/>
        </w:rPr>
        <w:t>bez ikakvog drugog člana domaćinstva koji donosi dohodak</w:t>
      </w:r>
      <w:r w:rsidR="00C65820" w:rsidRPr="0066566C">
        <w:rPr>
          <w:rFonts w:asciiTheme="minorHAnsi" w:hAnsiTheme="minorHAnsi" w:cstheme="minorHAnsi"/>
          <w:noProof/>
          <w:szCs w:val="20"/>
          <w:lang w:val="bs-Latn-BA"/>
        </w:rPr>
        <w:t xml:space="preserve">; </w:t>
      </w:r>
      <w:r w:rsidR="00423390" w:rsidRPr="0066566C">
        <w:rPr>
          <w:rFonts w:asciiTheme="minorHAnsi" w:hAnsiTheme="minorHAnsi" w:cstheme="minorHAnsi"/>
          <w:noProof/>
          <w:szCs w:val="20"/>
          <w:lang w:val="bs-Latn-BA"/>
        </w:rPr>
        <w:t xml:space="preserve">lica </w:t>
      </w:r>
      <w:r w:rsidR="009B3FA6" w:rsidRPr="0066566C">
        <w:rPr>
          <w:rFonts w:asciiTheme="minorHAnsi" w:hAnsiTheme="minorHAnsi" w:cstheme="minorHAnsi"/>
          <w:noProof/>
          <w:szCs w:val="20"/>
          <w:lang w:val="bs-Latn-BA"/>
        </w:rPr>
        <w:t>s</w:t>
      </w:r>
      <w:r w:rsidR="00423390" w:rsidRPr="0066566C">
        <w:rPr>
          <w:rFonts w:asciiTheme="minorHAnsi" w:hAnsiTheme="minorHAnsi" w:cstheme="minorHAnsi"/>
          <w:noProof/>
          <w:szCs w:val="20"/>
          <w:lang w:val="bs-Latn-BA"/>
        </w:rPr>
        <w:t xml:space="preserve"> ograničenom</w:t>
      </w:r>
      <w:r w:rsidR="009B3FA6" w:rsidRPr="0066566C">
        <w:rPr>
          <w:rFonts w:asciiTheme="minorHAnsi" w:hAnsiTheme="minorHAnsi" w:cstheme="minorHAnsi"/>
          <w:noProof/>
          <w:szCs w:val="20"/>
          <w:lang w:val="bs-Latn-BA"/>
        </w:rPr>
        <w:t xml:space="preserve"> </w:t>
      </w:r>
      <w:r w:rsidR="00423390" w:rsidRPr="0066566C">
        <w:rPr>
          <w:rFonts w:asciiTheme="minorHAnsi" w:hAnsiTheme="minorHAnsi" w:cstheme="minorHAnsi"/>
          <w:noProof/>
          <w:szCs w:val="20"/>
          <w:lang w:val="bs-Latn-BA"/>
        </w:rPr>
        <w:t>mobilnošću</w:t>
      </w:r>
      <w:r w:rsidR="001F7D2C" w:rsidRPr="0066566C">
        <w:rPr>
          <w:rFonts w:asciiTheme="minorHAnsi" w:hAnsiTheme="minorHAnsi" w:cstheme="minorHAnsi"/>
          <w:noProof/>
          <w:szCs w:val="20"/>
          <w:lang w:val="bs-Latn-BA"/>
        </w:rPr>
        <w:t>;</w:t>
      </w:r>
      <w:r w:rsidR="00005405" w:rsidRPr="0066566C">
        <w:rPr>
          <w:rFonts w:asciiTheme="minorHAnsi" w:hAnsiTheme="minorHAnsi" w:cstheme="minorHAnsi"/>
          <w:noProof/>
          <w:szCs w:val="20"/>
          <w:lang w:val="bs-Latn-BA"/>
        </w:rPr>
        <w:t xml:space="preserve"> ili </w:t>
      </w:r>
      <w:r w:rsidR="00423390" w:rsidRPr="0066566C">
        <w:rPr>
          <w:rFonts w:asciiTheme="minorHAnsi" w:hAnsiTheme="minorHAnsi" w:cstheme="minorHAnsi"/>
          <w:noProof/>
          <w:szCs w:val="20"/>
          <w:lang w:val="bs-Latn-BA"/>
        </w:rPr>
        <w:t>lica s invaliditetom</w:t>
      </w:r>
      <w:r w:rsidR="0022677C" w:rsidRPr="0066566C">
        <w:rPr>
          <w:rFonts w:asciiTheme="minorHAnsi" w:hAnsiTheme="minorHAnsi" w:cstheme="minorHAnsi"/>
          <w:noProof/>
          <w:szCs w:val="20"/>
          <w:lang w:val="bs-Latn-BA"/>
        </w:rPr>
        <w:t xml:space="preserve">; </w:t>
      </w:r>
      <w:r w:rsidR="00423390" w:rsidRPr="0066566C">
        <w:rPr>
          <w:rFonts w:asciiTheme="minorHAnsi" w:hAnsiTheme="minorHAnsi" w:cstheme="minorHAnsi"/>
          <w:noProof/>
          <w:szCs w:val="20"/>
          <w:lang w:val="bs-Latn-BA"/>
        </w:rPr>
        <w:t>romske grupe,</w:t>
      </w:r>
      <w:r w:rsidR="0022677C" w:rsidRPr="0066566C">
        <w:rPr>
          <w:rFonts w:asciiTheme="minorHAnsi" w:hAnsiTheme="minorHAnsi" w:cstheme="minorHAnsi"/>
          <w:noProof/>
          <w:szCs w:val="20"/>
          <w:lang w:val="bs-Latn-BA"/>
        </w:rPr>
        <w:t xml:space="preserve"> </w:t>
      </w:r>
      <w:r w:rsidR="00637BA2" w:rsidRPr="0066566C">
        <w:rPr>
          <w:rFonts w:asciiTheme="minorHAnsi" w:hAnsiTheme="minorHAnsi" w:cstheme="minorHAnsi"/>
          <w:noProof/>
          <w:szCs w:val="20"/>
          <w:lang w:val="bs-Latn-BA"/>
        </w:rPr>
        <w:t>pojedinci</w:t>
      </w:r>
      <w:r w:rsidR="00174C6D" w:rsidRPr="0066566C">
        <w:rPr>
          <w:rFonts w:asciiTheme="minorHAnsi" w:hAnsiTheme="minorHAnsi" w:cstheme="minorHAnsi"/>
          <w:noProof/>
          <w:szCs w:val="20"/>
          <w:lang w:val="bs-Latn-BA"/>
        </w:rPr>
        <w:t xml:space="preserve"> i </w:t>
      </w:r>
      <w:r w:rsidR="00B9553D" w:rsidRPr="0066566C">
        <w:rPr>
          <w:rFonts w:asciiTheme="minorHAnsi" w:hAnsiTheme="minorHAnsi" w:cstheme="minorHAnsi"/>
          <w:noProof/>
          <w:szCs w:val="20"/>
          <w:lang w:val="bs-Latn-BA"/>
        </w:rPr>
        <w:t>nastanjene zajednice</w:t>
      </w:r>
      <w:r w:rsidR="0022677C" w:rsidRPr="0066566C">
        <w:rPr>
          <w:rFonts w:asciiTheme="minorHAnsi" w:hAnsiTheme="minorHAnsi" w:cstheme="minorHAnsi"/>
          <w:noProof/>
          <w:szCs w:val="20"/>
          <w:lang w:val="bs-Latn-BA"/>
        </w:rPr>
        <w:t>.</w:t>
      </w:r>
      <w:r w:rsidR="00A50BAC" w:rsidRPr="0066566C">
        <w:rPr>
          <w:rFonts w:asciiTheme="minorHAnsi" w:hAnsiTheme="minorHAnsi" w:cstheme="minorHAnsi"/>
          <w:noProof/>
          <w:szCs w:val="20"/>
          <w:lang w:val="bs-Latn-BA"/>
        </w:rPr>
        <w:t xml:space="preserve"> </w:t>
      </w:r>
      <w:r w:rsidR="00B9553D" w:rsidRPr="0066566C">
        <w:rPr>
          <w:rFonts w:asciiTheme="minorHAnsi" w:hAnsiTheme="minorHAnsi" w:cstheme="minorHAnsi"/>
          <w:noProof/>
          <w:szCs w:val="20"/>
          <w:lang w:val="bs-Latn-BA"/>
        </w:rPr>
        <w:t>Razne vrste prepreka mogu uticati na kapacitet takvih</w:t>
      </w:r>
      <w:r w:rsidR="001F7D2C" w:rsidRPr="0066566C">
        <w:rPr>
          <w:rFonts w:asciiTheme="minorHAnsi" w:hAnsiTheme="minorHAnsi" w:cstheme="minorHAnsi"/>
          <w:noProof/>
          <w:szCs w:val="20"/>
          <w:lang w:val="bs-Latn-BA"/>
        </w:rPr>
        <w:t xml:space="preserve"> </w:t>
      </w:r>
      <w:r w:rsidR="00637BA2" w:rsidRPr="0066566C">
        <w:rPr>
          <w:rFonts w:asciiTheme="minorHAnsi" w:hAnsiTheme="minorHAnsi" w:cstheme="minorHAnsi"/>
          <w:noProof/>
          <w:szCs w:val="20"/>
          <w:lang w:val="bs-Latn-BA"/>
        </w:rPr>
        <w:t>grup</w:t>
      </w:r>
      <w:r w:rsidR="00B9553D" w:rsidRPr="0066566C">
        <w:rPr>
          <w:rFonts w:asciiTheme="minorHAnsi" w:hAnsiTheme="minorHAnsi" w:cstheme="minorHAnsi"/>
          <w:noProof/>
          <w:szCs w:val="20"/>
          <w:lang w:val="bs-Latn-BA"/>
        </w:rPr>
        <w:t xml:space="preserve">a da artikuliraju svoje bojazni i prioritete </w:t>
      </w:r>
      <w:r w:rsidR="00DA7F8D" w:rsidRPr="0066566C">
        <w:rPr>
          <w:rFonts w:asciiTheme="minorHAnsi" w:hAnsiTheme="minorHAnsi" w:cstheme="minorHAnsi"/>
          <w:noProof/>
          <w:szCs w:val="20"/>
          <w:lang w:val="bs-Latn-BA"/>
        </w:rPr>
        <w:t>o</w:t>
      </w:r>
      <w:r w:rsidR="00B9553D" w:rsidRPr="0066566C">
        <w:rPr>
          <w:rFonts w:asciiTheme="minorHAnsi" w:hAnsiTheme="minorHAnsi" w:cstheme="minorHAnsi"/>
          <w:noProof/>
          <w:szCs w:val="20"/>
          <w:lang w:val="bs-Latn-BA"/>
        </w:rPr>
        <w:t xml:space="preserve"> uticajima projekta</w:t>
      </w:r>
      <w:r w:rsidR="001F7D2C" w:rsidRPr="0066566C">
        <w:rPr>
          <w:rFonts w:asciiTheme="minorHAnsi" w:hAnsiTheme="minorHAnsi" w:cstheme="minorHAnsi"/>
          <w:noProof/>
          <w:szCs w:val="20"/>
          <w:lang w:val="bs-Latn-BA"/>
        </w:rPr>
        <w:t>.</w:t>
      </w:r>
      <w:r w:rsidR="00C65820" w:rsidRPr="0066566C">
        <w:rPr>
          <w:rFonts w:asciiTheme="minorHAnsi" w:hAnsiTheme="minorHAnsi" w:cstheme="minorHAnsi"/>
          <w:noProof/>
          <w:szCs w:val="20"/>
          <w:lang w:val="bs-Latn-BA"/>
        </w:rPr>
        <w:t xml:space="preserve"> </w:t>
      </w:r>
      <w:r w:rsidR="00B9553D" w:rsidRPr="0066566C">
        <w:rPr>
          <w:rFonts w:asciiTheme="minorHAnsi" w:hAnsiTheme="minorHAnsi" w:cstheme="minorHAnsi"/>
          <w:noProof/>
          <w:szCs w:val="20"/>
          <w:lang w:val="bs-Latn-BA"/>
        </w:rPr>
        <w:t>Za svaki podprojekt provest će se procjena ugroženosti kao dio pripreme projekta</w:t>
      </w:r>
      <w:r w:rsidR="00DF1FD7" w:rsidRPr="0066566C">
        <w:rPr>
          <w:rFonts w:asciiTheme="minorHAnsi" w:hAnsiTheme="minorHAnsi" w:cstheme="minorHAnsi"/>
          <w:noProof/>
          <w:szCs w:val="20"/>
          <w:lang w:val="bs-Latn-BA"/>
        </w:rPr>
        <w:t>, koja će informirati kako Plan preseljenja prema potrebi, tako i potrebu da se metode i pristupi uključivanju kako su dizajnirani u ovom SEP-u prilagode radi premošćivanja svih prepreka za uključivanje koje proizlaze iz ugroženosti</w:t>
      </w:r>
      <w:r w:rsidR="00C65820" w:rsidRPr="0066566C">
        <w:rPr>
          <w:rFonts w:asciiTheme="minorHAnsi" w:hAnsiTheme="minorHAnsi" w:cstheme="minorHAnsi"/>
          <w:noProof/>
          <w:szCs w:val="20"/>
          <w:lang w:val="bs-Latn-BA"/>
        </w:rPr>
        <w:t>.</w:t>
      </w:r>
    </w:p>
    <w:p w14:paraId="7AB63035" w14:textId="77777777" w:rsidR="0019461B" w:rsidRPr="0066566C" w:rsidRDefault="00E058EC" w:rsidP="0019461B">
      <w:pPr>
        <w:pStyle w:val="Heading2"/>
        <w:ind w:hanging="36"/>
        <w:rPr>
          <w:rFonts w:asciiTheme="minorHAnsi" w:hAnsiTheme="minorHAnsi" w:cstheme="minorHAnsi"/>
          <w:noProof/>
          <w:lang w:val="bs-Latn-BA"/>
        </w:rPr>
      </w:pPr>
      <w:bookmarkStart w:id="34" w:name="_Toc46340641"/>
      <w:r w:rsidRPr="0066566C">
        <w:rPr>
          <w:rFonts w:asciiTheme="minorHAnsi" w:hAnsiTheme="minorHAnsi" w:cstheme="minorHAnsi"/>
          <w:noProof/>
          <w:lang w:val="bs-Latn-BA"/>
        </w:rPr>
        <w:t>Analiza zainteresiranih strana</w:t>
      </w:r>
      <w:bookmarkEnd w:id="34"/>
    </w:p>
    <w:p w14:paraId="3A644EE0" w14:textId="77777777" w:rsidR="0019461B" w:rsidRPr="0066566C" w:rsidRDefault="00E058EC" w:rsidP="00C54D17">
      <w:pPr>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Z</w:t>
      </w:r>
      <w:r w:rsidR="00E53FDF" w:rsidRPr="0066566C">
        <w:rPr>
          <w:rFonts w:asciiTheme="minorHAnsi" w:hAnsiTheme="minorHAnsi" w:cstheme="minorHAnsi"/>
          <w:noProof/>
          <w:szCs w:val="20"/>
          <w:lang w:val="bs-Latn-BA"/>
        </w:rPr>
        <w:t>ainteresirane strane</w:t>
      </w:r>
      <w:r w:rsidR="00C54D17"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od visokog</w:t>
      </w:r>
      <w:r w:rsidR="00174C6D" w:rsidRPr="0066566C">
        <w:rPr>
          <w:rFonts w:asciiTheme="minorHAnsi" w:hAnsiTheme="minorHAnsi" w:cstheme="minorHAnsi"/>
          <w:noProof/>
          <w:szCs w:val="20"/>
          <w:lang w:val="bs-Latn-BA"/>
        </w:rPr>
        <w:t xml:space="preserve"> i </w:t>
      </w:r>
      <w:r w:rsidR="000762A4" w:rsidRPr="0066566C">
        <w:rPr>
          <w:rFonts w:asciiTheme="minorHAnsi" w:hAnsiTheme="minorHAnsi" w:cstheme="minorHAnsi"/>
          <w:noProof/>
          <w:szCs w:val="20"/>
          <w:lang w:val="bs-Latn-BA"/>
        </w:rPr>
        <w:t xml:space="preserve">značajnog značaja </w:t>
      </w:r>
      <w:r w:rsidR="00C54D17" w:rsidRPr="0066566C">
        <w:rPr>
          <w:rFonts w:asciiTheme="minorHAnsi" w:hAnsiTheme="minorHAnsi" w:cstheme="minorHAnsi"/>
          <w:noProof/>
          <w:szCs w:val="20"/>
          <w:lang w:val="bs-Latn-BA"/>
        </w:rPr>
        <w:t>(</w:t>
      </w:r>
      <w:r w:rsidR="000762A4" w:rsidRPr="0066566C">
        <w:rPr>
          <w:rFonts w:asciiTheme="minorHAnsi" w:hAnsiTheme="minorHAnsi" w:cstheme="minorHAnsi"/>
          <w:noProof/>
          <w:szCs w:val="20"/>
          <w:lang w:val="bs-Latn-BA"/>
        </w:rPr>
        <w:t>rangirane s</w:t>
      </w:r>
      <w:r w:rsidR="00C54D17" w:rsidRPr="0066566C">
        <w:rPr>
          <w:rFonts w:asciiTheme="minorHAnsi" w:hAnsiTheme="minorHAnsi" w:cstheme="minorHAnsi"/>
          <w:noProof/>
          <w:szCs w:val="20"/>
          <w:lang w:val="bs-Latn-BA"/>
        </w:rPr>
        <w:t xml:space="preserve"> 5*</w:t>
      </w:r>
      <w:r w:rsidR="00174C6D" w:rsidRPr="0066566C">
        <w:rPr>
          <w:rFonts w:asciiTheme="minorHAnsi" w:hAnsiTheme="minorHAnsi" w:cstheme="minorHAnsi"/>
          <w:noProof/>
          <w:szCs w:val="20"/>
          <w:lang w:val="bs-Latn-BA"/>
        </w:rPr>
        <w:t xml:space="preserve"> i </w:t>
      </w:r>
      <w:r w:rsidR="00C54D17" w:rsidRPr="0066566C">
        <w:rPr>
          <w:rFonts w:asciiTheme="minorHAnsi" w:hAnsiTheme="minorHAnsi" w:cstheme="minorHAnsi"/>
          <w:noProof/>
          <w:szCs w:val="20"/>
          <w:lang w:val="bs-Latn-BA"/>
        </w:rPr>
        <w:t xml:space="preserve">4* </w:t>
      </w:r>
      <w:r w:rsidR="00C9545B" w:rsidRPr="0066566C">
        <w:rPr>
          <w:rFonts w:asciiTheme="minorHAnsi" w:hAnsiTheme="minorHAnsi" w:cstheme="minorHAnsi"/>
          <w:noProof/>
          <w:szCs w:val="20"/>
          <w:lang w:val="bs-Latn-BA"/>
        </w:rPr>
        <w:t>u toku</w:t>
      </w:r>
      <w:r w:rsidR="00C54D17"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univerzalnog</w:t>
      </w:r>
      <w:r w:rsidR="00C54D17" w:rsidRPr="0066566C">
        <w:rPr>
          <w:rFonts w:asciiTheme="minorHAnsi" w:hAnsiTheme="minorHAnsi" w:cstheme="minorHAnsi"/>
          <w:noProof/>
          <w:szCs w:val="20"/>
          <w:lang w:val="bs-Latn-BA"/>
        </w:rPr>
        <w:t xml:space="preserve"> </w:t>
      </w:r>
      <w:r w:rsidR="00CA2B37" w:rsidRPr="0066566C">
        <w:rPr>
          <w:rFonts w:asciiTheme="minorHAnsi" w:hAnsiTheme="minorHAnsi" w:cstheme="minorHAnsi"/>
          <w:noProof/>
          <w:szCs w:val="20"/>
          <w:lang w:val="bs-Latn-BA"/>
        </w:rPr>
        <w:t>kartiranj</w:t>
      </w:r>
      <w:r w:rsidR="000762A4" w:rsidRPr="0066566C">
        <w:rPr>
          <w:rFonts w:asciiTheme="minorHAnsi" w:hAnsiTheme="minorHAnsi" w:cstheme="minorHAnsi"/>
          <w:noProof/>
          <w:szCs w:val="20"/>
          <w:lang w:val="bs-Latn-BA"/>
        </w:rPr>
        <w:t>a</w:t>
      </w:r>
      <w:r w:rsidR="00C54D17" w:rsidRPr="0066566C">
        <w:rPr>
          <w:rFonts w:asciiTheme="minorHAnsi" w:hAnsiTheme="minorHAnsi" w:cstheme="minorHAnsi"/>
          <w:noProof/>
          <w:szCs w:val="20"/>
          <w:lang w:val="bs-Latn-BA"/>
        </w:rPr>
        <w:t>)</w:t>
      </w:r>
      <w:r w:rsidR="00B039A8"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 xml:space="preserve">analizirane su u Tabeli u </w:t>
      </w:r>
      <w:r w:rsidR="00CD2080" w:rsidRPr="0066566C">
        <w:rPr>
          <w:rFonts w:asciiTheme="minorHAnsi" w:hAnsiTheme="minorHAnsi" w:cstheme="minorHAnsi"/>
          <w:noProof/>
          <w:szCs w:val="20"/>
          <w:lang w:val="bs-Latn-BA"/>
        </w:rPr>
        <w:t>nastavku</w:t>
      </w:r>
      <w:r w:rsidR="00C54D17"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Analiza</w:t>
      </w:r>
      <w:r w:rsidR="00C54D17" w:rsidRPr="0066566C">
        <w:rPr>
          <w:rFonts w:asciiTheme="minorHAnsi" w:hAnsiTheme="minorHAnsi" w:cstheme="minorHAnsi"/>
          <w:noProof/>
          <w:szCs w:val="20"/>
          <w:lang w:val="bs-Latn-BA"/>
        </w:rPr>
        <w:t xml:space="preserve"> </w:t>
      </w:r>
      <w:r w:rsidR="0023112D" w:rsidRPr="0066566C">
        <w:rPr>
          <w:rFonts w:asciiTheme="minorHAnsi" w:hAnsiTheme="minorHAnsi" w:cstheme="minorHAnsi"/>
          <w:noProof/>
          <w:szCs w:val="20"/>
          <w:lang w:val="bs-Latn-BA"/>
        </w:rPr>
        <w:t>uključuje</w:t>
      </w:r>
      <w:r w:rsidR="00C54D17"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sadašnji</w:t>
      </w:r>
      <w:r w:rsidR="00C54D17" w:rsidRPr="0066566C">
        <w:rPr>
          <w:rFonts w:asciiTheme="minorHAnsi" w:hAnsiTheme="minorHAnsi" w:cstheme="minorHAnsi"/>
          <w:noProof/>
          <w:szCs w:val="20"/>
          <w:lang w:val="bs-Latn-BA"/>
        </w:rPr>
        <w:t xml:space="preserve"> status </w:t>
      </w:r>
      <w:r w:rsidR="000762A4" w:rsidRPr="0066566C">
        <w:rPr>
          <w:rFonts w:asciiTheme="minorHAnsi" w:hAnsiTheme="minorHAnsi" w:cstheme="minorHAnsi"/>
          <w:noProof/>
          <w:szCs w:val="20"/>
          <w:lang w:val="bs-Latn-BA"/>
        </w:rPr>
        <w:t>zainteresirane strane</w:t>
      </w:r>
      <w:r w:rsidR="00C54D17" w:rsidRPr="0066566C">
        <w:rPr>
          <w:rFonts w:asciiTheme="minorHAnsi" w:hAnsiTheme="minorHAnsi" w:cstheme="minorHAnsi"/>
          <w:noProof/>
          <w:szCs w:val="20"/>
          <w:lang w:val="bs-Latn-BA"/>
        </w:rPr>
        <w:t>,</w:t>
      </w:r>
      <w:r w:rsidR="00A50BAC"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 xml:space="preserve">bojazni </w:t>
      </w:r>
      <w:r w:rsidR="00174C6D" w:rsidRPr="0066566C">
        <w:rPr>
          <w:rFonts w:asciiTheme="minorHAnsi" w:hAnsiTheme="minorHAnsi" w:cstheme="minorHAnsi"/>
          <w:noProof/>
          <w:szCs w:val="20"/>
          <w:lang w:val="bs-Latn-BA"/>
        </w:rPr>
        <w:t xml:space="preserve">i </w:t>
      </w:r>
      <w:r w:rsidR="000762A4" w:rsidRPr="0066566C">
        <w:rPr>
          <w:rFonts w:asciiTheme="minorHAnsi" w:hAnsiTheme="minorHAnsi" w:cstheme="minorHAnsi"/>
          <w:noProof/>
          <w:szCs w:val="20"/>
          <w:lang w:val="bs-Latn-BA"/>
        </w:rPr>
        <w:t>probleme</w:t>
      </w:r>
      <w:r w:rsidR="00C54D17"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 xml:space="preserve">izražene </w:t>
      </w:r>
      <w:r w:rsidR="00C9545B" w:rsidRPr="0066566C">
        <w:rPr>
          <w:rFonts w:asciiTheme="minorHAnsi" w:hAnsiTheme="minorHAnsi" w:cstheme="minorHAnsi"/>
          <w:noProof/>
          <w:szCs w:val="20"/>
          <w:lang w:val="bs-Latn-BA"/>
        </w:rPr>
        <w:t>u toku</w:t>
      </w:r>
      <w:r w:rsidR="00C54D17" w:rsidRPr="0066566C">
        <w:rPr>
          <w:rFonts w:asciiTheme="minorHAnsi" w:hAnsiTheme="minorHAnsi" w:cstheme="minorHAnsi"/>
          <w:noProof/>
          <w:szCs w:val="20"/>
          <w:lang w:val="bs-Latn-BA"/>
        </w:rPr>
        <w:t xml:space="preserve"> </w:t>
      </w:r>
      <w:r w:rsidR="00176236" w:rsidRPr="0066566C">
        <w:rPr>
          <w:rFonts w:asciiTheme="minorHAnsi" w:hAnsiTheme="minorHAnsi" w:cstheme="minorHAnsi"/>
          <w:noProof/>
          <w:szCs w:val="20"/>
          <w:lang w:val="bs-Latn-BA"/>
        </w:rPr>
        <w:t>konsultacij</w:t>
      </w:r>
      <w:r w:rsidR="000762A4" w:rsidRPr="0066566C">
        <w:rPr>
          <w:rFonts w:asciiTheme="minorHAnsi" w:hAnsiTheme="minorHAnsi" w:cstheme="minorHAnsi"/>
          <w:noProof/>
          <w:szCs w:val="20"/>
          <w:lang w:val="bs-Latn-BA"/>
        </w:rPr>
        <w:t>a</w:t>
      </w:r>
      <w:r w:rsidR="00C54D17"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njena očekivanja</w:t>
      </w:r>
      <w:r w:rsidR="009B3FA6"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od</w:t>
      </w:r>
      <w:r w:rsidR="009B3FA6"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0762A4" w:rsidRPr="0066566C">
        <w:rPr>
          <w:rFonts w:asciiTheme="minorHAnsi" w:hAnsiTheme="minorHAnsi" w:cstheme="minorHAnsi"/>
          <w:noProof/>
          <w:szCs w:val="20"/>
          <w:lang w:val="bs-Latn-BA"/>
        </w:rPr>
        <w:t>a</w:t>
      </w:r>
      <w:r w:rsidR="00C54D17"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značaj</w:t>
      </w:r>
      <w:r w:rsidR="00C54D17" w:rsidRPr="0066566C">
        <w:rPr>
          <w:rFonts w:asciiTheme="minorHAnsi" w:hAnsiTheme="minorHAnsi" w:cstheme="minorHAnsi"/>
          <w:noProof/>
          <w:szCs w:val="20"/>
          <w:lang w:val="bs-Latn-BA"/>
        </w:rPr>
        <w:t xml:space="preserve"> </w:t>
      </w:r>
      <w:r w:rsidR="000762A4" w:rsidRPr="0066566C">
        <w:rPr>
          <w:rFonts w:asciiTheme="minorHAnsi" w:hAnsiTheme="minorHAnsi" w:cstheme="minorHAnsi"/>
          <w:noProof/>
          <w:szCs w:val="20"/>
          <w:lang w:val="bs-Latn-BA"/>
        </w:rPr>
        <w:t>rizika od neispunjenih očekivanja</w:t>
      </w:r>
      <w:r w:rsidR="00174C6D" w:rsidRPr="0066566C">
        <w:rPr>
          <w:rFonts w:asciiTheme="minorHAnsi" w:hAnsiTheme="minorHAnsi" w:cstheme="minorHAnsi"/>
          <w:noProof/>
          <w:szCs w:val="20"/>
          <w:lang w:val="bs-Latn-BA"/>
        </w:rPr>
        <w:t xml:space="preserve"> i </w:t>
      </w:r>
      <w:r w:rsidR="000762A4" w:rsidRPr="0066566C">
        <w:rPr>
          <w:rFonts w:asciiTheme="minorHAnsi" w:hAnsiTheme="minorHAnsi" w:cstheme="minorHAnsi"/>
          <w:noProof/>
          <w:szCs w:val="20"/>
          <w:lang w:val="bs-Latn-BA"/>
        </w:rPr>
        <w:t>neophodne uslove za omogućavanje ublažavanja tih rizika</w:t>
      </w:r>
      <w:r w:rsidR="00C54D17" w:rsidRPr="0066566C">
        <w:rPr>
          <w:rFonts w:asciiTheme="minorHAnsi" w:hAnsiTheme="minorHAnsi" w:cstheme="minorHAnsi"/>
          <w:noProof/>
          <w:szCs w:val="20"/>
          <w:lang w:val="bs-Latn-BA"/>
        </w:rPr>
        <w:t xml:space="preserve">. </w:t>
      </w:r>
      <w:r w:rsidR="007B6868" w:rsidRPr="0066566C">
        <w:rPr>
          <w:rFonts w:asciiTheme="minorHAnsi" w:hAnsiTheme="minorHAnsi" w:cstheme="minorHAnsi"/>
          <w:noProof/>
          <w:szCs w:val="20"/>
          <w:lang w:val="bs-Latn-BA"/>
        </w:rPr>
        <w:t>Rizik koji se odnosi na zainteresirane strane</w:t>
      </w:r>
      <w:r w:rsidR="002C3B06" w:rsidRPr="0066566C">
        <w:rPr>
          <w:rFonts w:asciiTheme="minorHAnsi" w:hAnsiTheme="minorHAnsi" w:cstheme="minorHAnsi"/>
          <w:noProof/>
          <w:szCs w:val="20"/>
          <w:lang w:val="bs-Latn-BA"/>
        </w:rPr>
        <w:t xml:space="preserve"> je </w:t>
      </w:r>
      <w:r w:rsidR="007B6868" w:rsidRPr="0066566C">
        <w:rPr>
          <w:rFonts w:asciiTheme="minorHAnsi" w:hAnsiTheme="minorHAnsi" w:cstheme="minorHAnsi"/>
          <w:noProof/>
          <w:szCs w:val="20"/>
          <w:lang w:val="bs-Latn-BA"/>
        </w:rPr>
        <w:t xml:space="preserve">umjeren </w:t>
      </w:r>
      <w:r w:rsidR="00F56914" w:rsidRPr="0066566C">
        <w:rPr>
          <w:rFonts w:asciiTheme="minorHAnsi" w:hAnsiTheme="minorHAnsi" w:cstheme="minorHAnsi"/>
          <w:noProof/>
          <w:szCs w:val="20"/>
          <w:lang w:val="bs-Latn-BA"/>
        </w:rPr>
        <w:t>zbog</w:t>
      </w:r>
      <w:r w:rsidR="00C54D17" w:rsidRPr="0066566C">
        <w:rPr>
          <w:rFonts w:asciiTheme="minorHAnsi" w:hAnsiTheme="minorHAnsi" w:cstheme="minorHAnsi"/>
          <w:noProof/>
          <w:szCs w:val="20"/>
          <w:lang w:val="bs-Latn-BA"/>
        </w:rPr>
        <w:t xml:space="preserve"> </w:t>
      </w:r>
      <w:r w:rsidR="007B6868" w:rsidRPr="0066566C">
        <w:rPr>
          <w:rFonts w:asciiTheme="minorHAnsi" w:hAnsiTheme="minorHAnsi" w:cstheme="minorHAnsi"/>
          <w:noProof/>
          <w:szCs w:val="20"/>
          <w:lang w:val="bs-Latn-BA"/>
        </w:rPr>
        <w:t xml:space="preserve">potrebe za koordinacijom sa više </w:t>
      </w:r>
      <w:r w:rsidR="00E53FDF" w:rsidRPr="0066566C">
        <w:rPr>
          <w:rFonts w:asciiTheme="minorHAnsi" w:hAnsiTheme="minorHAnsi" w:cstheme="minorHAnsi"/>
          <w:noProof/>
          <w:szCs w:val="20"/>
          <w:lang w:val="bs-Latn-BA"/>
        </w:rPr>
        <w:t>zainteresiran</w:t>
      </w:r>
      <w:r w:rsidR="007B6868" w:rsidRPr="0066566C">
        <w:rPr>
          <w:rFonts w:asciiTheme="minorHAnsi" w:hAnsiTheme="minorHAnsi" w:cstheme="minorHAnsi"/>
          <w:noProof/>
          <w:szCs w:val="20"/>
          <w:lang w:val="bs-Latn-BA"/>
        </w:rPr>
        <w:t>ih</w:t>
      </w:r>
      <w:r w:rsidR="00E53FDF" w:rsidRPr="0066566C">
        <w:rPr>
          <w:rFonts w:asciiTheme="minorHAnsi" w:hAnsiTheme="minorHAnsi" w:cstheme="minorHAnsi"/>
          <w:noProof/>
          <w:szCs w:val="20"/>
          <w:lang w:val="bs-Latn-BA"/>
        </w:rPr>
        <w:t xml:space="preserve"> stran</w:t>
      </w:r>
      <w:r w:rsidR="007B6868" w:rsidRPr="0066566C">
        <w:rPr>
          <w:rFonts w:asciiTheme="minorHAnsi" w:hAnsiTheme="minorHAnsi" w:cstheme="minorHAnsi"/>
          <w:noProof/>
          <w:szCs w:val="20"/>
          <w:lang w:val="bs-Latn-BA"/>
        </w:rPr>
        <w:t>a</w:t>
      </w:r>
      <w:r w:rsidR="00C54D17" w:rsidRPr="0066566C">
        <w:rPr>
          <w:rFonts w:asciiTheme="minorHAnsi" w:hAnsiTheme="minorHAnsi" w:cstheme="minorHAnsi"/>
          <w:noProof/>
          <w:szCs w:val="20"/>
          <w:lang w:val="bs-Latn-BA"/>
        </w:rPr>
        <w:t xml:space="preserve"> </w:t>
      </w:r>
      <w:r w:rsidR="006108E3" w:rsidRPr="0066566C">
        <w:rPr>
          <w:rFonts w:asciiTheme="minorHAnsi" w:hAnsiTheme="minorHAnsi" w:cstheme="minorHAnsi"/>
          <w:noProof/>
          <w:szCs w:val="20"/>
          <w:lang w:val="bs-Latn-BA"/>
        </w:rPr>
        <w:t>u toku cijelog</w:t>
      </w:r>
      <w:r w:rsidR="00C54D17"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7B6868" w:rsidRPr="0066566C">
        <w:rPr>
          <w:rFonts w:asciiTheme="minorHAnsi" w:hAnsiTheme="minorHAnsi" w:cstheme="minorHAnsi"/>
          <w:noProof/>
          <w:szCs w:val="20"/>
          <w:lang w:val="bs-Latn-BA"/>
        </w:rPr>
        <w:t>nog razdoblja</w:t>
      </w:r>
      <w:r w:rsidR="00C54D17" w:rsidRPr="0066566C">
        <w:rPr>
          <w:rFonts w:asciiTheme="minorHAnsi" w:hAnsiTheme="minorHAnsi" w:cstheme="minorHAnsi"/>
          <w:noProof/>
          <w:szCs w:val="20"/>
          <w:lang w:val="bs-Latn-BA"/>
        </w:rPr>
        <w:t>.</w:t>
      </w:r>
    </w:p>
    <w:p w14:paraId="3532B753" w14:textId="77777777" w:rsidR="00740199" w:rsidRPr="00E7771D" w:rsidRDefault="00740199" w:rsidP="00C54D17">
      <w:pPr>
        <w:jc w:val="both"/>
        <w:rPr>
          <w:rFonts w:asciiTheme="minorHAnsi" w:hAnsiTheme="minorHAnsi" w:cstheme="minorHAnsi"/>
          <w:noProof/>
          <w:lang w:val="bs-Latn-BA"/>
        </w:rPr>
      </w:pPr>
    </w:p>
    <w:p w14:paraId="75AFBDB8" w14:textId="77777777" w:rsidR="00527B6F" w:rsidRPr="00E7771D" w:rsidRDefault="00527B6F" w:rsidP="00C54D17">
      <w:pPr>
        <w:rPr>
          <w:rFonts w:asciiTheme="minorHAnsi" w:hAnsiTheme="minorHAnsi" w:cstheme="minorHAnsi"/>
          <w:noProof/>
          <w:lang w:val="bs-Latn-BA"/>
        </w:rPr>
        <w:sectPr w:rsidR="00527B6F" w:rsidRPr="00E7771D" w:rsidSect="00B76D53">
          <w:headerReference w:type="default" r:id="rId10"/>
          <w:footerReference w:type="default" r:id="rId11"/>
          <w:pgSz w:w="12240" w:h="15840"/>
          <w:pgMar w:top="1440" w:right="1440" w:bottom="1440" w:left="1440" w:header="720" w:footer="720" w:gutter="0"/>
          <w:cols w:space="720"/>
          <w:titlePg/>
          <w:docGrid w:linePitch="360"/>
        </w:sectPr>
      </w:pPr>
    </w:p>
    <w:p w14:paraId="720E427D" w14:textId="77777777" w:rsidR="00C54D17" w:rsidRPr="00E7771D" w:rsidRDefault="00CD2080" w:rsidP="00C54D17">
      <w:pPr>
        <w:pStyle w:val="Caption"/>
        <w:spacing w:line="276" w:lineRule="auto"/>
        <w:rPr>
          <w:rFonts w:asciiTheme="minorHAnsi" w:hAnsiTheme="minorHAnsi" w:cstheme="minorHAnsi"/>
          <w:b w:val="0"/>
          <w:i/>
          <w:noProof/>
          <w:color w:val="auto"/>
          <w:sz w:val="16"/>
          <w:szCs w:val="24"/>
          <w:lang w:val="bs-Latn-BA"/>
        </w:rPr>
      </w:pPr>
      <w:r w:rsidRPr="00E7771D">
        <w:rPr>
          <w:rFonts w:asciiTheme="minorHAnsi" w:hAnsiTheme="minorHAnsi" w:cstheme="minorHAnsi"/>
          <w:b w:val="0"/>
          <w:i/>
          <w:noProof/>
          <w:color w:val="1F497D"/>
          <w:sz w:val="16"/>
          <w:lang w:val="bs-Latn-BA"/>
        </w:rPr>
        <w:lastRenderedPageBreak/>
        <w:t>Tabela</w:t>
      </w:r>
      <w:r w:rsidR="00C54D17" w:rsidRPr="00E7771D">
        <w:rPr>
          <w:rFonts w:asciiTheme="minorHAnsi" w:hAnsiTheme="minorHAnsi" w:cstheme="minorHAnsi"/>
          <w:b w:val="0"/>
          <w:i/>
          <w:noProof/>
          <w:color w:val="1F497D"/>
          <w:sz w:val="16"/>
          <w:lang w:val="bs-Latn-BA"/>
        </w:rPr>
        <w:t xml:space="preserve"> </w:t>
      </w:r>
      <w:r w:rsidR="00815C74" w:rsidRPr="00E7771D">
        <w:rPr>
          <w:rFonts w:asciiTheme="minorHAnsi" w:hAnsiTheme="minorHAnsi" w:cstheme="minorHAnsi"/>
          <w:b w:val="0"/>
          <w:i/>
          <w:noProof/>
          <w:color w:val="1F497D"/>
          <w:sz w:val="16"/>
          <w:lang w:val="bs-Latn-BA"/>
        </w:rPr>
        <w:fldChar w:fldCharType="begin"/>
      </w:r>
      <w:r w:rsidR="00C54D17" w:rsidRPr="00E7771D">
        <w:rPr>
          <w:rFonts w:asciiTheme="minorHAnsi" w:hAnsiTheme="minorHAnsi" w:cstheme="minorHAnsi"/>
          <w:b w:val="0"/>
          <w:i/>
          <w:noProof/>
          <w:color w:val="1F497D"/>
          <w:sz w:val="16"/>
          <w:lang w:val="bs-Latn-BA"/>
        </w:rPr>
        <w:instrText xml:space="preserve"> SEQ Table \* ARABIC </w:instrText>
      </w:r>
      <w:r w:rsidR="00815C74" w:rsidRPr="00E7771D">
        <w:rPr>
          <w:rFonts w:asciiTheme="minorHAnsi" w:hAnsiTheme="minorHAnsi" w:cstheme="minorHAnsi"/>
          <w:b w:val="0"/>
          <w:i/>
          <w:noProof/>
          <w:color w:val="1F497D"/>
          <w:sz w:val="16"/>
          <w:lang w:val="bs-Latn-BA"/>
        </w:rPr>
        <w:fldChar w:fldCharType="separate"/>
      </w:r>
      <w:r w:rsidR="007616CE" w:rsidRPr="00E7771D">
        <w:rPr>
          <w:rFonts w:asciiTheme="minorHAnsi" w:hAnsiTheme="minorHAnsi" w:cstheme="minorHAnsi"/>
          <w:b w:val="0"/>
          <w:i/>
          <w:noProof/>
          <w:color w:val="1F497D"/>
          <w:sz w:val="16"/>
          <w:lang w:val="bs-Latn-BA"/>
        </w:rPr>
        <w:t>3</w:t>
      </w:r>
      <w:r w:rsidR="00815C74" w:rsidRPr="00E7771D">
        <w:rPr>
          <w:rFonts w:asciiTheme="minorHAnsi" w:hAnsiTheme="minorHAnsi" w:cstheme="minorHAnsi"/>
          <w:b w:val="0"/>
          <w:i/>
          <w:noProof/>
          <w:color w:val="1F497D"/>
          <w:sz w:val="16"/>
          <w:lang w:val="bs-Latn-BA"/>
        </w:rPr>
        <w:fldChar w:fldCharType="end"/>
      </w:r>
      <w:r w:rsidR="007B6868" w:rsidRPr="00E7771D">
        <w:rPr>
          <w:rFonts w:asciiTheme="minorHAnsi" w:hAnsiTheme="minorHAnsi" w:cstheme="minorHAnsi"/>
          <w:b w:val="0"/>
          <w:i/>
          <w:noProof/>
          <w:color w:val="1F497D"/>
          <w:sz w:val="16"/>
          <w:lang w:val="bs-Latn-BA"/>
        </w:rPr>
        <w:t>.</w:t>
      </w:r>
      <w:r w:rsidR="00C54D17" w:rsidRPr="00E7771D">
        <w:rPr>
          <w:rFonts w:asciiTheme="minorHAnsi" w:hAnsiTheme="minorHAnsi" w:cstheme="minorHAnsi"/>
          <w:b w:val="0"/>
          <w:i/>
          <w:noProof/>
          <w:color w:val="1F497D"/>
          <w:sz w:val="16"/>
          <w:lang w:val="bs-Latn-BA"/>
        </w:rPr>
        <w:t xml:space="preserve">: </w:t>
      </w:r>
      <w:r w:rsidR="007B6868" w:rsidRPr="00E7771D">
        <w:rPr>
          <w:rFonts w:asciiTheme="minorHAnsi" w:hAnsiTheme="minorHAnsi" w:cstheme="minorHAnsi"/>
          <w:b w:val="0"/>
          <w:i/>
          <w:noProof/>
          <w:color w:val="auto"/>
          <w:sz w:val="16"/>
          <w:lang w:val="bs-Latn-BA"/>
        </w:rPr>
        <w:t>Analiza zainteresiranih strana po nivou uključenosti</w:t>
      </w: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10"/>
        <w:gridCol w:w="1911"/>
        <w:gridCol w:w="1973"/>
        <w:gridCol w:w="2115"/>
        <w:gridCol w:w="2224"/>
        <w:gridCol w:w="2812"/>
      </w:tblGrid>
      <w:tr w:rsidR="00C84268" w:rsidRPr="0066566C" w14:paraId="0661E8D8" w14:textId="77777777" w:rsidTr="00C84268">
        <w:trPr>
          <w:tblHeader/>
        </w:trPr>
        <w:tc>
          <w:tcPr>
            <w:tcW w:w="738" w:type="pct"/>
            <w:shd w:val="clear" w:color="auto" w:fill="auto"/>
          </w:tcPr>
          <w:p w14:paraId="28199EFC" w14:textId="77777777" w:rsidR="0048660C" w:rsidRPr="00E7771D" w:rsidRDefault="007B6868" w:rsidP="00BE4393">
            <w:pPr>
              <w:spacing w:before="0" w:after="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Podgrupa</w:t>
            </w:r>
            <w:r w:rsidR="00585FDA" w:rsidRPr="00E7771D">
              <w:rPr>
                <w:rStyle w:val="FootnoteReference"/>
                <w:rFonts w:asciiTheme="minorHAnsi" w:hAnsiTheme="minorHAnsi" w:cstheme="minorHAnsi"/>
                <w:noProof/>
                <w:sz w:val="16"/>
                <w:szCs w:val="16"/>
                <w:lang w:val="bs-Latn-BA"/>
              </w:rPr>
              <w:footnoteReference w:id="11"/>
            </w:r>
          </w:p>
        </w:tc>
        <w:tc>
          <w:tcPr>
            <w:tcW w:w="738" w:type="pct"/>
            <w:shd w:val="clear" w:color="auto" w:fill="auto"/>
          </w:tcPr>
          <w:p w14:paraId="79F500D6" w14:textId="77777777" w:rsidR="0048660C" w:rsidRPr="00E7771D" w:rsidRDefault="007B6868" w:rsidP="00BE4393">
            <w:pPr>
              <w:spacing w:before="0" w:after="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Sadašnji status</w:t>
            </w:r>
          </w:p>
        </w:tc>
        <w:tc>
          <w:tcPr>
            <w:tcW w:w="762" w:type="pct"/>
            <w:shd w:val="clear" w:color="auto" w:fill="auto"/>
          </w:tcPr>
          <w:p w14:paraId="472E0309" w14:textId="77777777" w:rsidR="0048660C" w:rsidRPr="00E7771D" w:rsidRDefault="007B6868" w:rsidP="0048660C">
            <w:pPr>
              <w:spacing w:before="0" w:after="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Bojazni</w:t>
            </w:r>
            <w:r w:rsidR="00174C6D" w:rsidRPr="00E7771D">
              <w:rPr>
                <w:rFonts w:asciiTheme="minorHAnsi" w:hAnsiTheme="minorHAnsi" w:cstheme="minorHAnsi"/>
                <w:noProof/>
                <w:color w:val="336699"/>
                <w:sz w:val="16"/>
                <w:szCs w:val="16"/>
                <w:lang w:val="bs-Latn-BA"/>
              </w:rPr>
              <w:t xml:space="preserve"> i </w:t>
            </w:r>
            <w:r w:rsidRPr="00E7771D">
              <w:rPr>
                <w:rFonts w:asciiTheme="minorHAnsi" w:hAnsiTheme="minorHAnsi" w:cstheme="minorHAnsi"/>
                <w:noProof/>
                <w:color w:val="336699"/>
                <w:sz w:val="16"/>
                <w:szCs w:val="16"/>
                <w:lang w:val="bs-Latn-BA"/>
              </w:rPr>
              <w:t>problemi</w:t>
            </w:r>
          </w:p>
        </w:tc>
        <w:tc>
          <w:tcPr>
            <w:tcW w:w="817" w:type="pct"/>
            <w:shd w:val="clear" w:color="auto" w:fill="auto"/>
          </w:tcPr>
          <w:p w14:paraId="4B373C52" w14:textId="77777777" w:rsidR="0048660C" w:rsidRPr="00E7771D" w:rsidRDefault="007B6868" w:rsidP="0048660C">
            <w:pPr>
              <w:spacing w:before="0" w:after="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Očekivanja</w:t>
            </w:r>
            <w:r w:rsidR="0048660C" w:rsidRPr="00E7771D">
              <w:rPr>
                <w:rFonts w:asciiTheme="minorHAnsi" w:hAnsiTheme="minorHAnsi" w:cstheme="minorHAnsi"/>
                <w:noProof/>
                <w:color w:val="336699"/>
                <w:sz w:val="16"/>
                <w:szCs w:val="16"/>
                <w:lang w:val="bs-Latn-BA"/>
              </w:rPr>
              <w:t xml:space="preserve"> </w:t>
            </w:r>
          </w:p>
        </w:tc>
        <w:tc>
          <w:tcPr>
            <w:tcW w:w="859" w:type="pct"/>
            <w:shd w:val="clear" w:color="auto" w:fill="auto"/>
          </w:tcPr>
          <w:p w14:paraId="2111FDA4" w14:textId="77777777" w:rsidR="0048660C" w:rsidRPr="00E7771D" w:rsidRDefault="007B6868" w:rsidP="0048660C">
            <w:pPr>
              <w:spacing w:before="0" w:after="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Rizici</w:t>
            </w:r>
            <w:r w:rsidR="0048660C" w:rsidRPr="00E7771D">
              <w:rPr>
                <w:rFonts w:asciiTheme="minorHAnsi" w:hAnsiTheme="minorHAnsi" w:cstheme="minorHAnsi"/>
                <w:noProof/>
                <w:color w:val="336699"/>
                <w:sz w:val="16"/>
                <w:szCs w:val="16"/>
                <w:lang w:val="bs-Latn-BA"/>
              </w:rPr>
              <w:t xml:space="preserve"> </w:t>
            </w:r>
          </w:p>
        </w:tc>
        <w:tc>
          <w:tcPr>
            <w:tcW w:w="1086" w:type="pct"/>
            <w:shd w:val="clear" w:color="auto" w:fill="auto"/>
          </w:tcPr>
          <w:p w14:paraId="4A3C4CFA" w14:textId="77777777" w:rsidR="0048660C" w:rsidRPr="00E7771D" w:rsidRDefault="007B6868" w:rsidP="0048660C">
            <w:pPr>
              <w:spacing w:before="0" w:after="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Povoljne kvalifikacije</w:t>
            </w:r>
          </w:p>
        </w:tc>
      </w:tr>
      <w:tr w:rsidR="0048660C" w:rsidRPr="0066566C" w14:paraId="0B800A25" w14:textId="77777777" w:rsidTr="0048660C">
        <w:tc>
          <w:tcPr>
            <w:tcW w:w="5000" w:type="pct"/>
            <w:gridSpan w:val="6"/>
            <w:shd w:val="clear" w:color="auto" w:fill="auto"/>
          </w:tcPr>
          <w:p w14:paraId="752E47A9" w14:textId="77777777" w:rsidR="0048660C" w:rsidRPr="00E7771D" w:rsidRDefault="000B17FC" w:rsidP="0048660C">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color w:val="336699"/>
                <w:sz w:val="16"/>
                <w:szCs w:val="16"/>
                <w:lang w:val="bs-Latn-BA"/>
              </w:rPr>
              <w:t xml:space="preserve">Nivo </w:t>
            </w:r>
            <w:r w:rsidR="0048660C" w:rsidRPr="00E7771D">
              <w:rPr>
                <w:rFonts w:asciiTheme="minorHAnsi" w:hAnsiTheme="minorHAnsi" w:cstheme="minorHAnsi"/>
                <w:noProof/>
                <w:color w:val="336699"/>
                <w:sz w:val="16"/>
                <w:szCs w:val="16"/>
                <w:lang w:val="bs-Latn-BA"/>
              </w:rPr>
              <w:t>BiH</w:t>
            </w:r>
          </w:p>
        </w:tc>
      </w:tr>
      <w:tr w:rsidR="00C84268" w:rsidRPr="0066566C" w14:paraId="0CD8DF22" w14:textId="77777777" w:rsidTr="00C84268">
        <w:tc>
          <w:tcPr>
            <w:tcW w:w="738" w:type="pct"/>
            <w:shd w:val="clear" w:color="auto" w:fill="auto"/>
          </w:tcPr>
          <w:p w14:paraId="4A11E8B6" w14:textId="77777777" w:rsidR="009900FE" w:rsidRPr="00E7771D" w:rsidRDefault="00297E37"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vanjske trgovine i ekonomskih odnosa</w:t>
            </w:r>
            <w:r w:rsidR="00361B67"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noProof/>
                <w:sz w:val="16"/>
                <w:szCs w:val="16"/>
                <w:lang w:val="bs-Latn-BA"/>
              </w:rPr>
              <w:t>MVTEO</w:t>
            </w:r>
            <w:r w:rsidR="00361B67" w:rsidRPr="00E7771D">
              <w:rPr>
                <w:rFonts w:asciiTheme="minorHAnsi" w:hAnsiTheme="minorHAnsi" w:cstheme="minorHAnsi"/>
                <w:noProof/>
                <w:sz w:val="16"/>
                <w:szCs w:val="16"/>
                <w:lang w:val="bs-Latn-BA"/>
              </w:rPr>
              <w:t>)</w:t>
            </w:r>
          </w:p>
        </w:tc>
        <w:tc>
          <w:tcPr>
            <w:tcW w:w="738" w:type="pct"/>
            <w:shd w:val="clear" w:color="auto" w:fill="auto"/>
          </w:tcPr>
          <w:p w14:paraId="2C195B98" w14:textId="77777777" w:rsidR="009900FE" w:rsidRPr="00E7771D" w:rsidRDefault="0032158E"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Iskusno u </w:t>
            </w:r>
            <w:r w:rsidR="008C3D30" w:rsidRPr="00E7771D">
              <w:rPr>
                <w:rFonts w:asciiTheme="minorHAnsi" w:hAnsiTheme="minorHAnsi" w:cstheme="minorHAnsi"/>
                <w:noProof/>
                <w:sz w:val="16"/>
                <w:szCs w:val="16"/>
                <w:lang w:val="bs-Latn-BA"/>
              </w:rPr>
              <w:t>nadziranju</w:t>
            </w:r>
            <w:r w:rsidR="00361B67" w:rsidRPr="00E7771D">
              <w:rPr>
                <w:rFonts w:asciiTheme="minorHAnsi" w:hAnsiTheme="minorHAnsi" w:cstheme="minorHAnsi"/>
                <w:noProof/>
                <w:sz w:val="16"/>
                <w:szCs w:val="16"/>
                <w:lang w:val="bs-Latn-BA"/>
              </w:rPr>
              <w:t xml:space="preserve"> </w:t>
            </w:r>
            <w:r w:rsidR="008C3D30" w:rsidRPr="00E7771D">
              <w:rPr>
                <w:rFonts w:asciiTheme="minorHAnsi" w:hAnsiTheme="minorHAnsi" w:cstheme="minorHAnsi"/>
                <w:noProof/>
                <w:sz w:val="16"/>
                <w:szCs w:val="16"/>
                <w:lang w:val="bs-Latn-BA"/>
              </w:rPr>
              <w:t>implementacije projekata SB-a za zaštitu od poplava</w:t>
            </w:r>
          </w:p>
        </w:tc>
        <w:tc>
          <w:tcPr>
            <w:tcW w:w="762" w:type="pct"/>
            <w:shd w:val="clear" w:color="auto" w:fill="auto"/>
          </w:tcPr>
          <w:p w14:paraId="63DBA903" w14:textId="77777777" w:rsidR="009900FE" w:rsidRPr="00E7771D" w:rsidRDefault="003B1C02"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MVTEO</w:t>
            </w:r>
            <w:r w:rsidR="00361B67" w:rsidRPr="00E7771D">
              <w:rPr>
                <w:rFonts w:asciiTheme="minorHAnsi" w:hAnsiTheme="minorHAnsi" w:cstheme="minorHAnsi"/>
                <w:noProof/>
                <w:sz w:val="16"/>
                <w:szCs w:val="16"/>
                <w:lang w:val="bs-Latn-BA"/>
              </w:rPr>
              <w:t xml:space="preserve"> </w:t>
            </w:r>
            <w:r w:rsidR="008C3D30" w:rsidRPr="00E7771D">
              <w:rPr>
                <w:rFonts w:asciiTheme="minorHAnsi" w:hAnsiTheme="minorHAnsi" w:cstheme="minorHAnsi"/>
                <w:noProof/>
                <w:sz w:val="16"/>
                <w:szCs w:val="16"/>
                <w:lang w:val="bs-Latn-BA"/>
              </w:rPr>
              <w:t xml:space="preserve">treba biti adekvatno kadrovski popunjeno za nadzor i praćenje velikih projekata i potprojekata </w:t>
            </w:r>
            <w:r w:rsidR="00A13033" w:rsidRPr="00E7771D">
              <w:rPr>
                <w:rFonts w:asciiTheme="minorHAnsi" w:hAnsiTheme="minorHAnsi" w:cstheme="minorHAnsi"/>
                <w:noProof/>
                <w:sz w:val="16"/>
                <w:szCs w:val="16"/>
                <w:lang w:val="bs-Latn-BA"/>
              </w:rPr>
              <w:t>sa</w:t>
            </w:r>
            <w:r w:rsidR="009B3FA6" w:rsidRPr="00E7771D">
              <w:rPr>
                <w:rFonts w:asciiTheme="minorHAnsi" w:hAnsiTheme="minorHAnsi" w:cstheme="minorHAnsi"/>
                <w:noProof/>
                <w:sz w:val="16"/>
                <w:szCs w:val="16"/>
                <w:lang w:val="bs-Latn-BA"/>
              </w:rPr>
              <w:t xml:space="preserve"> </w:t>
            </w:r>
            <w:r w:rsidR="00361B67" w:rsidRPr="00E7771D">
              <w:rPr>
                <w:rFonts w:asciiTheme="minorHAnsi" w:hAnsiTheme="minorHAnsi" w:cstheme="minorHAnsi"/>
                <w:noProof/>
                <w:sz w:val="16"/>
                <w:szCs w:val="16"/>
                <w:lang w:val="bs-Latn-BA"/>
              </w:rPr>
              <w:t>ESF</w:t>
            </w:r>
            <w:r w:rsidR="008C3D30" w:rsidRPr="00E7771D">
              <w:rPr>
                <w:rFonts w:asciiTheme="minorHAnsi" w:hAnsiTheme="minorHAnsi" w:cstheme="minorHAnsi"/>
                <w:noProof/>
                <w:sz w:val="16"/>
                <w:szCs w:val="16"/>
                <w:lang w:val="bs-Latn-BA"/>
              </w:rPr>
              <w:t>-</w:t>
            </w:r>
            <w:r w:rsidR="00A13033" w:rsidRPr="00E7771D">
              <w:rPr>
                <w:rFonts w:asciiTheme="minorHAnsi" w:hAnsiTheme="minorHAnsi" w:cstheme="minorHAnsi"/>
                <w:noProof/>
                <w:sz w:val="16"/>
                <w:szCs w:val="16"/>
                <w:lang w:val="bs-Latn-BA"/>
              </w:rPr>
              <w:t>om</w:t>
            </w:r>
          </w:p>
        </w:tc>
        <w:tc>
          <w:tcPr>
            <w:tcW w:w="817" w:type="pct"/>
            <w:shd w:val="clear" w:color="auto" w:fill="auto"/>
          </w:tcPr>
          <w:p w14:paraId="7CEFCD46" w14:textId="77777777" w:rsidR="009900FE" w:rsidRPr="00E7771D" w:rsidRDefault="008C3D30" w:rsidP="00A00708">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institucionalne kapacitete za</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praćenje</w:t>
            </w:r>
            <w:r w:rsidR="00174C6D" w:rsidRPr="00E7771D">
              <w:rPr>
                <w:rFonts w:asciiTheme="minorHAnsi" w:hAnsiTheme="minorHAnsi" w:cstheme="minorHAnsi"/>
                <w:noProof/>
                <w:sz w:val="16"/>
                <w:szCs w:val="16"/>
                <w:lang w:val="bs-Latn-BA"/>
              </w:rPr>
              <w:t xml:space="preserve"> i </w:t>
            </w:r>
            <w:r w:rsidR="00221A43" w:rsidRPr="00E7771D">
              <w:rPr>
                <w:rFonts w:asciiTheme="minorHAnsi" w:hAnsiTheme="minorHAnsi" w:cstheme="minorHAnsi"/>
                <w:noProof/>
                <w:sz w:val="16"/>
                <w:szCs w:val="16"/>
                <w:lang w:val="bs-Latn-BA"/>
              </w:rPr>
              <w:t>nadz</w:t>
            </w:r>
            <w:r w:rsidRPr="00E7771D">
              <w:rPr>
                <w:rFonts w:asciiTheme="minorHAnsi" w:hAnsiTheme="minorHAnsi" w:cstheme="minorHAnsi"/>
                <w:noProof/>
                <w:sz w:val="16"/>
                <w:szCs w:val="16"/>
                <w:lang w:val="bs-Latn-BA"/>
              </w:rPr>
              <w:t>iranje projek</w:t>
            </w:r>
            <w:r w:rsidR="00C84268" w:rsidRPr="00E7771D">
              <w:rPr>
                <w:rFonts w:asciiTheme="minorHAnsi" w:hAnsiTheme="minorHAnsi" w:cstheme="minorHAnsi"/>
                <w:noProof/>
                <w:sz w:val="16"/>
                <w:szCs w:val="16"/>
                <w:lang w:val="bs-Latn-BA"/>
              </w:rPr>
              <w:t>a</w:t>
            </w:r>
            <w:r w:rsidRPr="00E7771D">
              <w:rPr>
                <w:rFonts w:asciiTheme="minorHAnsi" w:hAnsiTheme="minorHAnsi" w:cstheme="minorHAnsi"/>
                <w:noProof/>
                <w:sz w:val="16"/>
                <w:szCs w:val="16"/>
                <w:lang w:val="bs-Latn-BA"/>
              </w:rPr>
              <w:t>ta financiranih od strane Svjetske banke u sektoru zaštite od poplava i sprečavanja poplava</w:t>
            </w:r>
            <w:r w:rsidR="00361B67"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zapošljavanje kompetentnog osoblja za koordinaciju projekta na svim nivoima</w:t>
            </w:r>
          </w:p>
        </w:tc>
        <w:tc>
          <w:tcPr>
            <w:tcW w:w="859" w:type="pct"/>
            <w:shd w:val="clear" w:color="auto" w:fill="auto"/>
          </w:tcPr>
          <w:p w14:paraId="16A2F9EF" w14:textId="77777777" w:rsidR="009900FE"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Niski</w:t>
            </w:r>
          </w:p>
        </w:tc>
        <w:tc>
          <w:tcPr>
            <w:tcW w:w="1086" w:type="pct"/>
            <w:shd w:val="clear" w:color="auto" w:fill="auto"/>
          </w:tcPr>
          <w:p w14:paraId="055AF0E9" w14:textId="77777777" w:rsidR="009900FE" w:rsidRPr="00E7771D" w:rsidRDefault="008C3D30" w:rsidP="00A00708">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w:t>
            </w:r>
            <w:r w:rsidR="00A00708"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iCs/>
                <w:noProof/>
                <w:sz w:val="16"/>
                <w:szCs w:val="16"/>
                <w:lang w:val="bs-Latn-BA"/>
              </w:rPr>
              <w:t>MVTEO</w:t>
            </w:r>
            <w:r w:rsidRPr="00E7771D">
              <w:rPr>
                <w:rFonts w:asciiTheme="minorHAnsi" w:hAnsiTheme="minorHAnsi" w:cstheme="minorHAnsi"/>
                <w:iCs/>
                <w:noProof/>
                <w:sz w:val="16"/>
                <w:szCs w:val="16"/>
                <w:lang w:val="bs-Latn-BA"/>
              </w:rPr>
              <w:t>-u</w:t>
            </w:r>
            <w:r w:rsidR="00A00708"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odgovarajuća ekspertiza osoblja iz oblasti nadzora i koordinacije projekata,</w:t>
            </w:r>
            <w:r w:rsidR="00A00708" w:rsidRPr="00E7771D">
              <w:rPr>
                <w:rFonts w:asciiTheme="minorHAnsi" w:hAnsiTheme="minorHAnsi" w:cstheme="minorHAnsi"/>
                <w:noProof/>
                <w:sz w:val="16"/>
                <w:szCs w:val="16"/>
                <w:lang w:val="bs-Latn-BA"/>
              </w:rPr>
              <w:t xml:space="preserve"> </w:t>
            </w:r>
            <w:r w:rsidR="00CE68D3" w:rsidRPr="00E7771D">
              <w:rPr>
                <w:rFonts w:asciiTheme="minorHAnsi" w:hAnsiTheme="minorHAnsi" w:cstheme="minorHAnsi"/>
                <w:noProof/>
                <w:sz w:val="16"/>
                <w:szCs w:val="16"/>
                <w:lang w:val="bs-Latn-BA"/>
              </w:rPr>
              <w:t>izgradnja kapaciteta</w:t>
            </w:r>
            <w:r w:rsidR="00176236"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iCs/>
                <w:noProof/>
                <w:sz w:val="16"/>
                <w:szCs w:val="16"/>
                <w:lang w:val="bs-Latn-BA"/>
              </w:rPr>
              <w:t>MVTEO</w:t>
            </w:r>
            <w:r w:rsidR="00CE68D3" w:rsidRPr="00E7771D">
              <w:rPr>
                <w:rFonts w:asciiTheme="minorHAnsi" w:hAnsiTheme="minorHAnsi" w:cstheme="minorHAnsi"/>
                <w:iCs/>
                <w:noProof/>
                <w:sz w:val="16"/>
                <w:szCs w:val="16"/>
                <w:lang w:val="bs-Latn-BA"/>
              </w:rPr>
              <w:t>-a</w:t>
            </w:r>
            <w:r w:rsidR="00A50BAC" w:rsidRPr="00E7771D">
              <w:rPr>
                <w:rFonts w:asciiTheme="minorHAnsi" w:hAnsiTheme="minorHAnsi" w:cstheme="minorHAnsi"/>
                <w:iCs/>
                <w:noProof/>
                <w:sz w:val="16"/>
                <w:szCs w:val="16"/>
                <w:lang w:val="bs-Latn-BA"/>
              </w:rPr>
              <w:t xml:space="preserve"> </w:t>
            </w:r>
            <w:r w:rsidR="006108E3" w:rsidRPr="00E7771D">
              <w:rPr>
                <w:rFonts w:asciiTheme="minorHAnsi" w:hAnsiTheme="minorHAnsi" w:cstheme="minorHAnsi"/>
                <w:noProof/>
                <w:sz w:val="16"/>
                <w:szCs w:val="16"/>
                <w:lang w:val="bs-Latn-BA"/>
              </w:rPr>
              <w:t>u toku cijel</w:t>
            </w:r>
            <w:r w:rsidR="00CE68D3" w:rsidRPr="00E7771D">
              <w:rPr>
                <w:rFonts w:asciiTheme="minorHAnsi" w:hAnsiTheme="minorHAnsi" w:cstheme="minorHAnsi"/>
                <w:noProof/>
                <w:sz w:val="16"/>
                <w:szCs w:val="16"/>
                <w:lang w:val="bs-Latn-BA"/>
              </w:rPr>
              <w:t>e</w:t>
            </w:r>
            <w:r w:rsidR="00A00708" w:rsidRPr="00E7771D">
              <w:rPr>
                <w:rFonts w:asciiTheme="minorHAnsi" w:hAnsiTheme="minorHAnsi" w:cstheme="minorHAnsi"/>
                <w:noProof/>
                <w:sz w:val="16"/>
                <w:szCs w:val="16"/>
                <w:lang w:val="bs-Latn-BA"/>
              </w:rPr>
              <w:t xml:space="preserve"> </w:t>
            </w:r>
            <w:r w:rsidR="00297E37" w:rsidRPr="00E7771D">
              <w:rPr>
                <w:rFonts w:asciiTheme="minorHAnsi" w:hAnsiTheme="minorHAnsi" w:cstheme="minorHAnsi"/>
                <w:noProof/>
                <w:sz w:val="16"/>
                <w:szCs w:val="16"/>
                <w:lang w:val="bs-Latn-BA"/>
              </w:rPr>
              <w:t>implementacij</w:t>
            </w:r>
            <w:r w:rsidR="00CE68D3" w:rsidRPr="00E7771D">
              <w:rPr>
                <w:rFonts w:asciiTheme="minorHAnsi" w:hAnsiTheme="minorHAnsi" w:cstheme="minorHAnsi"/>
                <w:noProof/>
                <w:sz w:val="16"/>
                <w:szCs w:val="16"/>
                <w:lang w:val="bs-Latn-BA"/>
              </w:rPr>
              <w:t>e</w:t>
            </w:r>
            <w:r w:rsidR="00297E37" w:rsidRPr="00E7771D">
              <w:rPr>
                <w:rFonts w:asciiTheme="minorHAnsi" w:hAnsiTheme="minorHAnsi" w:cstheme="minorHAnsi"/>
                <w:noProof/>
                <w:sz w:val="16"/>
                <w:szCs w:val="16"/>
                <w:lang w:val="bs-Latn-BA"/>
              </w:rPr>
              <w:t xml:space="preserve"> Projekta</w:t>
            </w:r>
          </w:p>
        </w:tc>
      </w:tr>
      <w:tr w:rsidR="00C84268" w:rsidRPr="0066566C" w14:paraId="64BDDC5D" w14:textId="77777777" w:rsidTr="00C84268">
        <w:tc>
          <w:tcPr>
            <w:tcW w:w="738" w:type="pct"/>
            <w:shd w:val="clear" w:color="auto" w:fill="auto"/>
          </w:tcPr>
          <w:p w14:paraId="76F4CF93" w14:textId="77777777" w:rsidR="009900FE" w:rsidRPr="00E7771D" w:rsidRDefault="00297E37"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Svjetska banka</w:t>
            </w:r>
            <w:r w:rsidR="009900FE" w:rsidRPr="00E7771D">
              <w:rPr>
                <w:rFonts w:asciiTheme="minorHAnsi" w:hAnsiTheme="minorHAnsi" w:cstheme="minorHAnsi"/>
                <w:noProof/>
                <w:sz w:val="16"/>
                <w:szCs w:val="16"/>
                <w:lang w:val="bs-Latn-BA"/>
              </w:rPr>
              <w:t xml:space="preserve"> </w:t>
            </w:r>
          </w:p>
        </w:tc>
        <w:tc>
          <w:tcPr>
            <w:tcW w:w="738" w:type="pct"/>
            <w:shd w:val="clear" w:color="auto" w:fill="auto"/>
          </w:tcPr>
          <w:p w14:paraId="28CC2B65" w14:textId="77777777" w:rsidR="009900FE" w:rsidRPr="00E7771D" w:rsidRDefault="00CE68D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Odobravanje Zajma, podrška implementaciji Zajma i praćenje usklađenosti s odredbama sporazuma</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ostvarivanja razvojnih ciljeva Projekta</w:t>
            </w:r>
          </w:p>
        </w:tc>
        <w:tc>
          <w:tcPr>
            <w:tcW w:w="762" w:type="pct"/>
            <w:shd w:val="clear" w:color="auto" w:fill="auto"/>
          </w:tcPr>
          <w:p w14:paraId="3BA9983C" w14:textId="77777777" w:rsidR="009900FE" w:rsidRPr="00E7771D" w:rsidRDefault="00CE68D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Spremnost za implementaciju</w:t>
            </w:r>
            <w:r w:rsidR="009900FE"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kašnjenja u efektivnosti i isplatama</w:t>
            </w:r>
          </w:p>
        </w:tc>
        <w:tc>
          <w:tcPr>
            <w:tcW w:w="817" w:type="pct"/>
            <w:shd w:val="clear" w:color="auto" w:fill="auto"/>
          </w:tcPr>
          <w:p w14:paraId="744207C4" w14:textId="77777777" w:rsidR="009900FE" w:rsidRPr="00E7771D" w:rsidRDefault="00856906"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Ispunjavanje rokova za odobravanje i implementaciju</w:t>
            </w:r>
            <w:r w:rsidR="00176236" w:rsidRPr="00E7771D">
              <w:rPr>
                <w:rFonts w:asciiTheme="minorHAnsi" w:hAnsiTheme="minorHAnsi" w:cstheme="minorHAnsi"/>
                <w:noProof/>
                <w:sz w:val="16"/>
                <w:szCs w:val="16"/>
                <w:lang w:val="bs-Latn-BA"/>
              </w:rPr>
              <w:t xml:space="preserve"> </w:t>
            </w:r>
            <w:r w:rsidR="009900FE" w:rsidRPr="00E7771D">
              <w:rPr>
                <w:rFonts w:asciiTheme="minorHAnsi" w:hAnsiTheme="minorHAnsi" w:cstheme="minorHAnsi"/>
                <w:noProof/>
                <w:sz w:val="16"/>
                <w:szCs w:val="16"/>
                <w:lang w:val="bs-Latn-BA"/>
              </w:rPr>
              <w:t>Proje</w:t>
            </w:r>
            <w:r w:rsidRPr="00E7771D">
              <w:rPr>
                <w:rFonts w:asciiTheme="minorHAnsi" w:hAnsiTheme="minorHAnsi" w:cstheme="minorHAnsi"/>
                <w:noProof/>
                <w:sz w:val="16"/>
                <w:szCs w:val="16"/>
                <w:lang w:val="bs-Latn-BA"/>
              </w:rPr>
              <w:t>kta u</w:t>
            </w:r>
            <w:r w:rsidR="00DB37FF" w:rsidRPr="00E7771D">
              <w:rPr>
                <w:rFonts w:asciiTheme="minorHAnsi" w:hAnsiTheme="minorHAnsi" w:cstheme="minorHAnsi"/>
                <w:noProof/>
                <w:sz w:val="16"/>
                <w:szCs w:val="16"/>
                <w:lang w:val="bs-Latn-BA"/>
              </w:rPr>
              <w:t xml:space="preserve"> skladu s</w:t>
            </w:r>
            <w:r w:rsidRPr="00E7771D">
              <w:rPr>
                <w:rFonts w:asciiTheme="minorHAnsi" w:hAnsiTheme="minorHAnsi" w:cstheme="minorHAnsi"/>
                <w:noProof/>
                <w:sz w:val="16"/>
                <w:szCs w:val="16"/>
                <w:lang w:val="bs-Latn-BA"/>
              </w:rPr>
              <w:t>a</w:t>
            </w:r>
            <w:r w:rsidR="009900FE"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ciljevima kako je navedeno </w:t>
            </w:r>
            <w:r w:rsidR="00290B45" w:rsidRPr="00E7771D">
              <w:rPr>
                <w:rFonts w:asciiTheme="minorHAnsi" w:hAnsiTheme="minorHAnsi" w:cstheme="minorHAnsi"/>
                <w:noProof/>
                <w:sz w:val="16"/>
                <w:szCs w:val="16"/>
                <w:lang w:val="bs-Latn-BA"/>
              </w:rPr>
              <w:t xml:space="preserve">u </w:t>
            </w:r>
            <w:r w:rsidR="00425C2B" w:rsidRPr="00E7771D">
              <w:rPr>
                <w:rFonts w:asciiTheme="minorHAnsi" w:hAnsiTheme="minorHAnsi" w:cstheme="minorHAnsi"/>
                <w:noProof/>
                <w:sz w:val="16"/>
                <w:szCs w:val="16"/>
                <w:lang w:val="bs-Latn-BA"/>
              </w:rPr>
              <w:t>Projekt</w:t>
            </w:r>
            <w:r w:rsidRPr="00E7771D">
              <w:rPr>
                <w:rFonts w:asciiTheme="minorHAnsi" w:hAnsiTheme="minorHAnsi" w:cstheme="minorHAnsi"/>
                <w:noProof/>
                <w:sz w:val="16"/>
                <w:szCs w:val="16"/>
                <w:lang w:val="bs-Latn-BA"/>
              </w:rPr>
              <w:t>nim</w:t>
            </w:r>
            <w:r w:rsidR="009900FE"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dokumentima</w:t>
            </w:r>
            <w:r w:rsidR="009900FE" w:rsidRPr="00E7771D">
              <w:rPr>
                <w:rFonts w:asciiTheme="minorHAnsi" w:hAnsiTheme="minorHAnsi" w:cstheme="minorHAnsi"/>
                <w:noProof/>
                <w:sz w:val="16"/>
                <w:szCs w:val="16"/>
                <w:lang w:val="bs-Latn-BA"/>
              </w:rPr>
              <w:t>.</w:t>
            </w:r>
          </w:p>
        </w:tc>
        <w:tc>
          <w:tcPr>
            <w:tcW w:w="859" w:type="pct"/>
            <w:shd w:val="clear" w:color="auto" w:fill="auto"/>
          </w:tcPr>
          <w:p w14:paraId="2430DF78" w14:textId="77777777" w:rsidR="009900FE"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Niski</w:t>
            </w:r>
          </w:p>
        </w:tc>
        <w:tc>
          <w:tcPr>
            <w:tcW w:w="1086" w:type="pct"/>
            <w:shd w:val="clear" w:color="auto" w:fill="auto"/>
          </w:tcPr>
          <w:p w14:paraId="01F9BC6A" w14:textId="77777777" w:rsidR="009900FE" w:rsidRPr="00E7771D" w:rsidRDefault="00856906"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Odobravanje</w:t>
            </w:r>
            <w:r w:rsidR="009900FE"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Zajma</w:t>
            </w:r>
            <w:r w:rsidR="009900FE"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Operativnog priručnika Projekta</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 xml:space="preserve">drugih dokumenata specifičnih za projekt izrađenih od strane </w:t>
            </w:r>
            <w:r w:rsidR="006E0A9F" w:rsidRPr="00E7771D">
              <w:rPr>
                <w:rFonts w:asciiTheme="minorHAnsi" w:hAnsiTheme="minorHAnsi" w:cstheme="minorHAnsi"/>
                <w:noProof/>
                <w:sz w:val="16"/>
                <w:szCs w:val="16"/>
                <w:lang w:val="bs-Latn-BA"/>
              </w:rPr>
              <w:t>Zajmoprimc</w:t>
            </w:r>
            <w:r w:rsidRPr="00E7771D">
              <w:rPr>
                <w:rFonts w:asciiTheme="minorHAnsi" w:hAnsiTheme="minorHAnsi" w:cstheme="minorHAnsi"/>
                <w:noProof/>
                <w:sz w:val="16"/>
                <w:szCs w:val="16"/>
                <w:lang w:val="bs-Latn-BA"/>
              </w:rPr>
              <w:t>a,</w:t>
            </w:r>
            <w:r w:rsidR="009900FE"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tj</w:t>
            </w:r>
            <w:r w:rsidR="009900FE" w:rsidRPr="00E7771D">
              <w:rPr>
                <w:rFonts w:asciiTheme="minorHAnsi" w:hAnsiTheme="minorHAnsi" w:cstheme="minorHAnsi"/>
                <w:noProof/>
                <w:sz w:val="16"/>
                <w:szCs w:val="16"/>
                <w:lang w:val="bs-Latn-BA"/>
              </w:rPr>
              <w:t xml:space="preserve">. </w:t>
            </w:r>
            <w:r w:rsidR="00753DA5" w:rsidRPr="00E7771D">
              <w:rPr>
                <w:rFonts w:asciiTheme="minorHAnsi" w:hAnsiTheme="minorHAnsi" w:cstheme="minorHAnsi"/>
                <w:noProof/>
                <w:sz w:val="16"/>
                <w:szCs w:val="16"/>
                <w:lang w:val="bs-Latn-BA"/>
              </w:rPr>
              <w:t>PIU</w:t>
            </w:r>
            <w:r w:rsidR="00B11559" w:rsidRPr="00E7771D">
              <w:rPr>
                <w:rFonts w:asciiTheme="minorHAnsi" w:hAnsiTheme="minorHAnsi" w:cstheme="minorHAnsi"/>
                <w:noProof/>
                <w:sz w:val="16"/>
                <w:szCs w:val="16"/>
                <w:lang w:val="bs-Latn-BA"/>
              </w:rPr>
              <w:t>-ov</w:t>
            </w:r>
            <w:r w:rsidRPr="00E7771D">
              <w:rPr>
                <w:rFonts w:asciiTheme="minorHAnsi" w:hAnsiTheme="minorHAnsi" w:cstheme="minorHAnsi"/>
                <w:noProof/>
                <w:sz w:val="16"/>
                <w:szCs w:val="16"/>
                <w:lang w:val="bs-Latn-BA"/>
              </w:rPr>
              <w:t>a</w:t>
            </w:r>
          </w:p>
        </w:tc>
      </w:tr>
      <w:tr w:rsidR="00C84268" w:rsidRPr="0066566C" w14:paraId="6550CDDD" w14:textId="77777777" w:rsidTr="00C84268">
        <w:tc>
          <w:tcPr>
            <w:tcW w:w="738" w:type="pct"/>
            <w:shd w:val="clear" w:color="auto" w:fill="auto"/>
          </w:tcPr>
          <w:p w14:paraId="62BBBBEB" w14:textId="77777777" w:rsidR="00BF6388" w:rsidRPr="00E7771D" w:rsidRDefault="00297E37"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financija i trezora</w:t>
            </w:r>
          </w:p>
        </w:tc>
        <w:tc>
          <w:tcPr>
            <w:tcW w:w="738" w:type="pct"/>
            <w:shd w:val="clear" w:color="auto" w:fill="auto"/>
          </w:tcPr>
          <w:p w14:paraId="572518EF" w14:textId="77777777" w:rsidR="00BF6388" w:rsidRPr="00E7771D" w:rsidRDefault="00856906" w:rsidP="007616CE">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Financijsko upravljanje budžetom </w:t>
            </w:r>
            <w:r w:rsidR="00BF6388" w:rsidRPr="00E7771D">
              <w:rPr>
                <w:rFonts w:asciiTheme="minorHAnsi" w:hAnsiTheme="minorHAnsi" w:cstheme="minorHAnsi"/>
                <w:noProof/>
                <w:sz w:val="16"/>
                <w:szCs w:val="16"/>
                <w:lang w:val="bs-Latn-BA"/>
              </w:rPr>
              <w:t xml:space="preserve">BiH, </w:t>
            </w:r>
            <w:r w:rsidR="00EE70C7" w:rsidRPr="00E7771D">
              <w:rPr>
                <w:rFonts w:asciiTheme="minorHAnsi" w:hAnsiTheme="minorHAnsi" w:cstheme="minorHAnsi"/>
                <w:noProof/>
                <w:sz w:val="16"/>
                <w:szCs w:val="16"/>
                <w:lang w:val="bs-Latn-BA"/>
              </w:rPr>
              <w:t>uključivanje garancija</w:t>
            </w:r>
            <w:r w:rsidR="00BF6388" w:rsidRPr="00E7771D">
              <w:rPr>
                <w:rFonts w:asciiTheme="minorHAnsi" w:hAnsiTheme="minorHAnsi" w:cstheme="minorHAnsi"/>
                <w:noProof/>
                <w:sz w:val="16"/>
                <w:szCs w:val="16"/>
                <w:lang w:val="bs-Latn-BA"/>
              </w:rPr>
              <w:t xml:space="preserve"> BiH, </w:t>
            </w:r>
            <w:r w:rsidR="00EE70C7" w:rsidRPr="00E7771D">
              <w:rPr>
                <w:rFonts w:asciiTheme="minorHAnsi" w:hAnsiTheme="minorHAnsi" w:cstheme="minorHAnsi"/>
                <w:noProof/>
                <w:sz w:val="16"/>
                <w:szCs w:val="16"/>
                <w:lang w:val="bs-Latn-BA"/>
              </w:rPr>
              <w:t>ovlaštene osobe</w:t>
            </w:r>
            <w:r w:rsidR="00176236" w:rsidRPr="00E7771D">
              <w:rPr>
                <w:rFonts w:asciiTheme="minorHAnsi" w:hAnsiTheme="minorHAnsi" w:cstheme="minorHAnsi"/>
                <w:noProof/>
                <w:sz w:val="16"/>
                <w:szCs w:val="16"/>
                <w:lang w:val="bs-Latn-BA"/>
              </w:rPr>
              <w:t xml:space="preserve"> za </w:t>
            </w:r>
            <w:r w:rsidR="00EE70C7" w:rsidRPr="00E7771D">
              <w:rPr>
                <w:rFonts w:asciiTheme="minorHAnsi" w:hAnsiTheme="minorHAnsi" w:cstheme="minorHAnsi"/>
                <w:noProof/>
                <w:sz w:val="16"/>
                <w:szCs w:val="16"/>
                <w:lang w:val="bs-Latn-BA"/>
              </w:rPr>
              <w:t>isplatu</w:t>
            </w:r>
            <w:r w:rsidR="00BF6388" w:rsidRPr="00E7771D">
              <w:rPr>
                <w:rFonts w:asciiTheme="minorHAnsi" w:hAnsiTheme="minorHAnsi" w:cstheme="minorHAnsi"/>
                <w:noProof/>
                <w:sz w:val="16"/>
                <w:szCs w:val="16"/>
                <w:lang w:val="bs-Latn-BA"/>
              </w:rPr>
              <w:t xml:space="preserve"> </w:t>
            </w:r>
          </w:p>
        </w:tc>
        <w:tc>
          <w:tcPr>
            <w:tcW w:w="762" w:type="pct"/>
            <w:shd w:val="clear" w:color="auto" w:fill="auto"/>
          </w:tcPr>
          <w:p w14:paraId="453A7E9D" w14:textId="77777777" w:rsidR="00BF6388" w:rsidRPr="00E7771D" w:rsidRDefault="002C3B06" w:rsidP="007616CE">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Potencijaln</w:t>
            </w:r>
            <w:r w:rsidR="00EE70C7" w:rsidRPr="00E7771D">
              <w:rPr>
                <w:rFonts w:asciiTheme="minorHAnsi" w:hAnsiTheme="minorHAnsi" w:cstheme="minorHAnsi"/>
                <w:noProof/>
                <w:sz w:val="16"/>
                <w:szCs w:val="16"/>
                <w:lang w:val="bs-Latn-BA"/>
              </w:rPr>
              <w:t>a gornja granica za isplatu</w:t>
            </w:r>
            <w:r w:rsidR="00BF6388" w:rsidRPr="00E7771D">
              <w:rPr>
                <w:rFonts w:asciiTheme="minorHAnsi" w:hAnsiTheme="minorHAnsi" w:cstheme="minorHAnsi"/>
                <w:noProof/>
                <w:sz w:val="16"/>
                <w:szCs w:val="16"/>
                <w:lang w:val="bs-Latn-BA"/>
              </w:rPr>
              <w:t xml:space="preserve"> </w:t>
            </w:r>
          </w:p>
        </w:tc>
        <w:tc>
          <w:tcPr>
            <w:tcW w:w="817" w:type="pct"/>
            <w:shd w:val="clear" w:color="auto" w:fill="auto"/>
          </w:tcPr>
          <w:p w14:paraId="70181530" w14:textId="77777777" w:rsidR="00BF6388" w:rsidRPr="00E7771D" w:rsidRDefault="00EE70C7" w:rsidP="007616CE">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garancije</w:t>
            </w:r>
            <w:r w:rsidR="00BF6388" w:rsidRPr="00E7771D">
              <w:rPr>
                <w:rFonts w:asciiTheme="minorHAnsi" w:hAnsiTheme="minorHAnsi" w:cstheme="minorHAnsi"/>
                <w:noProof/>
                <w:sz w:val="16"/>
                <w:szCs w:val="16"/>
                <w:lang w:val="bs-Latn-BA"/>
              </w:rPr>
              <w:t xml:space="preserve"> BiH</w:t>
            </w:r>
            <w:r w:rsidRPr="00E7771D">
              <w:rPr>
                <w:rFonts w:asciiTheme="minorHAnsi" w:hAnsiTheme="minorHAnsi" w:cstheme="minorHAnsi"/>
                <w:noProof/>
                <w:sz w:val="16"/>
                <w:szCs w:val="16"/>
                <w:lang w:val="bs-Latn-BA"/>
              </w:rPr>
              <w:t xml:space="preserve"> i izvršiti Sporazum o zajmu prema uslovima iz ugovora o financiranju</w:t>
            </w:r>
          </w:p>
        </w:tc>
        <w:tc>
          <w:tcPr>
            <w:tcW w:w="859" w:type="pct"/>
            <w:shd w:val="clear" w:color="auto" w:fill="auto"/>
          </w:tcPr>
          <w:p w14:paraId="66F1CF91" w14:textId="77777777" w:rsidR="00BF6388" w:rsidRPr="00E7771D" w:rsidRDefault="000B17FC" w:rsidP="007616CE">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65B4D4B3" w14:textId="77777777" w:rsidR="00BF6388" w:rsidRPr="00E7771D" w:rsidRDefault="00EE70C7" w:rsidP="007616CE">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Objavljivanje nacrta budžetskih dokumenata i analize konačnih dokumenata o financijskom učinku</w:t>
            </w:r>
          </w:p>
        </w:tc>
      </w:tr>
      <w:tr w:rsidR="0048660C" w:rsidRPr="0066566C" w14:paraId="74D764DD" w14:textId="77777777" w:rsidTr="0048660C">
        <w:tc>
          <w:tcPr>
            <w:tcW w:w="5000" w:type="pct"/>
            <w:gridSpan w:val="6"/>
            <w:shd w:val="clear" w:color="auto" w:fill="auto"/>
          </w:tcPr>
          <w:p w14:paraId="67F67445" w14:textId="77777777" w:rsidR="0048660C" w:rsidRPr="00E7771D" w:rsidRDefault="000B17FC" w:rsidP="00BE4393">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 xml:space="preserve">Nivo </w:t>
            </w:r>
            <w:r w:rsidR="0048660C" w:rsidRPr="00E7771D">
              <w:rPr>
                <w:rFonts w:asciiTheme="minorHAnsi" w:hAnsiTheme="minorHAnsi" w:cstheme="minorHAnsi"/>
                <w:noProof/>
                <w:color w:val="336699"/>
                <w:sz w:val="16"/>
                <w:szCs w:val="16"/>
                <w:lang w:val="bs-Latn-BA"/>
              </w:rPr>
              <w:t>FBiH</w:t>
            </w:r>
          </w:p>
        </w:tc>
      </w:tr>
      <w:tr w:rsidR="00C84268" w:rsidRPr="0066566C" w14:paraId="5130BEC8" w14:textId="77777777" w:rsidTr="00C84268">
        <w:tc>
          <w:tcPr>
            <w:tcW w:w="738" w:type="pct"/>
            <w:shd w:val="clear" w:color="auto" w:fill="auto"/>
          </w:tcPr>
          <w:p w14:paraId="06455E69" w14:textId="77777777" w:rsidR="007C582C" w:rsidRPr="00E7771D" w:rsidRDefault="003B1C02" w:rsidP="007C582C">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FMPVŠ</w:t>
            </w:r>
            <w:r w:rsidR="007C582C" w:rsidRPr="00E7771D">
              <w:rPr>
                <w:rFonts w:asciiTheme="minorHAnsi" w:hAnsiTheme="minorHAnsi" w:cstheme="minorHAnsi"/>
                <w:noProof/>
                <w:sz w:val="16"/>
                <w:szCs w:val="16"/>
                <w:lang w:val="bs-Latn-BA"/>
              </w:rPr>
              <w:t>/</w:t>
            </w:r>
            <w:r w:rsidR="00753DA5" w:rsidRPr="00E7771D">
              <w:rPr>
                <w:rFonts w:asciiTheme="minorHAnsi" w:hAnsiTheme="minorHAnsi" w:cstheme="minorHAnsi"/>
                <w:noProof/>
                <w:sz w:val="16"/>
                <w:szCs w:val="16"/>
                <w:lang w:val="bs-Latn-BA"/>
              </w:rPr>
              <w:t>PIU</w:t>
            </w:r>
            <w:r w:rsidR="00C21C0E" w:rsidRPr="00E7771D">
              <w:rPr>
                <w:rFonts w:asciiTheme="minorHAnsi" w:hAnsiTheme="minorHAnsi" w:cstheme="minorHAnsi"/>
                <w:noProof/>
                <w:sz w:val="16"/>
                <w:szCs w:val="16"/>
                <w:lang w:val="bs-Latn-BA"/>
              </w:rPr>
              <w:t xml:space="preserve"> FBiH</w:t>
            </w:r>
            <w:r w:rsidR="007C582C" w:rsidRPr="00E7771D">
              <w:rPr>
                <w:rFonts w:asciiTheme="minorHAnsi" w:hAnsiTheme="minorHAnsi" w:cstheme="minorHAnsi"/>
                <w:noProof/>
                <w:sz w:val="16"/>
                <w:szCs w:val="16"/>
                <w:lang w:val="bs-Latn-BA"/>
              </w:rPr>
              <w:t xml:space="preserve"> </w:t>
            </w:r>
          </w:p>
        </w:tc>
        <w:tc>
          <w:tcPr>
            <w:tcW w:w="738" w:type="pct"/>
            <w:shd w:val="clear" w:color="auto" w:fill="auto"/>
          </w:tcPr>
          <w:p w14:paraId="2E4399D1" w14:textId="77777777" w:rsidR="007C582C" w:rsidRPr="00E7771D" w:rsidRDefault="00EE70C7"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Ima iskustvo</w:t>
            </w:r>
            <w:r w:rsidR="00290B45" w:rsidRPr="00E7771D">
              <w:rPr>
                <w:rFonts w:asciiTheme="minorHAnsi" w:hAnsiTheme="minorHAnsi" w:cstheme="minorHAnsi"/>
                <w:noProof/>
                <w:sz w:val="16"/>
                <w:szCs w:val="16"/>
                <w:lang w:val="bs-Latn-BA"/>
              </w:rPr>
              <w:t xml:space="preserve"> u</w:t>
            </w:r>
            <w:r w:rsidRPr="00E7771D">
              <w:rPr>
                <w:rFonts w:asciiTheme="minorHAnsi" w:hAnsiTheme="minorHAnsi" w:cstheme="minorHAnsi"/>
                <w:noProof/>
                <w:sz w:val="16"/>
                <w:szCs w:val="16"/>
                <w:lang w:val="bs-Latn-BA"/>
              </w:rPr>
              <w:t xml:space="preserve"> projektima</w:t>
            </w:r>
            <w:r w:rsidR="00290B45" w:rsidRPr="00E7771D">
              <w:rPr>
                <w:rFonts w:asciiTheme="minorHAnsi" w:hAnsiTheme="minorHAnsi" w:cstheme="minorHAnsi"/>
                <w:noProof/>
                <w:sz w:val="16"/>
                <w:szCs w:val="16"/>
                <w:lang w:val="bs-Latn-BA"/>
              </w:rPr>
              <w:t xml:space="preserve"> </w:t>
            </w:r>
            <w:r w:rsidR="00B34B0A" w:rsidRPr="00E7771D">
              <w:rPr>
                <w:rFonts w:asciiTheme="minorHAnsi" w:hAnsiTheme="minorHAnsi" w:cstheme="minorHAnsi"/>
                <w:noProof/>
                <w:sz w:val="16"/>
                <w:szCs w:val="16"/>
                <w:lang w:val="bs-Latn-BA"/>
              </w:rPr>
              <w:t>SB</w:t>
            </w:r>
            <w:r w:rsidRPr="00E7771D">
              <w:rPr>
                <w:rFonts w:asciiTheme="minorHAnsi" w:hAnsiTheme="minorHAnsi" w:cstheme="minorHAnsi"/>
                <w:noProof/>
                <w:sz w:val="16"/>
                <w:szCs w:val="16"/>
                <w:lang w:val="bs-Latn-BA"/>
              </w:rPr>
              <w:t>-a</w:t>
            </w:r>
            <w:r w:rsidR="00174C6D" w:rsidRPr="00E7771D">
              <w:rPr>
                <w:rFonts w:asciiTheme="minorHAnsi" w:hAnsiTheme="minorHAnsi" w:cstheme="minorHAnsi"/>
                <w:noProof/>
                <w:sz w:val="16"/>
                <w:szCs w:val="16"/>
                <w:lang w:val="bs-Latn-BA"/>
              </w:rPr>
              <w:t xml:space="preserve"> i</w:t>
            </w:r>
            <w:r w:rsidR="002C3B0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iskusno je</w:t>
            </w:r>
            <w:r w:rsidR="00290B45" w:rsidRPr="00E7771D">
              <w:rPr>
                <w:rFonts w:asciiTheme="minorHAnsi" w:hAnsiTheme="minorHAnsi" w:cstheme="minorHAnsi"/>
                <w:noProof/>
                <w:sz w:val="16"/>
                <w:szCs w:val="16"/>
                <w:lang w:val="bs-Latn-BA"/>
              </w:rPr>
              <w:t xml:space="preserve"> u </w:t>
            </w:r>
            <w:r w:rsidRPr="00E7771D">
              <w:rPr>
                <w:rFonts w:asciiTheme="minorHAnsi" w:hAnsiTheme="minorHAnsi" w:cstheme="minorHAnsi"/>
                <w:noProof/>
                <w:sz w:val="16"/>
                <w:szCs w:val="16"/>
                <w:lang w:val="bs-Latn-BA"/>
              </w:rPr>
              <w:lastRenderedPageBreak/>
              <w:t>implementiranju ESF-a</w:t>
            </w:r>
            <w:r w:rsidR="007C582C" w:rsidRPr="00E7771D">
              <w:rPr>
                <w:rFonts w:asciiTheme="minorHAnsi" w:hAnsiTheme="minorHAnsi" w:cstheme="minorHAnsi"/>
                <w:noProof/>
                <w:sz w:val="16"/>
                <w:szCs w:val="16"/>
                <w:lang w:val="bs-Latn-BA"/>
              </w:rPr>
              <w:t xml:space="preserve"> </w:t>
            </w:r>
            <w:r w:rsidR="00B34B0A" w:rsidRPr="00E7771D">
              <w:rPr>
                <w:rFonts w:asciiTheme="minorHAnsi" w:hAnsiTheme="minorHAnsi" w:cstheme="minorHAnsi"/>
                <w:noProof/>
                <w:sz w:val="16"/>
                <w:szCs w:val="16"/>
                <w:lang w:val="bs-Latn-BA"/>
              </w:rPr>
              <w:t>SB</w:t>
            </w:r>
            <w:r w:rsidRPr="00E7771D">
              <w:rPr>
                <w:rFonts w:asciiTheme="minorHAnsi" w:hAnsiTheme="minorHAnsi" w:cstheme="minorHAnsi"/>
                <w:noProof/>
                <w:sz w:val="16"/>
                <w:szCs w:val="16"/>
                <w:lang w:val="bs-Latn-BA"/>
              </w:rPr>
              <w:t>-a</w:t>
            </w:r>
          </w:p>
          <w:p w14:paraId="7270BF30"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6A639397"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0921EB24"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75466B0A"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298549DB"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796F2DB2"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39390F62" w14:textId="77777777" w:rsidR="008F4EE6" w:rsidRPr="00E7771D" w:rsidRDefault="00A1303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Aktivnosti nabavke i financijskog upravljanja</w:t>
            </w:r>
            <w:r w:rsidR="008F4EE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smještene u</w:t>
            </w:r>
            <w:r w:rsidR="00290B45"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iCs/>
                <w:noProof/>
                <w:sz w:val="16"/>
                <w:szCs w:val="16"/>
                <w:lang w:val="bs-Latn-BA"/>
              </w:rPr>
              <w:t>FMPVŠ</w:t>
            </w:r>
            <w:r w:rsidRPr="00E7771D">
              <w:rPr>
                <w:rFonts w:asciiTheme="minorHAnsi" w:hAnsiTheme="minorHAnsi" w:cstheme="minorHAnsi"/>
                <w:iCs/>
                <w:noProof/>
                <w:sz w:val="16"/>
                <w:szCs w:val="16"/>
                <w:lang w:val="bs-Latn-BA"/>
              </w:rPr>
              <w:t>-u</w:t>
            </w:r>
            <w:r w:rsidR="008F4EE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iskustvo </w:t>
            </w:r>
            <w:r w:rsidR="00290B45" w:rsidRPr="00E7771D">
              <w:rPr>
                <w:rFonts w:asciiTheme="minorHAnsi" w:hAnsiTheme="minorHAnsi" w:cstheme="minorHAnsi"/>
                <w:noProof/>
                <w:sz w:val="16"/>
                <w:szCs w:val="16"/>
                <w:lang w:val="bs-Latn-BA"/>
              </w:rPr>
              <w:t xml:space="preserve">u </w:t>
            </w:r>
            <w:r w:rsidRPr="00E7771D">
              <w:rPr>
                <w:rFonts w:asciiTheme="minorHAnsi" w:hAnsiTheme="minorHAnsi" w:cstheme="minorHAnsi"/>
                <w:noProof/>
                <w:sz w:val="16"/>
                <w:szCs w:val="16"/>
                <w:lang w:val="bs-Latn-BA"/>
              </w:rPr>
              <w:t>implementiranju projekata financiranih od strane</w:t>
            </w:r>
            <w:r w:rsidR="008F4EE6" w:rsidRPr="00E7771D">
              <w:rPr>
                <w:rFonts w:asciiTheme="minorHAnsi" w:hAnsiTheme="minorHAnsi" w:cstheme="minorHAnsi"/>
                <w:noProof/>
                <w:sz w:val="16"/>
                <w:szCs w:val="16"/>
                <w:lang w:val="bs-Latn-BA"/>
              </w:rPr>
              <w:t xml:space="preserve"> </w:t>
            </w:r>
            <w:r w:rsidR="00B34B0A" w:rsidRPr="00E7771D">
              <w:rPr>
                <w:rFonts w:asciiTheme="minorHAnsi" w:hAnsiTheme="minorHAnsi" w:cstheme="minorHAnsi"/>
                <w:noProof/>
                <w:sz w:val="16"/>
                <w:szCs w:val="16"/>
                <w:lang w:val="bs-Latn-BA"/>
              </w:rPr>
              <w:t>SB</w:t>
            </w:r>
            <w:r w:rsidRPr="00E7771D">
              <w:rPr>
                <w:rFonts w:asciiTheme="minorHAnsi" w:hAnsiTheme="minorHAnsi" w:cstheme="minorHAnsi"/>
                <w:noProof/>
                <w:sz w:val="16"/>
                <w:szCs w:val="16"/>
                <w:lang w:val="bs-Latn-BA"/>
              </w:rPr>
              <w:t>-a</w:t>
            </w:r>
          </w:p>
        </w:tc>
        <w:tc>
          <w:tcPr>
            <w:tcW w:w="762" w:type="pct"/>
            <w:shd w:val="clear" w:color="auto" w:fill="auto"/>
          </w:tcPr>
          <w:p w14:paraId="5D0FF70B" w14:textId="77777777" w:rsidR="008F4EE6" w:rsidRPr="00E7771D" w:rsidRDefault="00753DA5" w:rsidP="008F4EE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PIU</w:t>
            </w:r>
            <w:r w:rsidR="007C582C" w:rsidRPr="00E7771D">
              <w:rPr>
                <w:rFonts w:asciiTheme="minorHAnsi" w:hAnsiTheme="minorHAnsi" w:cstheme="minorHAnsi"/>
                <w:noProof/>
                <w:sz w:val="16"/>
                <w:szCs w:val="16"/>
                <w:lang w:val="bs-Latn-BA"/>
              </w:rPr>
              <w:t xml:space="preserve"> </w:t>
            </w:r>
            <w:r w:rsidR="00A13033" w:rsidRPr="00E7771D">
              <w:rPr>
                <w:rFonts w:asciiTheme="minorHAnsi" w:hAnsiTheme="minorHAnsi" w:cstheme="minorHAnsi"/>
                <w:noProof/>
                <w:sz w:val="16"/>
                <w:szCs w:val="16"/>
                <w:lang w:val="bs-Latn-BA"/>
              </w:rPr>
              <w:t>treba biti adekvatno kadrovski popunjen za</w:t>
            </w:r>
            <w:r w:rsidR="007C582C" w:rsidRPr="00E7771D">
              <w:rPr>
                <w:rFonts w:asciiTheme="minorHAnsi" w:hAnsiTheme="minorHAnsi" w:cstheme="minorHAnsi"/>
                <w:noProof/>
                <w:sz w:val="16"/>
                <w:szCs w:val="16"/>
                <w:lang w:val="bs-Latn-BA"/>
              </w:rPr>
              <w:t xml:space="preserve"> </w:t>
            </w:r>
            <w:r w:rsidR="00A13033" w:rsidRPr="00E7771D">
              <w:rPr>
                <w:rFonts w:asciiTheme="minorHAnsi" w:hAnsiTheme="minorHAnsi" w:cstheme="minorHAnsi"/>
                <w:noProof/>
                <w:sz w:val="16"/>
                <w:szCs w:val="16"/>
                <w:lang w:val="bs-Latn-BA"/>
              </w:rPr>
              <w:t>upravljanje</w:t>
            </w:r>
            <w:r w:rsidR="007C582C" w:rsidRPr="00E7771D">
              <w:rPr>
                <w:rFonts w:asciiTheme="minorHAnsi" w:hAnsiTheme="minorHAnsi" w:cstheme="minorHAnsi"/>
                <w:noProof/>
                <w:sz w:val="16"/>
                <w:szCs w:val="16"/>
                <w:lang w:val="bs-Latn-BA"/>
              </w:rPr>
              <w:t xml:space="preserve"> </w:t>
            </w:r>
            <w:r w:rsidR="00A13033" w:rsidRPr="00E7771D">
              <w:rPr>
                <w:rFonts w:asciiTheme="minorHAnsi" w:hAnsiTheme="minorHAnsi" w:cstheme="minorHAnsi"/>
                <w:noProof/>
                <w:sz w:val="16"/>
                <w:szCs w:val="16"/>
                <w:lang w:val="bs-Latn-BA"/>
              </w:rPr>
              <w:t>velikim</w:t>
            </w:r>
            <w:r w:rsidR="007C582C" w:rsidRPr="00E7771D">
              <w:rPr>
                <w:rFonts w:asciiTheme="minorHAnsi" w:hAnsiTheme="minorHAnsi" w:cstheme="minorHAnsi"/>
                <w:noProof/>
                <w:sz w:val="16"/>
                <w:szCs w:val="16"/>
                <w:lang w:val="bs-Latn-BA"/>
              </w:rPr>
              <w:t xml:space="preserve"> </w:t>
            </w:r>
            <w:r w:rsidR="00A13033" w:rsidRPr="00E7771D">
              <w:rPr>
                <w:rFonts w:asciiTheme="minorHAnsi" w:hAnsiTheme="minorHAnsi" w:cstheme="minorHAnsi"/>
                <w:noProof/>
                <w:sz w:val="16"/>
                <w:szCs w:val="16"/>
                <w:lang w:val="bs-Latn-BA"/>
              </w:rPr>
              <w:lastRenderedPageBreak/>
              <w:t>projektima</w:t>
            </w:r>
            <w:r w:rsidR="00174C6D" w:rsidRPr="00E7771D">
              <w:rPr>
                <w:rFonts w:asciiTheme="minorHAnsi" w:hAnsiTheme="minorHAnsi" w:cstheme="minorHAnsi"/>
                <w:noProof/>
                <w:sz w:val="16"/>
                <w:szCs w:val="16"/>
                <w:lang w:val="bs-Latn-BA"/>
              </w:rPr>
              <w:t xml:space="preserve"> i </w:t>
            </w:r>
            <w:r w:rsidR="00A13033" w:rsidRPr="00E7771D">
              <w:rPr>
                <w:rFonts w:asciiTheme="minorHAnsi" w:hAnsiTheme="minorHAnsi" w:cstheme="minorHAnsi"/>
                <w:noProof/>
                <w:sz w:val="16"/>
                <w:szCs w:val="16"/>
                <w:lang w:val="bs-Latn-BA"/>
              </w:rPr>
              <w:t>potprojektima</w:t>
            </w:r>
            <w:r w:rsidR="009B3FA6" w:rsidRPr="00E7771D">
              <w:rPr>
                <w:rFonts w:asciiTheme="minorHAnsi" w:hAnsiTheme="minorHAnsi" w:cstheme="minorHAnsi"/>
                <w:noProof/>
                <w:sz w:val="16"/>
                <w:szCs w:val="16"/>
                <w:lang w:val="bs-Latn-BA"/>
              </w:rPr>
              <w:t xml:space="preserve"> sa </w:t>
            </w:r>
            <w:r w:rsidR="007C582C" w:rsidRPr="00E7771D">
              <w:rPr>
                <w:rFonts w:asciiTheme="minorHAnsi" w:hAnsiTheme="minorHAnsi" w:cstheme="minorHAnsi"/>
                <w:noProof/>
                <w:sz w:val="16"/>
                <w:szCs w:val="16"/>
                <w:lang w:val="bs-Latn-BA"/>
              </w:rPr>
              <w:t>ESF</w:t>
            </w:r>
            <w:r w:rsidR="00A13033" w:rsidRPr="00E7771D">
              <w:rPr>
                <w:rFonts w:asciiTheme="minorHAnsi" w:hAnsiTheme="minorHAnsi" w:cstheme="minorHAnsi"/>
                <w:noProof/>
                <w:sz w:val="16"/>
                <w:szCs w:val="16"/>
                <w:lang w:val="bs-Latn-BA"/>
              </w:rPr>
              <w:t>-om</w:t>
            </w:r>
            <w:r w:rsidR="007C582C" w:rsidRPr="00E7771D">
              <w:rPr>
                <w:rFonts w:asciiTheme="minorHAnsi" w:hAnsiTheme="minorHAnsi" w:cstheme="minorHAnsi"/>
                <w:noProof/>
                <w:sz w:val="16"/>
                <w:szCs w:val="16"/>
                <w:lang w:val="bs-Latn-BA"/>
              </w:rPr>
              <w:t>.</w:t>
            </w:r>
          </w:p>
          <w:p w14:paraId="48855609" w14:textId="77777777" w:rsidR="008F4EE6" w:rsidRPr="00E7771D" w:rsidRDefault="008F4EE6" w:rsidP="008F4EE6">
            <w:pPr>
              <w:spacing w:before="0" w:after="0"/>
              <w:ind w:left="144" w:right="144"/>
              <w:rPr>
                <w:rFonts w:asciiTheme="minorHAnsi" w:hAnsiTheme="minorHAnsi" w:cstheme="minorHAnsi"/>
                <w:noProof/>
                <w:sz w:val="16"/>
                <w:szCs w:val="16"/>
                <w:lang w:val="bs-Latn-BA"/>
              </w:rPr>
            </w:pPr>
          </w:p>
          <w:p w14:paraId="3E426678" w14:textId="77777777" w:rsidR="008F4EE6" w:rsidRPr="00E7771D" w:rsidRDefault="008F4EE6" w:rsidP="008F4EE6">
            <w:pPr>
              <w:spacing w:before="0" w:after="0"/>
              <w:ind w:left="144" w:right="144"/>
              <w:rPr>
                <w:rFonts w:asciiTheme="minorHAnsi" w:hAnsiTheme="minorHAnsi" w:cstheme="minorHAnsi"/>
                <w:noProof/>
                <w:sz w:val="16"/>
                <w:szCs w:val="16"/>
                <w:lang w:val="bs-Latn-BA"/>
              </w:rPr>
            </w:pPr>
          </w:p>
          <w:p w14:paraId="1461E336" w14:textId="77777777" w:rsidR="008F4EE6" w:rsidRPr="00E7771D" w:rsidRDefault="008F4EE6" w:rsidP="008F4EE6">
            <w:pPr>
              <w:spacing w:before="0" w:after="0"/>
              <w:ind w:left="144" w:right="144"/>
              <w:rPr>
                <w:rFonts w:asciiTheme="minorHAnsi" w:hAnsiTheme="minorHAnsi" w:cstheme="minorHAnsi"/>
                <w:noProof/>
                <w:sz w:val="16"/>
                <w:szCs w:val="16"/>
                <w:lang w:val="bs-Latn-BA"/>
              </w:rPr>
            </w:pPr>
          </w:p>
          <w:p w14:paraId="0A564B63" w14:textId="77777777" w:rsidR="008F4EE6" w:rsidRPr="00E7771D" w:rsidRDefault="008F4EE6" w:rsidP="008F4EE6">
            <w:pPr>
              <w:spacing w:before="0" w:after="0"/>
              <w:ind w:left="144" w:right="144"/>
              <w:rPr>
                <w:rFonts w:asciiTheme="minorHAnsi" w:hAnsiTheme="minorHAnsi" w:cstheme="minorHAnsi"/>
                <w:noProof/>
                <w:sz w:val="16"/>
                <w:szCs w:val="16"/>
                <w:lang w:val="bs-Latn-BA"/>
              </w:rPr>
            </w:pPr>
          </w:p>
          <w:p w14:paraId="2B96D45B" w14:textId="77777777" w:rsidR="008F4EE6" w:rsidRPr="00E7771D" w:rsidRDefault="008F4EE6" w:rsidP="008F4EE6">
            <w:pPr>
              <w:spacing w:before="0" w:after="0"/>
              <w:ind w:left="144" w:right="144"/>
              <w:rPr>
                <w:rFonts w:asciiTheme="minorHAnsi" w:hAnsiTheme="minorHAnsi" w:cstheme="minorHAnsi"/>
                <w:noProof/>
                <w:sz w:val="16"/>
                <w:szCs w:val="16"/>
                <w:lang w:val="bs-Latn-BA"/>
              </w:rPr>
            </w:pPr>
          </w:p>
          <w:p w14:paraId="545D7429" w14:textId="77777777" w:rsidR="008F4EE6" w:rsidRPr="00E7771D" w:rsidRDefault="008F4EE6" w:rsidP="008F4EE6">
            <w:pPr>
              <w:spacing w:before="0" w:after="0"/>
              <w:ind w:left="144" w:right="144"/>
              <w:rPr>
                <w:rFonts w:asciiTheme="minorHAnsi" w:hAnsiTheme="minorHAnsi" w:cstheme="minorHAnsi"/>
                <w:noProof/>
                <w:sz w:val="16"/>
                <w:szCs w:val="16"/>
                <w:lang w:val="bs-Latn-BA"/>
              </w:rPr>
            </w:pPr>
          </w:p>
          <w:p w14:paraId="203E1F37" w14:textId="77777777" w:rsidR="008F4EE6" w:rsidRPr="00E7771D" w:rsidRDefault="00A13033" w:rsidP="008F4EE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Potencijalno nedovoljan broj osoblja za upravljanje</w:t>
            </w:r>
            <w:r w:rsidR="008F4EE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višestrukim projektima</w:t>
            </w:r>
            <w:r w:rsidR="008F4EE6" w:rsidRPr="00E7771D">
              <w:rPr>
                <w:rFonts w:asciiTheme="minorHAnsi" w:hAnsiTheme="minorHAnsi" w:cstheme="minorHAnsi"/>
                <w:noProof/>
                <w:sz w:val="16"/>
                <w:szCs w:val="16"/>
                <w:lang w:val="bs-Latn-BA"/>
              </w:rPr>
              <w:t xml:space="preserve"> </w:t>
            </w:r>
            <w:r w:rsidR="00B34B0A" w:rsidRPr="00E7771D">
              <w:rPr>
                <w:rFonts w:asciiTheme="minorHAnsi" w:hAnsiTheme="minorHAnsi" w:cstheme="minorHAnsi"/>
                <w:noProof/>
                <w:sz w:val="16"/>
                <w:szCs w:val="16"/>
                <w:lang w:val="bs-Latn-BA"/>
              </w:rPr>
              <w:t>SB</w:t>
            </w:r>
            <w:r w:rsidRPr="00E7771D">
              <w:rPr>
                <w:rFonts w:asciiTheme="minorHAnsi" w:hAnsiTheme="minorHAnsi" w:cstheme="minorHAnsi"/>
                <w:noProof/>
                <w:sz w:val="16"/>
                <w:szCs w:val="16"/>
                <w:lang w:val="bs-Latn-BA"/>
              </w:rPr>
              <w:t>-a</w:t>
            </w:r>
          </w:p>
        </w:tc>
        <w:tc>
          <w:tcPr>
            <w:tcW w:w="817" w:type="pct"/>
            <w:shd w:val="clear" w:color="auto" w:fill="auto"/>
          </w:tcPr>
          <w:p w14:paraId="0A403E0D" w14:textId="77777777" w:rsidR="007C582C" w:rsidRPr="00E7771D" w:rsidRDefault="00A1303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 xml:space="preserve">Održavati institucionalne kapacitete za </w:t>
            </w:r>
            <w:r w:rsidR="00C84268" w:rsidRPr="00E7771D">
              <w:rPr>
                <w:rFonts w:asciiTheme="minorHAnsi" w:hAnsiTheme="minorHAnsi" w:cstheme="minorHAnsi"/>
                <w:noProof/>
                <w:sz w:val="16"/>
                <w:szCs w:val="16"/>
                <w:lang w:val="bs-Latn-BA"/>
              </w:rPr>
              <w:t>implementaciju</w:t>
            </w:r>
            <w:r w:rsidR="007C582C" w:rsidRPr="00E7771D">
              <w:rPr>
                <w:rFonts w:asciiTheme="minorHAnsi" w:hAnsiTheme="minorHAnsi" w:cstheme="minorHAnsi"/>
                <w:noProof/>
                <w:sz w:val="16"/>
                <w:szCs w:val="16"/>
                <w:lang w:val="bs-Latn-BA"/>
              </w:rPr>
              <w:t xml:space="preserve"> </w:t>
            </w:r>
            <w:r w:rsidR="00C84268" w:rsidRPr="00E7771D">
              <w:rPr>
                <w:rFonts w:asciiTheme="minorHAnsi" w:hAnsiTheme="minorHAnsi" w:cstheme="minorHAnsi"/>
                <w:noProof/>
                <w:sz w:val="16"/>
                <w:szCs w:val="16"/>
                <w:lang w:val="bs-Latn-BA"/>
              </w:rPr>
              <w:lastRenderedPageBreak/>
              <w:t>projekata financiranih od strane Svjetske banke u sektoru zaštite od poplava i sprečavanja poplava</w:t>
            </w:r>
            <w:r w:rsidR="007C582C" w:rsidRPr="00E7771D">
              <w:rPr>
                <w:rFonts w:asciiTheme="minorHAnsi" w:hAnsiTheme="minorHAnsi" w:cstheme="minorHAnsi"/>
                <w:noProof/>
                <w:sz w:val="16"/>
                <w:szCs w:val="16"/>
                <w:lang w:val="bs-Latn-BA"/>
              </w:rPr>
              <w:t xml:space="preserve">, </w:t>
            </w:r>
            <w:r w:rsidR="00C84268" w:rsidRPr="00E7771D">
              <w:rPr>
                <w:rFonts w:asciiTheme="minorHAnsi" w:hAnsiTheme="minorHAnsi" w:cstheme="minorHAnsi"/>
                <w:noProof/>
                <w:sz w:val="16"/>
                <w:szCs w:val="16"/>
                <w:lang w:val="bs-Latn-BA"/>
              </w:rPr>
              <w:t>zapošljavanje kompetentnog osoblja za upravljanje projektom na svim nivoima</w:t>
            </w:r>
          </w:p>
          <w:p w14:paraId="5D992D9F"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58780FBE" w14:textId="77777777" w:rsidR="008F4EE6" w:rsidRPr="00E7771D" w:rsidRDefault="00C84268" w:rsidP="008F4EE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Uspostaviti</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održavati</w:t>
            </w:r>
            <w:r w:rsidR="008F4EE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odličnu</w:t>
            </w:r>
            <w:r w:rsidR="008F4EE6"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komunikaciju</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 xml:space="preserve">koordinaciju </w:t>
            </w:r>
            <w:r w:rsidR="009B3FA6" w:rsidRPr="00E7771D">
              <w:rPr>
                <w:rFonts w:asciiTheme="minorHAnsi" w:hAnsiTheme="minorHAnsi" w:cstheme="minorHAnsi"/>
                <w:noProof/>
                <w:sz w:val="16"/>
                <w:szCs w:val="16"/>
                <w:lang w:val="bs-Latn-BA"/>
              </w:rPr>
              <w:t xml:space="preserve">sa </w:t>
            </w:r>
            <w:r w:rsidRPr="00E7771D">
              <w:rPr>
                <w:rFonts w:asciiTheme="minorHAnsi" w:hAnsiTheme="minorHAnsi" w:cstheme="minorHAnsi"/>
                <w:noProof/>
                <w:sz w:val="16"/>
                <w:szCs w:val="16"/>
                <w:lang w:val="bs-Latn-BA"/>
              </w:rPr>
              <w:t>drugim</w:t>
            </w:r>
            <w:r w:rsidR="008F4EE6" w:rsidRPr="00E7771D">
              <w:rPr>
                <w:rFonts w:asciiTheme="minorHAnsi" w:hAnsiTheme="minorHAnsi" w:cstheme="minorHAnsi"/>
                <w:noProof/>
                <w:sz w:val="16"/>
                <w:szCs w:val="16"/>
                <w:lang w:val="bs-Latn-BA"/>
              </w:rPr>
              <w:t xml:space="preserve"> </w:t>
            </w:r>
            <w:r w:rsidR="009011F4" w:rsidRPr="00E7771D">
              <w:rPr>
                <w:rFonts w:asciiTheme="minorHAnsi" w:hAnsiTheme="minorHAnsi" w:cstheme="minorHAnsi"/>
                <w:noProof/>
                <w:sz w:val="16"/>
                <w:szCs w:val="16"/>
                <w:lang w:val="bs-Latn-BA"/>
              </w:rPr>
              <w:t>relevantn</w:t>
            </w:r>
            <w:r w:rsidRPr="00E7771D">
              <w:rPr>
                <w:rFonts w:asciiTheme="minorHAnsi" w:hAnsiTheme="minorHAnsi" w:cstheme="minorHAnsi"/>
                <w:noProof/>
                <w:sz w:val="16"/>
                <w:szCs w:val="16"/>
                <w:lang w:val="bs-Latn-BA"/>
              </w:rPr>
              <w:t>im</w:t>
            </w:r>
            <w:r w:rsidR="009011F4" w:rsidRPr="00E7771D">
              <w:rPr>
                <w:rFonts w:asciiTheme="minorHAnsi" w:hAnsiTheme="minorHAnsi" w:cstheme="minorHAnsi"/>
                <w:noProof/>
                <w:sz w:val="16"/>
                <w:szCs w:val="16"/>
                <w:lang w:val="bs-Latn-BA"/>
              </w:rPr>
              <w:t xml:space="preserve"> zainteresiran</w:t>
            </w:r>
            <w:r w:rsidRPr="00E7771D">
              <w:rPr>
                <w:rFonts w:asciiTheme="minorHAnsi" w:hAnsiTheme="minorHAnsi" w:cstheme="minorHAnsi"/>
                <w:noProof/>
                <w:sz w:val="16"/>
                <w:szCs w:val="16"/>
                <w:lang w:val="bs-Latn-BA"/>
              </w:rPr>
              <w:t>im</w:t>
            </w:r>
            <w:r w:rsidR="009011F4" w:rsidRPr="00E7771D">
              <w:rPr>
                <w:rFonts w:asciiTheme="minorHAnsi" w:hAnsiTheme="minorHAnsi" w:cstheme="minorHAnsi"/>
                <w:noProof/>
                <w:sz w:val="16"/>
                <w:szCs w:val="16"/>
                <w:lang w:val="bs-Latn-BA"/>
              </w:rPr>
              <w:t xml:space="preserve"> stran</w:t>
            </w:r>
            <w:r w:rsidRPr="00E7771D">
              <w:rPr>
                <w:rFonts w:asciiTheme="minorHAnsi" w:hAnsiTheme="minorHAnsi" w:cstheme="minorHAnsi"/>
                <w:noProof/>
                <w:sz w:val="16"/>
                <w:szCs w:val="16"/>
                <w:lang w:val="bs-Latn-BA"/>
              </w:rPr>
              <w:t>ama</w:t>
            </w:r>
          </w:p>
        </w:tc>
        <w:tc>
          <w:tcPr>
            <w:tcW w:w="859" w:type="pct"/>
            <w:shd w:val="clear" w:color="auto" w:fill="auto"/>
          </w:tcPr>
          <w:p w14:paraId="1100C3D8" w14:textId="77777777" w:rsidR="007C582C"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Umjereni</w:t>
            </w:r>
          </w:p>
          <w:p w14:paraId="6565E472"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10F9E559"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5DE04B71"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00BB0C2A"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22CE6021"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624AA6A8"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64E86A1C"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433BAC0F"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634486E6"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56F82262"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084BFAF9" w14:textId="77777777" w:rsidR="008F4EE6"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65E7CF1D" w14:textId="77777777" w:rsidR="007C582C" w:rsidRPr="00E7771D" w:rsidRDefault="00753DA5"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PIU</w:t>
            </w:r>
            <w:r w:rsidR="00C84268" w:rsidRPr="00E7771D">
              <w:rPr>
                <w:rFonts w:asciiTheme="minorHAnsi" w:hAnsiTheme="minorHAnsi" w:cstheme="minorHAnsi"/>
                <w:noProof/>
                <w:sz w:val="16"/>
                <w:szCs w:val="16"/>
                <w:lang w:val="bs-Latn-BA"/>
              </w:rPr>
              <w:t xml:space="preserve"> u</w:t>
            </w:r>
            <w:r w:rsidR="007C582C"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iCs/>
                <w:noProof/>
                <w:sz w:val="16"/>
                <w:szCs w:val="16"/>
                <w:lang w:val="bs-Latn-BA"/>
              </w:rPr>
              <w:t>FMPVŠ</w:t>
            </w:r>
            <w:r w:rsidR="00C84268" w:rsidRPr="00E7771D">
              <w:rPr>
                <w:rFonts w:asciiTheme="minorHAnsi" w:hAnsiTheme="minorHAnsi" w:cstheme="minorHAnsi"/>
                <w:iCs/>
                <w:noProof/>
                <w:sz w:val="16"/>
                <w:szCs w:val="16"/>
                <w:lang w:val="bs-Latn-BA"/>
              </w:rPr>
              <w:t>-u</w:t>
            </w:r>
            <w:r w:rsidR="007C582C" w:rsidRPr="00E7771D">
              <w:rPr>
                <w:rFonts w:asciiTheme="minorHAnsi" w:hAnsiTheme="minorHAnsi" w:cstheme="minorHAnsi"/>
                <w:noProof/>
                <w:sz w:val="16"/>
                <w:szCs w:val="16"/>
                <w:lang w:val="bs-Latn-BA"/>
              </w:rPr>
              <w:t xml:space="preserve"> </w:t>
            </w:r>
            <w:r w:rsidR="009B3FA6" w:rsidRPr="00E7771D">
              <w:rPr>
                <w:rFonts w:asciiTheme="minorHAnsi" w:hAnsiTheme="minorHAnsi" w:cstheme="minorHAnsi"/>
                <w:noProof/>
                <w:sz w:val="16"/>
                <w:szCs w:val="16"/>
                <w:lang w:val="bs-Latn-BA"/>
              </w:rPr>
              <w:t xml:space="preserve">s </w:t>
            </w:r>
            <w:r w:rsidR="00C84268" w:rsidRPr="00E7771D">
              <w:rPr>
                <w:rFonts w:asciiTheme="minorHAnsi" w:hAnsiTheme="minorHAnsi" w:cstheme="minorHAnsi"/>
                <w:noProof/>
                <w:sz w:val="16"/>
                <w:szCs w:val="16"/>
                <w:lang w:val="bs-Latn-BA"/>
              </w:rPr>
              <w:t>odgovarajućom</w:t>
            </w:r>
            <w:r w:rsidR="007C582C" w:rsidRPr="00E7771D">
              <w:rPr>
                <w:rFonts w:asciiTheme="minorHAnsi" w:hAnsiTheme="minorHAnsi" w:cstheme="minorHAnsi"/>
                <w:noProof/>
                <w:sz w:val="16"/>
                <w:szCs w:val="16"/>
                <w:lang w:val="bs-Latn-BA"/>
              </w:rPr>
              <w:t xml:space="preserve"> </w:t>
            </w:r>
            <w:r w:rsidR="00C84268" w:rsidRPr="00E7771D">
              <w:rPr>
                <w:rFonts w:asciiTheme="minorHAnsi" w:hAnsiTheme="minorHAnsi" w:cstheme="minorHAnsi"/>
                <w:noProof/>
                <w:sz w:val="16"/>
                <w:szCs w:val="16"/>
                <w:lang w:val="bs-Latn-BA"/>
              </w:rPr>
              <w:t>ekspertizom osoblja iz oblasti</w:t>
            </w:r>
            <w:r w:rsidR="00290B45" w:rsidRPr="00E7771D">
              <w:rPr>
                <w:rFonts w:asciiTheme="minorHAnsi" w:hAnsiTheme="minorHAnsi" w:cstheme="minorHAnsi"/>
                <w:noProof/>
                <w:sz w:val="16"/>
                <w:szCs w:val="16"/>
                <w:lang w:val="bs-Latn-BA"/>
              </w:rPr>
              <w:t xml:space="preserve"> </w:t>
            </w:r>
            <w:r w:rsidR="00870450" w:rsidRPr="00E7771D">
              <w:rPr>
                <w:rFonts w:asciiTheme="minorHAnsi" w:hAnsiTheme="minorHAnsi" w:cstheme="minorHAnsi"/>
                <w:noProof/>
                <w:sz w:val="16"/>
                <w:szCs w:val="16"/>
                <w:lang w:val="bs-Latn-BA"/>
              </w:rPr>
              <w:t>upravljanj</w:t>
            </w:r>
            <w:r w:rsidR="00C84268" w:rsidRPr="00E7771D">
              <w:rPr>
                <w:rFonts w:asciiTheme="minorHAnsi" w:hAnsiTheme="minorHAnsi" w:cstheme="minorHAnsi"/>
                <w:noProof/>
                <w:sz w:val="16"/>
                <w:szCs w:val="16"/>
                <w:lang w:val="bs-Latn-BA"/>
              </w:rPr>
              <w:t>a</w:t>
            </w:r>
            <w:r w:rsidR="00870450" w:rsidRPr="00E7771D">
              <w:rPr>
                <w:rFonts w:asciiTheme="minorHAnsi" w:hAnsiTheme="minorHAnsi" w:cstheme="minorHAnsi"/>
                <w:noProof/>
                <w:sz w:val="16"/>
                <w:szCs w:val="16"/>
                <w:lang w:val="bs-Latn-BA"/>
              </w:rPr>
              <w:t xml:space="preserve"> projekt</w:t>
            </w:r>
            <w:r w:rsidR="00C84268" w:rsidRPr="00E7771D">
              <w:rPr>
                <w:rFonts w:asciiTheme="minorHAnsi" w:hAnsiTheme="minorHAnsi" w:cstheme="minorHAnsi"/>
                <w:noProof/>
                <w:sz w:val="16"/>
                <w:szCs w:val="16"/>
                <w:lang w:val="bs-Latn-BA"/>
              </w:rPr>
              <w:t>ima</w:t>
            </w:r>
            <w:r w:rsidR="007C582C" w:rsidRPr="00E7771D">
              <w:rPr>
                <w:rFonts w:asciiTheme="minorHAnsi" w:hAnsiTheme="minorHAnsi" w:cstheme="minorHAnsi"/>
                <w:noProof/>
                <w:sz w:val="16"/>
                <w:szCs w:val="16"/>
                <w:lang w:val="bs-Latn-BA"/>
              </w:rPr>
              <w:t xml:space="preserve">, </w:t>
            </w:r>
            <w:r w:rsidR="00C84268" w:rsidRPr="00E7771D">
              <w:rPr>
                <w:rFonts w:asciiTheme="minorHAnsi" w:hAnsiTheme="minorHAnsi" w:cstheme="minorHAnsi"/>
                <w:noProof/>
                <w:sz w:val="16"/>
                <w:szCs w:val="16"/>
                <w:lang w:val="bs-Latn-BA"/>
              </w:rPr>
              <w:t>nabavke</w:t>
            </w:r>
            <w:r w:rsidR="007C582C" w:rsidRPr="00E7771D">
              <w:rPr>
                <w:rFonts w:asciiTheme="minorHAnsi" w:hAnsiTheme="minorHAnsi" w:cstheme="minorHAnsi"/>
                <w:noProof/>
                <w:sz w:val="16"/>
                <w:szCs w:val="16"/>
                <w:lang w:val="bs-Latn-BA"/>
              </w:rPr>
              <w:t xml:space="preserve">, </w:t>
            </w:r>
            <w:r w:rsidR="00C84268" w:rsidRPr="00E7771D">
              <w:rPr>
                <w:rFonts w:asciiTheme="minorHAnsi" w:hAnsiTheme="minorHAnsi" w:cstheme="minorHAnsi"/>
                <w:noProof/>
                <w:sz w:val="16"/>
                <w:szCs w:val="16"/>
                <w:lang w:val="bs-Latn-BA"/>
              </w:rPr>
              <w:t>financijskog upravljanja</w:t>
            </w:r>
            <w:r w:rsidR="007C582C" w:rsidRPr="00E7771D">
              <w:rPr>
                <w:rFonts w:asciiTheme="minorHAnsi" w:hAnsiTheme="minorHAnsi" w:cstheme="minorHAnsi"/>
                <w:noProof/>
                <w:sz w:val="16"/>
                <w:szCs w:val="16"/>
                <w:lang w:val="bs-Latn-BA"/>
              </w:rPr>
              <w:t xml:space="preserve">, </w:t>
            </w:r>
            <w:r w:rsidR="00C84268" w:rsidRPr="00E7771D">
              <w:rPr>
                <w:rFonts w:asciiTheme="minorHAnsi" w:hAnsiTheme="minorHAnsi" w:cstheme="minorHAnsi"/>
                <w:noProof/>
                <w:sz w:val="16"/>
                <w:szCs w:val="16"/>
                <w:lang w:val="bs-Latn-BA"/>
              </w:rPr>
              <w:t>okolišnih</w:t>
            </w:r>
            <w:r w:rsidR="00174C6D" w:rsidRPr="00E7771D">
              <w:rPr>
                <w:rFonts w:asciiTheme="minorHAnsi" w:hAnsiTheme="minorHAnsi" w:cstheme="minorHAnsi"/>
                <w:noProof/>
                <w:sz w:val="16"/>
                <w:szCs w:val="16"/>
                <w:lang w:val="bs-Latn-BA"/>
              </w:rPr>
              <w:t xml:space="preserve"> i </w:t>
            </w:r>
            <w:r w:rsidR="00C84268" w:rsidRPr="00E7771D">
              <w:rPr>
                <w:rFonts w:asciiTheme="minorHAnsi" w:hAnsiTheme="minorHAnsi" w:cstheme="minorHAnsi"/>
                <w:noProof/>
                <w:sz w:val="16"/>
                <w:szCs w:val="16"/>
                <w:lang w:val="bs-Latn-BA"/>
              </w:rPr>
              <w:lastRenderedPageBreak/>
              <w:t>socijalnih</w:t>
            </w:r>
            <w:r w:rsidR="007C582C" w:rsidRPr="00E7771D">
              <w:rPr>
                <w:rFonts w:asciiTheme="minorHAnsi" w:hAnsiTheme="minorHAnsi" w:cstheme="minorHAnsi"/>
                <w:noProof/>
                <w:sz w:val="16"/>
                <w:szCs w:val="16"/>
                <w:lang w:val="bs-Latn-BA"/>
              </w:rPr>
              <w:t xml:space="preserve"> </w:t>
            </w:r>
            <w:r w:rsidR="00CB0CC3" w:rsidRPr="00E7771D">
              <w:rPr>
                <w:rFonts w:asciiTheme="minorHAnsi" w:hAnsiTheme="minorHAnsi" w:cstheme="minorHAnsi"/>
                <w:noProof/>
                <w:sz w:val="16"/>
                <w:szCs w:val="16"/>
                <w:lang w:val="bs-Latn-BA"/>
              </w:rPr>
              <w:t>zaštitnih politika</w:t>
            </w:r>
            <w:r w:rsidR="007C582C" w:rsidRPr="00E7771D">
              <w:rPr>
                <w:rFonts w:asciiTheme="minorHAnsi" w:hAnsiTheme="minorHAnsi" w:cstheme="minorHAnsi"/>
                <w:noProof/>
                <w:sz w:val="16"/>
                <w:szCs w:val="16"/>
                <w:lang w:val="bs-Latn-BA"/>
              </w:rPr>
              <w:t xml:space="preserve">, </w:t>
            </w:r>
            <w:r w:rsidR="00CB0CC3" w:rsidRPr="00E7771D">
              <w:rPr>
                <w:rFonts w:asciiTheme="minorHAnsi" w:hAnsiTheme="minorHAnsi" w:cstheme="minorHAnsi"/>
                <w:noProof/>
                <w:sz w:val="16"/>
                <w:szCs w:val="16"/>
                <w:lang w:val="bs-Latn-BA"/>
              </w:rPr>
              <w:t>praćenja i evaluacije</w:t>
            </w:r>
            <w:r w:rsidR="00A41AD0" w:rsidRPr="00E7771D">
              <w:rPr>
                <w:rFonts w:asciiTheme="minorHAnsi" w:hAnsiTheme="minorHAnsi" w:cstheme="minorHAnsi"/>
                <w:noProof/>
                <w:sz w:val="16"/>
                <w:szCs w:val="16"/>
                <w:lang w:val="bs-Latn-BA"/>
              </w:rPr>
              <w:t xml:space="preserve"> (M&amp;E)</w:t>
            </w:r>
            <w:r w:rsidR="007C582C" w:rsidRPr="00E7771D">
              <w:rPr>
                <w:rFonts w:asciiTheme="minorHAnsi" w:hAnsiTheme="minorHAnsi" w:cstheme="minorHAnsi"/>
                <w:noProof/>
                <w:sz w:val="16"/>
                <w:szCs w:val="16"/>
                <w:lang w:val="bs-Latn-BA"/>
              </w:rPr>
              <w:t xml:space="preserve">, </w:t>
            </w:r>
            <w:r w:rsidR="00CB0CC3" w:rsidRPr="00E7771D">
              <w:rPr>
                <w:rFonts w:asciiTheme="minorHAnsi" w:hAnsiTheme="minorHAnsi" w:cstheme="minorHAnsi"/>
                <w:noProof/>
                <w:sz w:val="16"/>
                <w:szCs w:val="16"/>
                <w:lang w:val="bs-Latn-BA"/>
              </w:rPr>
              <w:t>izgradnja kapaciteta</w:t>
            </w:r>
            <w:r w:rsidR="00176236"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iCs/>
                <w:noProof/>
                <w:sz w:val="16"/>
                <w:szCs w:val="16"/>
                <w:lang w:val="bs-Latn-BA"/>
              </w:rPr>
              <w:t>FMPVŠ</w:t>
            </w:r>
            <w:r w:rsidR="00CB0CC3" w:rsidRPr="00E7771D">
              <w:rPr>
                <w:rFonts w:asciiTheme="minorHAnsi" w:hAnsiTheme="minorHAnsi" w:cstheme="minorHAnsi"/>
                <w:iCs/>
                <w:noProof/>
                <w:sz w:val="16"/>
                <w:szCs w:val="16"/>
                <w:lang w:val="bs-Latn-BA"/>
              </w:rPr>
              <w:t>-a</w:t>
            </w:r>
            <w:r w:rsidR="007C582C" w:rsidRPr="00E7771D">
              <w:rPr>
                <w:rFonts w:asciiTheme="minorHAnsi" w:hAnsiTheme="minorHAnsi" w:cstheme="minorHAnsi"/>
                <w:noProof/>
                <w:sz w:val="16"/>
                <w:szCs w:val="16"/>
                <w:lang w:val="bs-Latn-BA"/>
              </w:rPr>
              <w:t>/</w:t>
            </w:r>
            <w:r w:rsidRPr="00E7771D">
              <w:rPr>
                <w:rFonts w:asciiTheme="minorHAnsi" w:hAnsiTheme="minorHAnsi" w:cstheme="minorHAnsi"/>
                <w:noProof/>
                <w:sz w:val="16"/>
                <w:szCs w:val="16"/>
                <w:lang w:val="bs-Latn-BA"/>
              </w:rPr>
              <w:t>PIU</w:t>
            </w:r>
            <w:r w:rsidR="00CB0CC3" w:rsidRPr="00E7771D">
              <w:rPr>
                <w:rFonts w:asciiTheme="minorHAnsi" w:hAnsiTheme="minorHAnsi" w:cstheme="minorHAnsi"/>
                <w:noProof/>
                <w:sz w:val="16"/>
                <w:szCs w:val="16"/>
                <w:lang w:val="bs-Latn-BA"/>
              </w:rPr>
              <w:t>-a</w:t>
            </w:r>
            <w:r w:rsidR="00A50BAC" w:rsidRPr="00E7771D">
              <w:rPr>
                <w:rFonts w:asciiTheme="minorHAnsi" w:hAnsiTheme="minorHAnsi" w:cstheme="minorHAnsi"/>
                <w:noProof/>
                <w:sz w:val="16"/>
                <w:szCs w:val="16"/>
                <w:lang w:val="bs-Latn-BA"/>
              </w:rPr>
              <w:t xml:space="preserve"> </w:t>
            </w:r>
            <w:r w:rsidR="006108E3" w:rsidRPr="00E7771D">
              <w:rPr>
                <w:rFonts w:asciiTheme="minorHAnsi" w:hAnsiTheme="minorHAnsi" w:cstheme="minorHAnsi"/>
                <w:noProof/>
                <w:sz w:val="16"/>
                <w:szCs w:val="16"/>
                <w:lang w:val="bs-Latn-BA"/>
              </w:rPr>
              <w:t>u toku cijel</w:t>
            </w:r>
            <w:r w:rsidR="00CB0CC3" w:rsidRPr="00E7771D">
              <w:rPr>
                <w:rFonts w:asciiTheme="minorHAnsi" w:hAnsiTheme="minorHAnsi" w:cstheme="minorHAnsi"/>
                <w:noProof/>
                <w:sz w:val="16"/>
                <w:szCs w:val="16"/>
                <w:lang w:val="bs-Latn-BA"/>
              </w:rPr>
              <w:t>e</w:t>
            </w:r>
            <w:r w:rsidR="007C582C" w:rsidRPr="00E7771D">
              <w:rPr>
                <w:rFonts w:asciiTheme="minorHAnsi" w:hAnsiTheme="minorHAnsi" w:cstheme="minorHAnsi"/>
                <w:noProof/>
                <w:sz w:val="16"/>
                <w:szCs w:val="16"/>
                <w:lang w:val="bs-Latn-BA"/>
              </w:rPr>
              <w:t xml:space="preserve"> </w:t>
            </w:r>
            <w:r w:rsidR="00297E37" w:rsidRPr="00E7771D">
              <w:rPr>
                <w:rFonts w:asciiTheme="minorHAnsi" w:hAnsiTheme="minorHAnsi" w:cstheme="minorHAnsi"/>
                <w:noProof/>
                <w:sz w:val="16"/>
                <w:szCs w:val="16"/>
                <w:lang w:val="bs-Latn-BA"/>
              </w:rPr>
              <w:t>implementacij</w:t>
            </w:r>
            <w:r w:rsidR="00CB0CC3" w:rsidRPr="00E7771D">
              <w:rPr>
                <w:rFonts w:asciiTheme="minorHAnsi" w:hAnsiTheme="minorHAnsi" w:cstheme="minorHAnsi"/>
                <w:noProof/>
                <w:sz w:val="16"/>
                <w:szCs w:val="16"/>
                <w:lang w:val="bs-Latn-BA"/>
              </w:rPr>
              <w:t>e</w:t>
            </w:r>
            <w:r w:rsidR="00297E37" w:rsidRPr="00E7771D">
              <w:rPr>
                <w:rFonts w:asciiTheme="minorHAnsi" w:hAnsiTheme="minorHAnsi" w:cstheme="minorHAnsi"/>
                <w:noProof/>
                <w:sz w:val="16"/>
                <w:szCs w:val="16"/>
                <w:lang w:val="bs-Latn-BA"/>
              </w:rPr>
              <w:t xml:space="preserve"> Projekta</w:t>
            </w:r>
            <w:r w:rsidR="007C582C" w:rsidRPr="00E7771D">
              <w:rPr>
                <w:rFonts w:asciiTheme="minorHAnsi" w:hAnsiTheme="minorHAnsi" w:cstheme="minorHAnsi"/>
                <w:noProof/>
                <w:sz w:val="16"/>
                <w:szCs w:val="16"/>
                <w:lang w:val="bs-Latn-BA"/>
              </w:rPr>
              <w:t xml:space="preserve"> </w:t>
            </w:r>
          </w:p>
          <w:p w14:paraId="09016F45"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1716547B"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4EB39ED1" w14:textId="77777777" w:rsidR="008F4EE6" w:rsidRPr="00E7771D" w:rsidRDefault="008F4EE6" w:rsidP="00361B67">
            <w:pPr>
              <w:spacing w:before="0" w:after="0"/>
              <w:ind w:left="144" w:right="144"/>
              <w:rPr>
                <w:rFonts w:asciiTheme="minorHAnsi" w:hAnsiTheme="minorHAnsi" w:cstheme="minorHAnsi"/>
                <w:noProof/>
                <w:sz w:val="16"/>
                <w:szCs w:val="16"/>
                <w:lang w:val="bs-Latn-BA"/>
              </w:rPr>
            </w:pPr>
          </w:p>
          <w:p w14:paraId="5BE0913D" w14:textId="77777777" w:rsidR="008F4EE6" w:rsidRPr="00E7771D" w:rsidRDefault="00CB0CC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U okviru </w:t>
            </w:r>
            <w:r w:rsidR="008F4EE6" w:rsidRPr="00E7771D">
              <w:rPr>
                <w:rFonts w:asciiTheme="minorHAnsi" w:hAnsiTheme="minorHAnsi" w:cstheme="minorHAnsi"/>
                <w:noProof/>
                <w:sz w:val="16"/>
                <w:szCs w:val="16"/>
                <w:lang w:val="bs-Latn-BA"/>
              </w:rPr>
              <w:t>Proje</w:t>
            </w:r>
            <w:r w:rsidRPr="00E7771D">
              <w:rPr>
                <w:rFonts w:asciiTheme="minorHAnsi" w:hAnsiTheme="minorHAnsi" w:cstheme="minorHAnsi"/>
                <w:noProof/>
                <w:sz w:val="16"/>
                <w:szCs w:val="16"/>
                <w:lang w:val="bs-Latn-BA"/>
              </w:rPr>
              <w:t>k</w:t>
            </w:r>
            <w:r w:rsidR="008F4EE6" w:rsidRPr="00E7771D">
              <w:rPr>
                <w:rFonts w:asciiTheme="minorHAnsi" w:hAnsiTheme="minorHAnsi" w:cstheme="minorHAnsi"/>
                <w:noProof/>
                <w:sz w:val="16"/>
                <w:szCs w:val="16"/>
                <w:lang w:val="bs-Latn-BA"/>
              </w:rPr>
              <w:t>t</w:t>
            </w:r>
            <w:r w:rsidRPr="00E7771D">
              <w:rPr>
                <w:rFonts w:asciiTheme="minorHAnsi" w:hAnsiTheme="minorHAnsi" w:cstheme="minorHAnsi"/>
                <w:noProof/>
                <w:sz w:val="16"/>
                <w:szCs w:val="16"/>
                <w:lang w:val="bs-Latn-BA"/>
              </w:rPr>
              <w:t>a jačat će se kapaciteti</w:t>
            </w:r>
            <w:r w:rsidR="008F4EE6"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iCs/>
                <w:noProof/>
                <w:sz w:val="16"/>
                <w:szCs w:val="16"/>
                <w:lang w:val="bs-Latn-BA"/>
              </w:rPr>
              <w:t>FMPVŠ</w:t>
            </w:r>
            <w:r w:rsidRPr="00E7771D">
              <w:rPr>
                <w:rFonts w:asciiTheme="minorHAnsi" w:hAnsiTheme="minorHAnsi" w:cstheme="minorHAnsi"/>
                <w:iCs/>
                <w:noProof/>
                <w:sz w:val="16"/>
                <w:szCs w:val="16"/>
                <w:lang w:val="bs-Latn-BA"/>
              </w:rPr>
              <w:t>-a zapošljavanjem dodatnog fiducijarnog osoblja prema potrebi</w:t>
            </w:r>
          </w:p>
        </w:tc>
      </w:tr>
      <w:tr w:rsidR="00C84268" w:rsidRPr="0066566C" w14:paraId="6FDD881A" w14:textId="77777777" w:rsidTr="00C84268">
        <w:tc>
          <w:tcPr>
            <w:tcW w:w="738" w:type="pct"/>
            <w:shd w:val="clear" w:color="auto" w:fill="auto"/>
          </w:tcPr>
          <w:p w14:paraId="5613CE87" w14:textId="77777777" w:rsidR="008F4EE6" w:rsidRPr="00E7771D" w:rsidRDefault="002231B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Federalno ministarstvo financija</w:t>
            </w:r>
          </w:p>
        </w:tc>
        <w:tc>
          <w:tcPr>
            <w:tcW w:w="738" w:type="pct"/>
            <w:shd w:val="clear" w:color="auto" w:fill="auto"/>
          </w:tcPr>
          <w:p w14:paraId="50E70302" w14:textId="77777777" w:rsidR="008F4EE6" w:rsidRPr="00E7771D" w:rsidRDefault="00CB0CC3" w:rsidP="00E26611">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Financijsko upravljanje budžetom FBiH, uključivanje garancija FBiH, ovlaštene osobe za isplatu</w:t>
            </w:r>
            <w:r w:rsidR="008F4EE6" w:rsidRPr="00E7771D">
              <w:rPr>
                <w:rFonts w:asciiTheme="minorHAnsi" w:hAnsiTheme="minorHAnsi" w:cstheme="minorHAnsi"/>
                <w:noProof/>
                <w:sz w:val="16"/>
                <w:szCs w:val="16"/>
                <w:lang w:val="bs-Latn-BA"/>
              </w:rPr>
              <w:t xml:space="preserve"> </w:t>
            </w:r>
          </w:p>
        </w:tc>
        <w:tc>
          <w:tcPr>
            <w:tcW w:w="762" w:type="pct"/>
            <w:shd w:val="clear" w:color="auto" w:fill="auto"/>
          </w:tcPr>
          <w:p w14:paraId="496B4821" w14:textId="77777777" w:rsidR="008F4EE6" w:rsidRPr="00E7771D" w:rsidRDefault="00A1303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Potencijalna gornja granica za isplatu</w:t>
            </w:r>
            <w:r w:rsidR="008F4EE6" w:rsidRPr="00E7771D">
              <w:rPr>
                <w:rFonts w:asciiTheme="minorHAnsi" w:hAnsiTheme="minorHAnsi" w:cstheme="minorHAnsi"/>
                <w:noProof/>
                <w:sz w:val="16"/>
                <w:szCs w:val="16"/>
                <w:lang w:val="bs-Latn-BA"/>
              </w:rPr>
              <w:t xml:space="preserve"> </w:t>
            </w:r>
          </w:p>
        </w:tc>
        <w:tc>
          <w:tcPr>
            <w:tcW w:w="817" w:type="pct"/>
            <w:shd w:val="clear" w:color="auto" w:fill="auto"/>
          </w:tcPr>
          <w:p w14:paraId="33BB031D" w14:textId="77777777" w:rsidR="008F4EE6" w:rsidRPr="00E7771D" w:rsidRDefault="002A1C38" w:rsidP="006C145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garancije FBiH i izvršiti Sporazum o zajmu prema uslovima iz ugovora o financiranju</w:t>
            </w:r>
          </w:p>
        </w:tc>
        <w:tc>
          <w:tcPr>
            <w:tcW w:w="859" w:type="pct"/>
            <w:shd w:val="clear" w:color="auto" w:fill="auto"/>
          </w:tcPr>
          <w:p w14:paraId="2873434F" w14:textId="77777777" w:rsidR="008F4EE6"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68E9E405" w14:textId="77777777" w:rsidR="008F4EE6" w:rsidRPr="00E7771D" w:rsidRDefault="00CB0CC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Objavljivanje nacrta budžetskih dokumenata i analize konačnih dokumenata o financijskom učinku</w:t>
            </w:r>
          </w:p>
        </w:tc>
      </w:tr>
      <w:tr w:rsidR="00C84268" w:rsidRPr="0066566C" w14:paraId="60F4B8F3" w14:textId="77777777" w:rsidTr="00C84268">
        <w:tc>
          <w:tcPr>
            <w:tcW w:w="738" w:type="pct"/>
            <w:shd w:val="clear" w:color="auto" w:fill="auto"/>
          </w:tcPr>
          <w:p w14:paraId="20BB4A0E" w14:textId="77777777" w:rsidR="00D165F2" w:rsidRPr="00E7771D" w:rsidRDefault="002231B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Federalno ministarstvo okoliša i turizma</w:t>
            </w:r>
          </w:p>
        </w:tc>
        <w:tc>
          <w:tcPr>
            <w:tcW w:w="738" w:type="pct"/>
            <w:shd w:val="clear" w:color="auto" w:fill="auto"/>
          </w:tcPr>
          <w:p w14:paraId="4C14B142" w14:textId="77777777" w:rsidR="00D165F2"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Iskusno u izdavanju okolišnih dozvola</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i postupcima</w:t>
            </w:r>
            <w:r w:rsidR="00174C6D" w:rsidRPr="00E7771D">
              <w:rPr>
                <w:rFonts w:asciiTheme="minorHAnsi" w:hAnsiTheme="minorHAnsi" w:cstheme="minorHAnsi"/>
                <w:noProof/>
                <w:sz w:val="16"/>
                <w:szCs w:val="16"/>
                <w:lang w:val="bs-Latn-BA"/>
              </w:rPr>
              <w:t xml:space="preserve"> </w:t>
            </w:r>
            <w:r w:rsidR="00D165F2" w:rsidRPr="00E7771D">
              <w:rPr>
                <w:rFonts w:asciiTheme="minorHAnsi" w:hAnsiTheme="minorHAnsi" w:cstheme="minorHAnsi"/>
                <w:noProof/>
                <w:sz w:val="16"/>
                <w:szCs w:val="16"/>
                <w:lang w:val="bs-Latn-BA"/>
              </w:rPr>
              <w:t>EIA</w:t>
            </w:r>
            <w:r w:rsidRPr="00E7771D">
              <w:rPr>
                <w:rFonts w:asciiTheme="minorHAnsi" w:hAnsiTheme="minorHAnsi" w:cstheme="minorHAnsi"/>
                <w:noProof/>
                <w:sz w:val="16"/>
                <w:szCs w:val="16"/>
                <w:lang w:val="bs-Latn-BA"/>
              </w:rPr>
              <w:t>-e</w:t>
            </w:r>
            <w:r w:rsidR="004B290A" w:rsidRPr="00E7771D">
              <w:rPr>
                <w:rFonts w:asciiTheme="minorHAnsi" w:hAnsiTheme="minorHAnsi" w:cstheme="minorHAnsi"/>
                <w:noProof/>
                <w:sz w:val="16"/>
                <w:szCs w:val="16"/>
                <w:lang w:val="bs-Latn-BA"/>
              </w:rPr>
              <w:t xml:space="preserve"> </w:t>
            </w:r>
            <w:r w:rsidR="002231BE" w:rsidRPr="00E7771D">
              <w:rPr>
                <w:rFonts w:asciiTheme="minorHAnsi" w:hAnsiTheme="minorHAnsi" w:cstheme="minorHAnsi"/>
                <w:noProof/>
                <w:sz w:val="16"/>
                <w:szCs w:val="16"/>
                <w:lang w:val="bs-Latn-BA"/>
              </w:rPr>
              <w:t>na nivou FBiH</w:t>
            </w:r>
          </w:p>
        </w:tc>
        <w:tc>
          <w:tcPr>
            <w:tcW w:w="762" w:type="pct"/>
            <w:shd w:val="clear" w:color="auto" w:fill="auto"/>
          </w:tcPr>
          <w:p w14:paraId="50E11754" w14:textId="77777777" w:rsidR="00D165F2"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Kašnjenja u izdavanju dozvola</w:t>
            </w:r>
            <w:r w:rsidR="00D165F2" w:rsidRPr="00E7771D">
              <w:rPr>
                <w:rFonts w:asciiTheme="minorHAnsi" w:hAnsiTheme="minorHAnsi" w:cstheme="minorHAnsi"/>
                <w:noProof/>
                <w:sz w:val="16"/>
                <w:szCs w:val="16"/>
                <w:lang w:val="bs-Latn-BA"/>
              </w:rPr>
              <w:t xml:space="preserve"> </w:t>
            </w:r>
            <w:r w:rsidR="00F56914" w:rsidRPr="00E7771D">
              <w:rPr>
                <w:rFonts w:asciiTheme="minorHAnsi" w:hAnsiTheme="minorHAnsi" w:cstheme="minorHAnsi"/>
                <w:noProof/>
                <w:sz w:val="16"/>
                <w:szCs w:val="16"/>
                <w:lang w:val="bs-Latn-BA"/>
              </w:rPr>
              <w:t>zbog</w:t>
            </w:r>
            <w:r w:rsidR="00D165F2"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nepotpunih zahtjeva za dozvole</w:t>
            </w:r>
            <w:r w:rsidR="00D165F2" w:rsidRPr="00E7771D">
              <w:rPr>
                <w:rFonts w:asciiTheme="minorHAnsi" w:hAnsiTheme="minorHAnsi" w:cstheme="minorHAnsi"/>
                <w:noProof/>
                <w:sz w:val="16"/>
                <w:szCs w:val="16"/>
                <w:lang w:val="bs-Latn-BA"/>
              </w:rPr>
              <w:t xml:space="preserve"> </w:t>
            </w:r>
          </w:p>
        </w:tc>
        <w:tc>
          <w:tcPr>
            <w:tcW w:w="817" w:type="pct"/>
            <w:shd w:val="clear" w:color="auto" w:fill="auto"/>
          </w:tcPr>
          <w:p w14:paraId="6648D000" w14:textId="77777777" w:rsidR="00D165F2"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nivo efikasnosti i saradnje u toku izdavanja dozvola i postupaka EIA-e radi izbjegavanja kašnjenja</w:t>
            </w:r>
          </w:p>
        </w:tc>
        <w:tc>
          <w:tcPr>
            <w:tcW w:w="859" w:type="pct"/>
            <w:shd w:val="clear" w:color="auto" w:fill="auto"/>
          </w:tcPr>
          <w:p w14:paraId="12606BB7" w14:textId="77777777" w:rsidR="00D165F2"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18110B8C" w14:textId="77777777" w:rsidR="00D165F2"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Blagovremeno komunicirati</w:t>
            </w:r>
            <w:r w:rsidR="009B3FA6" w:rsidRPr="00E7771D">
              <w:rPr>
                <w:rFonts w:asciiTheme="minorHAnsi" w:hAnsiTheme="minorHAnsi" w:cstheme="minorHAnsi"/>
                <w:noProof/>
                <w:sz w:val="16"/>
                <w:szCs w:val="16"/>
                <w:lang w:val="bs-Latn-BA"/>
              </w:rPr>
              <w:t xml:space="preserve"> sa</w:t>
            </w:r>
            <w:r w:rsidR="00D165F2" w:rsidRPr="00E7771D">
              <w:rPr>
                <w:rFonts w:asciiTheme="minorHAnsi" w:hAnsiTheme="minorHAnsi" w:cstheme="minorHAnsi"/>
                <w:noProof/>
                <w:sz w:val="16"/>
                <w:szCs w:val="16"/>
                <w:lang w:val="bs-Latn-BA"/>
              </w:rPr>
              <w:t xml:space="preserve">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w:t>
            </w:r>
            <w:r w:rsidR="00D165F2"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 neophodnoj dokumentaciji koju je potrebno dostaviti u okviru zahtjeva za izdavanje dozvola</w:t>
            </w:r>
          </w:p>
        </w:tc>
      </w:tr>
      <w:tr w:rsidR="00C84268" w:rsidRPr="0066566C" w14:paraId="32FDA28B" w14:textId="77777777" w:rsidTr="00C84268">
        <w:tc>
          <w:tcPr>
            <w:tcW w:w="738" w:type="pct"/>
            <w:shd w:val="clear" w:color="auto" w:fill="auto"/>
          </w:tcPr>
          <w:p w14:paraId="276819DF" w14:textId="77777777" w:rsidR="00DF104A" w:rsidRPr="00E7771D" w:rsidRDefault="005E6CFC"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Federalno ministarstvo prostornog uređenja</w:t>
            </w:r>
          </w:p>
        </w:tc>
        <w:tc>
          <w:tcPr>
            <w:tcW w:w="738" w:type="pct"/>
            <w:shd w:val="clear" w:color="auto" w:fill="auto"/>
          </w:tcPr>
          <w:p w14:paraId="5FB54073" w14:textId="77777777" w:rsidR="00DF104A"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Iskusno u izdavanju građevinskih dozvola na nivou FBiH</w:t>
            </w:r>
          </w:p>
        </w:tc>
        <w:tc>
          <w:tcPr>
            <w:tcW w:w="762" w:type="pct"/>
            <w:shd w:val="clear" w:color="auto" w:fill="auto"/>
          </w:tcPr>
          <w:p w14:paraId="47765DB5" w14:textId="77777777" w:rsidR="00DF104A"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Kašnjenja u izdavanju dozvola zbog nepotpunih zahtjeva za dozvole</w:t>
            </w:r>
          </w:p>
        </w:tc>
        <w:tc>
          <w:tcPr>
            <w:tcW w:w="817" w:type="pct"/>
            <w:shd w:val="clear" w:color="auto" w:fill="auto"/>
          </w:tcPr>
          <w:p w14:paraId="22F5D21B" w14:textId="77777777" w:rsidR="00DF104A" w:rsidRPr="00E7771D" w:rsidRDefault="00BC62A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nivo efikasnosti i saradnje u toku izdavanja dozvola</w:t>
            </w:r>
            <w:r w:rsidR="00DF104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radi izbjegavanja kašnjenja</w:t>
            </w:r>
          </w:p>
        </w:tc>
        <w:tc>
          <w:tcPr>
            <w:tcW w:w="859" w:type="pct"/>
            <w:shd w:val="clear" w:color="auto" w:fill="auto"/>
          </w:tcPr>
          <w:p w14:paraId="4B8A181F" w14:textId="77777777" w:rsidR="00DF104A"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0BCC2D97" w14:textId="77777777" w:rsidR="00DF104A"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komunicirati sa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 o neophodnoj dokumentaciji koju je potrebno dostaviti u okviru zahtjeva za izdavanje dozvola</w:t>
            </w:r>
          </w:p>
        </w:tc>
      </w:tr>
      <w:tr w:rsidR="00C84268" w:rsidRPr="0066566C" w14:paraId="635DD3BF" w14:textId="77777777" w:rsidTr="00C84268">
        <w:tc>
          <w:tcPr>
            <w:tcW w:w="738" w:type="pct"/>
            <w:shd w:val="clear" w:color="auto" w:fill="auto"/>
          </w:tcPr>
          <w:p w14:paraId="47517A2C" w14:textId="77777777" w:rsidR="00DF104A" w:rsidRPr="00E7771D" w:rsidRDefault="00EA08F9"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Agencija za vodno područje rijeke Save</w:t>
            </w:r>
          </w:p>
        </w:tc>
        <w:tc>
          <w:tcPr>
            <w:tcW w:w="738" w:type="pct"/>
            <w:shd w:val="clear" w:color="auto" w:fill="auto"/>
          </w:tcPr>
          <w:p w14:paraId="1BC8D55C" w14:textId="77777777" w:rsidR="00DF104A" w:rsidRPr="00E7771D" w:rsidRDefault="00E54E94" w:rsidP="00DF104A">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w:t>
            </w:r>
            <w:r w:rsidR="00A327F1" w:rsidRPr="00E7771D">
              <w:rPr>
                <w:rFonts w:asciiTheme="minorHAnsi" w:hAnsiTheme="minorHAnsi" w:cstheme="minorHAnsi"/>
                <w:noProof/>
                <w:sz w:val="16"/>
                <w:szCs w:val="16"/>
                <w:lang w:val="bs-Latn-BA"/>
              </w:rPr>
              <w:t>a</w:t>
            </w:r>
            <w:r w:rsidRPr="00E7771D">
              <w:rPr>
                <w:rFonts w:asciiTheme="minorHAnsi" w:hAnsiTheme="minorHAnsi" w:cstheme="minorHAnsi"/>
                <w:noProof/>
                <w:sz w:val="16"/>
                <w:szCs w:val="16"/>
                <w:lang w:val="bs-Latn-BA"/>
              </w:rPr>
              <w:t xml:space="preserve"> u izdavanju </w:t>
            </w:r>
            <w:r w:rsidR="006704D9" w:rsidRPr="00E7771D">
              <w:rPr>
                <w:rFonts w:asciiTheme="minorHAnsi" w:hAnsiTheme="minorHAnsi" w:cstheme="minorHAnsi"/>
                <w:noProof/>
                <w:sz w:val="16"/>
                <w:szCs w:val="16"/>
                <w:lang w:val="bs-Latn-BA"/>
              </w:rPr>
              <w:t>vodnih</w:t>
            </w:r>
            <w:r w:rsidRPr="00E7771D">
              <w:rPr>
                <w:rFonts w:asciiTheme="minorHAnsi" w:hAnsiTheme="minorHAnsi" w:cstheme="minorHAnsi"/>
                <w:noProof/>
                <w:sz w:val="16"/>
                <w:szCs w:val="16"/>
                <w:lang w:val="bs-Latn-BA"/>
              </w:rPr>
              <w:t xml:space="preserve"> dozvola na nivou FBiH</w:t>
            </w:r>
          </w:p>
        </w:tc>
        <w:tc>
          <w:tcPr>
            <w:tcW w:w="762" w:type="pct"/>
            <w:shd w:val="clear" w:color="auto" w:fill="auto"/>
          </w:tcPr>
          <w:p w14:paraId="02ADE911" w14:textId="77777777" w:rsidR="00DF104A"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Kašnjenja u izdavanju dozvola zbog nepotpunih zahtjeva za dozvole</w:t>
            </w:r>
            <w:r w:rsidR="00DF104A" w:rsidRPr="00E7771D">
              <w:rPr>
                <w:rFonts w:asciiTheme="minorHAnsi" w:hAnsiTheme="minorHAnsi" w:cstheme="minorHAnsi"/>
                <w:noProof/>
                <w:sz w:val="16"/>
                <w:szCs w:val="16"/>
                <w:lang w:val="bs-Latn-BA"/>
              </w:rPr>
              <w:t xml:space="preserve"> </w:t>
            </w:r>
          </w:p>
        </w:tc>
        <w:tc>
          <w:tcPr>
            <w:tcW w:w="817" w:type="pct"/>
            <w:shd w:val="clear" w:color="auto" w:fill="auto"/>
          </w:tcPr>
          <w:p w14:paraId="64D2DEF4" w14:textId="77777777" w:rsidR="00DF104A" w:rsidRPr="00E7771D" w:rsidRDefault="00BC62A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nivo efikasnosti i saradnje u toku izdavanja dozvola i postupaka EIA-e radi izbjegavanja kašnjenja</w:t>
            </w:r>
          </w:p>
        </w:tc>
        <w:tc>
          <w:tcPr>
            <w:tcW w:w="859" w:type="pct"/>
            <w:shd w:val="clear" w:color="auto" w:fill="auto"/>
          </w:tcPr>
          <w:p w14:paraId="08C0362D" w14:textId="77777777" w:rsidR="00DF104A"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50EB064F" w14:textId="77777777" w:rsidR="00DF104A"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komunicirati sa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 o neophodnoj dokumentaciji koju je potrebno dostaviti u okviru zahtjeva za izdavanje dozvola</w:t>
            </w:r>
          </w:p>
        </w:tc>
      </w:tr>
      <w:tr w:rsidR="00C84268" w:rsidRPr="0066566C" w14:paraId="1E7EBFCD" w14:textId="77777777" w:rsidTr="00C84268">
        <w:tc>
          <w:tcPr>
            <w:tcW w:w="738" w:type="pct"/>
            <w:shd w:val="clear" w:color="auto" w:fill="auto"/>
          </w:tcPr>
          <w:p w14:paraId="2191386E" w14:textId="77777777" w:rsidR="004B290A" w:rsidRPr="00E7771D" w:rsidRDefault="00B95DFB" w:rsidP="00BE4393">
            <w:pPr>
              <w:spacing w:before="0" w:after="0"/>
              <w:ind w:left="144" w:right="144"/>
              <w:rPr>
                <w:rFonts w:asciiTheme="minorHAnsi" w:hAnsiTheme="minorHAnsi" w:cstheme="minorHAnsi"/>
                <w:iCs/>
                <w:noProof/>
                <w:sz w:val="16"/>
                <w:szCs w:val="16"/>
                <w:lang w:val="bs-Latn-BA"/>
              </w:rPr>
            </w:pPr>
            <w:r w:rsidRPr="00E7771D">
              <w:rPr>
                <w:rFonts w:asciiTheme="minorHAnsi" w:hAnsiTheme="minorHAnsi" w:cstheme="minorHAnsi"/>
                <w:noProof/>
                <w:sz w:val="16"/>
                <w:szCs w:val="16"/>
                <w:lang w:val="bs-Latn-BA"/>
              </w:rPr>
              <w:lastRenderedPageBreak/>
              <w:t>Kantonalna ministarstva</w:t>
            </w:r>
            <w:r w:rsidR="00176236" w:rsidRPr="00E7771D">
              <w:rPr>
                <w:rFonts w:asciiTheme="minorHAnsi" w:hAnsiTheme="minorHAnsi" w:cstheme="minorHAnsi"/>
                <w:noProof/>
                <w:sz w:val="16"/>
                <w:szCs w:val="16"/>
                <w:lang w:val="bs-Latn-BA"/>
              </w:rPr>
              <w:t xml:space="preserve"> </w:t>
            </w:r>
            <w:r w:rsidR="0032158E" w:rsidRPr="00E7771D">
              <w:rPr>
                <w:rFonts w:asciiTheme="minorHAnsi" w:hAnsiTheme="minorHAnsi" w:cstheme="minorHAnsi"/>
                <w:noProof/>
                <w:sz w:val="16"/>
                <w:szCs w:val="16"/>
                <w:lang w:val="bs-Latn-BA"/>
              </w:rPr>
              <w:t>vodoprivrede</w:t>
            </w:r>
          </w:p>
        </w:tc>
        <w:tc>
          <w:tcPr>
            <w:tcW w:w="738" w:type="pct"/>
            <w:shd w:val="clear" w:color="auto" w:fill="auto"/>
          </w:tcPr>
          <w:p w14:paraId="5B2E98F8" w14:textId="77777777" w:rsidR="004B290A"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w:t>
            </w:r>
            <w:r w:rsidR="00A327F1" w:rsidRPr="00E7771D">
              <w:rPr>
                <w:rFonts w:asciiTheme="minorHAnsi" w:hAnsiTheme="minorHAnsi" w:cstheme="minorHAnsi"/>
                <w:noProof/>
                <w:sz w:val="16"/>
                <w:szCs w:val="16"/>
                <w:lang w:val="bs-Latn-BA"/>
              </w:rPr>
              <w:t>a</w:t>
            </w:r>
            <w:r w:rsidRPr="00E7771D">
              <w:rPr>
                <w:rFonts w:asciiTheme="minorHAnsi" w:hAnsiTheme="minorHAnsi" w:cstheme="minorHAnsi"/>
                <w:noProof/>
                <w:sz w:val="16"/>
                <w:szCs w:val="16"/>
                <w:lang w:val="bs-Latn-BA"/>
              </w:rPr>
              <w:t xml:space="preserve"> u izdavanju vodnih dozvola</w:t>
            </w:r>
            <w:r w:rsidR="004B290A" w:rsidRPr="00E7771D">
              <w:rPr>
                <w:rFonts w:asciiTheme="minorHAnsi" w:hAnsiTheme="minorHAnsi" w:cstheme="minorHAnsi"/>
                <w:noProof/>
                <w:sz w:val="16"/>
                <w:szCs w:val="16"/>
                <w:lang w:val="bs-Latn-BA"/>
              </w:rPr>
              <w:t xml:space="preserve"> </w:t>
            </w:r>
            <w:r w:rsidR="00B95DFB" w:rsidRPr="00E7771D">
              <w:rPr>
                <w:rFonts w:asciiTheme="minorHAnsi" w:hAnsiTheme="minorHAnsi" w:cstheme="minorHAnsi"/>
                <w:noProof/>
                <w:sz w:val="16"/>
                <w:szCs w:val="16"/>
                <w:lang w:val="bs-Latn-BA"/>
              </w:rPr>
              <w:t>na kantonalnom nivou</w:t>
            </w:r>
          </w:p>
        </w:tc>
        <w:tc>
          <w:tcPr>
            <w:tcW w:w="762" w:type="pct"/>
            <w:shd w:val="clear" w:color="auto" w:fill="auto"/>
          </w:tcPr>
          <w:p w14:paraId="25AF4719" w14:textId="77777777" w:rsidR="004B290A"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Kašnjenja u izdavanju dozvola zbog nepotpunih zahtjeva za dozvole</w:t>
            </w:r>
            <w:r w:rsidR="004B290A" w:rsidRPr="00E7771D">
              <w:rPr>
                <w:rFonts w:asciiTheme="minorHAnsi" w:hAnsiTheme="minorHAnsi" w:cstheme="minorHAnsi"/>
                <w:noProof/>
                <w:sz w:val="16"/>
                <w:szCs w:val="16"/>
                <w:lang w:val="bs-Latn-BA"/>
              </w:rPr>
              <w:t xml:space="preserve"> </w:t>
            </w:r>
          </w:p>
        </w:tc>
        <w:tc>
          <w:tcPr>
            <w:tcW w:w="817" w:type="pct"/>
            <w:shd w:val="clear" w:color="auto" w:fill="auto"/>
          </w:tcPr>
          <w:p w14:paraId="50475E3A" w14:textId="77777777" w:rsidR="004B290A" w:rsidRPr="00E7771D" w:rsidRDefault="00BC62A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nivo efikasnosti i saradnje u toku izdavanja dozvola i postupaka EIA-e radi izbjegavanja kašnjenja</w:t>
            </w:r>
          </w:p>
        </w:tc>
        <w:tc>
          <w:tcPr>
            <w:tcW w:w="859" w:type="pct"/>
            <w:shd w:val="clear" w:color="auto" w:fill="auto"/>
          </w:tcPr>
          <w:p w14:paraId="5CF6B03C" w14:textId="77777777" w:rsidR="004B290A"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7ED3CD7A" w14:textId="77777777" w:rsidR="004B290A"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komunicirati sa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 o neophodnoj dokumentaciji koju je potrebno dostaviti u okviru zahtjeva za izdavanje dozvola</w:t>
            </w:r>
          </w:p>
        </w:tc>
      </w:tr>
      <w:tr w:rsidR="00C84268" w:rsidRPr="0066566C" w14:paraId="717D26DE" w14:textId="77777777" w:rsidTr="00C84268">
        <w:tc>
          <w:tcPr>
            <w:tcW w:w="738" w:type="pct"/>
            <w:shd w:val="clear" w:color="auto" w:fill="auto"/>
          </w:tcPr>
          <w:p w14:paraId="7F90E653" w14:textId="77777777" w:rsidR="004B290A" w:rsidRPr="00E7771D" w:rsidRDefault="00B95DFB"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Kantonalna ministarstva</w:t>
            </w:r>
            <w:r w:rsidR="00176236" w:rsidRPr="00E7771D">
              <w:rPr>
                <w:rFonts w:asciiTheme="minorHAnsi" w:hAnsiTheme="minorHAnsi" w:cstheme="minorHAnsi"/>
                <w:iCs/>
                <w:noProof/>
                <w:sz w:val="16"/>
                <w:szCs w:val="16"/>
                <w:lang w:val="bs-Latn-BA"/>
              </w:rPr>
              <w:t xml:space="preserve"> </w:t>
            </w:r>
            <w:r w:rsidR="003902A4" w:rsidRPr="00E7771D">
              <w:rPr>
                <w:rFonts w:asciiTheme="minorHAnsi" w:hAnsiTheme="minorHAnsi" w:cstheme="minorHAnsi"/>
                <w:iCs/>
                <w:noProof/>
                <w:sz w:val="16"/>
                <w:szCs w:val="16"/>
                <w:lang w:val="bs-Latn-BA"/>
              </w:rPr>
              <w:t>zaštit</w:t>
            </w:r>
            <w:r w:rsidR="0032158E" w:rsidRPr="00E7771D">
              <w:rPr>
                <w:rFonts w:asciiTheme="minorHAnsi" w:hAnsiTheme="minorHAnsi" w:cstheme="minorHAnsi"/>
                <w:iCs/>
                <w:noProof/>
                <w:sz w:val="16"/>
                <w:szCs w:val="16"/>
                <w:lang w:val="bs-Latn-BA"/>
              </w:rPr>
              <w:t>e</w:t>
            </w:r>
            <w:r w:rsidR="003902A4" w:rsidRPr="00E7771D">
              <w:rPr>
                <w:rFonts w:asciiTheme="minorHAnsi" w:hAnsiTheme="minorHAnsi" w:cstheme="minorHAnsi"/>
                <w:iCs/>
                <w:noProof/>
                <w:sz w:val="16"/>
                <w:szCs w:val="16"/>
                <w:lang w:val="bs-Latn-BA"/>
              </w:rPr>
              <w:t xml:space="preserve"> okoliša</w:t>
            </w:r>
            <w:r w:rsidR="00174C6D" w:rsidRPr="00E7771D">
              <w:rPr>
                <w:rFonts w:asciiTheme="minorHAnsi" w:hAnsiTheme="minorHAnsi" w:cstheme="minorHAnsi"/>
                <w:iCs/>
                <w:noProof/>
                <w:sz w:val="16"/>
                <w:szCs w:val="16"/>
                <w:lang w:val="bs-Latn-BA"/>
              </w:rPr>
              <w:t xml:space="preserve"> i </w:t>
            </w:r>
            <w:r w:rsidR="0032158E" w:rsidRPr="00E7771D">
              <w:rPr>
                <w:rFonts w:asciiTheme="minorHAnsi" w:hAnsiTheme="minorHAnsi" w:cstheme="minorHAnsi"/>
                <w:iCs/>
                <w:noProof/>
                <w:sz w:val="16"/>
                <w:szCs w:val="16"/>
                <w:lang w:val="bs-Latn-BA"/>
              </w:rPr>
              <w:t>prostornog uređenja</w:t>
            </w:r>
          </w:p>
        </w:tc>
        <w:tc>
          <w:tcPr>
            <w:tcW w:w="738" w:type="pct"/>
            <w:shd w:val="clear" w:color="auto" w:fill="auto"/>
          </w:tcPr>
          <w:p w14:paraId="74E0E999" w14:textId="77777777" w:rsidR="004B290A"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w:t>
            </w:r>
            <w:r w:rsidR="00A327F1" w:rsidRPr="00E7771D">
              <w:rPr>
                <w:rFonts w:asciiTheme="minorHAnsi" w:hAnsiTheme="minorHAnsi" w:cstheme="minorHAnsi"/>
                <w:noProof/>
                <w:sz w:val="16"/>
                <w:szCs w:val="16"/>
                <w:lang w:val="bs-Latn-BA"/>
              </w:rPr>
              <w:t>a</w:t>
            </w:r>
            <w:r w:rsidRPr="00E7771D">
              <w:rPr>
                <w:rFonts w:asciiTheme="minorHAnsi" w:hAnsiTheme="minorHAnsi" w:cstheme="minorHAnsi"/>
                <w:noProof/>
                <w:sz w:val="16"/>
                <w:szCs w:val="16"/>
                <w:lang w:val="bs-Latn-BA"/>
              </w:rPr>
              <w:t xml:space="preserve"> u izdavanju</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okolišnih </w:t>
            </w:r>
            <w:r w:rsidR="00174C6D" w:rsidRPr="00E7771D">
              <w:rPr>
                <w:rFonts w:asciiTheme="minorHAnsi" w:hAnsiTheme="minorHAnsi" w:cstheme="minorHAnsi"/>
                <w:noProof/>
                <w:sz w:val="16"/>
                <w:szCs w:val="16"/>
                <w:lang w:val="bs-Latn-BA"/>
              </w:rPr>
              <w:t xml:space="preserve">i </w:t>
            </w:r>
            <w:r w:rsidRPr="00E7771D">
              <w:rPr>
                <w:rFonts w:asciiTheme="minorHAnsi" w:hAnsiTheme="minorHAnsi" w:cstheme="minorHAnsi"/>
                <w:noProof/>
                <w:sz w:val="16"/>
                <w:szCs w:val="16"/>
                <w:lang w:val="bs-Latn-BA"/>
              </w:rPr>
              <w:t>građevinskih</w:t>
            </w:r>
            <w:r w:rsidR="004B290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dozvola </w:t>
            </w:r>
            <w:r w:rsidR="00B95DFB" w:rsidRPr="00E7771D">
              <w:rPr>
                <w:rFonts w:asciiTheme="minorHAnsi" w:hAnsiTheme="minorHAnsi" w:cstheme="minorHAnsi"/>
                <w:noProof/>
                <w:sz w:val="16"/>
                <w:szCs w:val="16"/>
                <w:lang w:val="bs-Latn-BA"/>
              </w:rPr>
              <w:t>na kantonalnom nivou</w:t>
            </w:r>
          </w:p>
        </w:tc>
        <w:tc>
          <w:tcPr>
            <w:tcW w:w="762" w:type="pct"/>
            <w:shd w:val="clear" w:color="auto" w:fill="auto"/>
          </w:tcPr>
          <w:p w14:paraId="736E7EB3" w14:textId="77777777" w:rsidR="004B290A"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Kašnjenja u izdavanju dozvola zbog nepotpunih zahtjeva za dozvole</w:t>
            </w:r>
          </w:p>
        </w:tc>
        <w:tc>
          <w:tcPr>
            <w:tcW w:w="817" w:type="pct"/>
            <w:shd w:val="clear" w:color="auto" w:fill="auto"/>
          </w:tcPr>
          <w:p w14:paraId="70FF9D6C" w14:textId="77777777" w:rsidR="004B290A" w:rsidRPr="00E7771D" w:rsidRDefault="00BC62A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nivo efikasnosti i saradnje u toku izdavanja dozvola</w:t>
            </w:r>
            <w:r w:rsidR="004B290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radi izbjegavanja kašnjenja</w:t>
            </w:r>
          </w:p>
        </w:tc>
        <w:tc>
          <w:tcPr>
            <w:tcW w:w="859" w:type="pct"/>
            <w:shd w:val="clear" w:color="auto" w:fill="auto"/>
          </w:tcPr>
          <w:p w14:paraId="194736F1" w14:textId="77777777" w:rsidR="004B290A"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5C137505" w14:textId="77777777" w:rsidR="004B290A"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komunicirati sa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 o neophodnoj dokumentaciji koju je potrebno dostaviti u okviru zahtjeva za izdavanje dozvola</w:t>
            </w:r>
          </w:p>
        </w:tc>
      </w:tr>
      <w:tr w:rsidR="0048660C" w:rsidRPr="0066566C" w14:paraId="2FE9EF09" w14:textId="77777777" w:rsidTr="0048660C">
        <w:tc>
          <w:tcPr>
            <w:tcW w:w="5000" w:type="pct"/>
            <w:gridSpan w:val="6"/>
            <w:shd w:val="clear" w:color="auto" w:fill="auto"/>
          </w:tcPr>
          <w:p w14:paraId="6948FB9F" w14:textId="77777777" w:rsidR="0048660C" w:rsidRPr="00E7771D" w:rsidRDefault="00EF19EB" w:rsidP="0048660C">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color w:val="336699"/>
                <w:sz w:val="16"/>
                <w:szCs w:val="16"/>
                <w:lang w:val="bs-Latn-BA"/>
              </w:rPr>
              <w:t xml:space="preserve">Nivo </w:t>
            </w:r>
            <w:r w:rsidR="0048660C" w:rsidRPr="00E7771D">
              <w:rPr>
                <w:rFonts w:asciiTheme="minorHAnsi" w:hAnsiTheme="minorHAnsi" w:cstheme="minorHAnsi"/>
                <w:noProof/>
                <w:color w:val="336699"/>
                <w:sz w:val="16"/>
                <w:szCs w:val="16"/>
                <w:lang w:val="bs-Latn-BA"/>
              </w:rPr>
              <w:t>RS</w:t>
            </w:r>
            <w:r w:rsidRPr="00E7771D">
              <w:rPr>
                <w:rFonts w:asciiTheme="minorHAnsi" w:hAnsiTheme="minorHAnsi" w:cstheme="minorHAnsi"/>
                <w:noProof/>
                <w:color w:val="336699"/>
                <w:sz w:val="16"/>
                <w:szCs w:val="16"/>
                <w:lang w:val="bs-Latn-BA"/>
              </w:rPr>
              <w:t>-a</w:t>
            </w:r>
          </w:p>
        </w:tc>
      </w:tr>
      <w:tr w:rsidR="00C84268" w:rsidRPr="0066566C" w14:paraId="0B42F720" w14:textId="77777777" w:rsidTr="00C84268">
        <w:tc>
          <w:tcPr>
            <w:tcW w:w="738" w:type="pct"/>
            <w:shd w:val="clear" w:color="auto" w:fill="auto"/>
          </w:tcPr>
          <w:p w14:paraId="3C83F1CE" w14:textId="77777777" w:rsidR="00952F7B" w:rsidRPr="00E7771D" w:rsidRDefault="00753DA5"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32158E" w:rsidRPr="00E7771D">
              <w:rPr>
                <w:rFonts w:asciiTheme="minorHAnsi" w:hAnsiTheme="minorHAnsi" w:cstheme="minorHAnsi"/>
                <w:noProof/>
                <w:sz w:val="16"/>
                <w:szCs w:val="16"/>
                <w:lang w:val="bs-Latn-BA"/>
              </w:rPr>
              <w:t xml:space="preserve"> </w:t>
            </w:r>
            <w:r w:rsidR="00952F7B" w:rsidRPr="00E7771D">
              <w:rPr>
                <w:rFonts w:asciiTheme="minorHAnsi" w:hAnsiTheme="minorHAnsi" w:cstheme="minorHAnsi"/>
                <w:noProof/>
                <w:sz w:val="16"/>
                <w:szCs w:val="16"/>
                <w:lang w:val="bs-Latn-BA"/>
              </w:rPr>
              <w:t>RS</w:t>
            </w:r>
            <w:r w:rsidR="0032158E" w:rsidRPr="00E7771D">
              <w:rPr>
                <w:rFonts w:asciiTheme="minorHAnsi" w:hAnsiTheme="minorHAnsi" w:cstheme="minorHAnsi"/>
                <w:noProof/>
                <w:sz w:val="16"/>
                <w:szCs w:val="16"/>
                <w:lang w:val="bs-Latn-BA"/>
              </w:rPr>
              <w:t>-a</w:t>
            </w:r>
            <w:r w:rsidR="00952F7B" w:rsidRPr="00E7771D">
              <w:rPr>
                <w:rFonts w:asciiTheme="minorHAnsi" w:hAnsiTheme="minorHAnsi" w:cstheme="minorHAnsi"/>
                <w:noProof/>
                <w:sz w:val="16"/>
                <w:szCs w:val="16"/>
                <w:lang w:val="bs-Latn-BA"/>
              </w:rPr>
              <w:t xml:space="preserve"> </w:t>
            </w:r>
            <w:r w:rsidR="00C21C0E" w:rsidRPr="00E7771D">
              <w:rPr>
                <w:rFonts w:asciiTheme="minorHAnsi" w:hAnsiTheme="minorHAnsi" w:cstheme="minorHAnsi"/>
                <w:noProof/>
                <w:sz w:val="16"/>
                <w:szCs w:val="16"/>
                <w:lang w:val="bs-Latn-BA"/>
              </w:rPr>
              <w:t>smješten</w:t>
            </w:r>
            <w:r w:rsidR="00E31464">
              <w:rPr>
                <w:rFonts w:asciiTheme="minorHAnsi" w:hAnsiTheme="minorHAnsi" w:cstheme="minorHAnsi"/>
                <w:noProof/>
                <w:sz w:val="16"/>
                <w:szCs w:val="16"/>
                <w:lang w:val="bs-Latn-BA"/>
              </w:rPr>
              <w:t>a</w:t>
            </w:r>
            <w:r w:rsidR="00C21C0E" w:rsidRPr="00E7771D">
              <w:rPr>
                <w:rFonts w:asciiTheme="minorHAnsi" w:hAnsiTheme="minorHAnsi" w:cstheme="minorHAnsi"/>
                <w:noProof/>
                <w:sz w:val="16"/>
                <w:szCs w:val="16"/>
                <w:lang w:val="bs-Latn-BA"/>
              </w:rPr>
              <w:t xml:space="preserve"> u</w:t>
            </w:r>
            <w:r w:rsidR="00952F7B" w:rsidRPr="00E7771D">
              <w:rPr>
                <w:rFonts w:asciiTheme="minorHAnsi" w:hAnsiTheme="minorHAnsi" w:cstheme="minorHAnsi"/>
                <w:noProof/>
                <w:sz w:val="16"/>
                <w:szCs w:val="16"/>
                <w:lang w:val="bs-Latn-BA"/>
              </w:rPr>
              <w:t xml:space="preserve"> </w:t>
            </w:r>
            <w:r w:rsidR="00221A43" w:rsidRPr="00E7771D">
              <w:rPr>
                <w:rFonts w:asciiTheme="minorHAnsi" w:hAnsiTheme="minorHAnsi" w:cstheme="minorHAnsi"/>
                <w:noProof/>
                <w:sz w:val="16"/>
                <w:szCs w:val="16"/>
                <w:lang w:val="bs-Latn-BA"/>
              </w:rPr>
              <w:t>Ministarstv</w:t>
            </w:r>
            <w:r w:rsidR="0032158E" w:rsidRPr="00E7771D">
              <w:rPr>
                <w:rFonts w:asciiTheme="minorHAnsi" w:hAnsiTheme="minorHAnsi" w:cstheme="minorHAnsi"/>
                <w:noProof/>
                <w:sz w:val="16"/>
                <w:szCs w:val="16"/>
                <w:lang w:val="bs-Latn-BA"/>
              </w:rPr>
              <w:t>u</w:t>
            </w:r>
            <w:r w:rsidR="00221A43" w:rsidRPr="00E7771D">
              <w:rPr>
                <w:rFonts w:asciiTheme="minorHAnsi" w:hAnsiTheme="minorHAnsi" w:cstheme="minorHAnsi"/>
                <w:noProof/>
                <w:sz w:val="16"/>
                <w:szCs w:val="16"/>
                <w:lang w:val="bs-Latn-BA"/>
              </w:rPr>
              <w:t xml:space="preserve"> poljoprivrede, šumarstva i vodoprivrede</w:t>
            </w:r>
            <w:r w:rsidR="0032158E" w:rsidRPr="00E7771D">
              <w:rPr>
                <w:rFonts w:asciiTheme="minorHAnsi" w:hAnsiTheme="minorHAnsi" w:cstheme="minorHAnsi"/>
                <w:noProof/>
                <w:sz w:val="16"/>
                <w:szCs w:val="16"/>
                <w:lang w:val="bs-Latn-BA"/>
              </w:rPr>
              <w:t xml:space="preserve"> </w:t>
            </w:r>
            <w:r w:rsidR="00952F7B" w:rsidRPr="00E7771D">
              <w:rPr>
                <w:rFonts w:asciiTheme="minorHAnsi" w:hAnsiTheme="minorHAnsi" w:cstheme="minorHAnsi"/>
                <w:noProof/>
                <w:sz w:val="16"/>
                <w:szCs w:val="16"/>
                <w:lang w:val="bs-Latn-BA"/>
              </w:rPr>
              <w:t>(</w:t>
            </w:r>
            <w:r w:rsidR="003B1C02" w:rsidRPr="00E7771D">
              <w:rPr>
                <w:rFonts w:asciiTheme="minorHAnsi" w:hAnsiTheme="minorHAnsi" w:cstheme="minorHAnsi"/>
                <w:noProof/>
                <w:sz w:val="16"/>
                <w:szCs w:val="16"/>
                <w:lang w:val="bs-Latn-BA"/>
              </w:rPr>
              <w:t>MPŠV</w:t>
            </w:r>
            <w:r w:rsidR="00952F7B" w:rsidRPr="00E7771D">
              <w:rPr>
                <w:rFonts w:asciiTheme="minorHAnsi" w:hAnsiTheme="minorHAnsi" w:cstheme="minorHAnsi"/>
                <w:noProof/>
                <w:sz w:val="16"/>
                <w:szCs w:val="16"/>
                <w:lang w:val="bs-Latn-BA"/>
              </w:rPr>
              <w:t>)</w:t>
            </w:r>
          </w:p>
        </w:tc>
        <w:tc>
          <w:tcPr>
            <w:tcW w:w="738" w:type="pct"/>
            <w:shd w:val="clear" w:color="auto" w:fill="auto"/>
          </w:tcPr>
          <w:p w14:paraId="2CE034E4" w14:textId="77777777" w:rsidR="00952F7B"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Ima iskustvo u projektima SB-a i iskusno je u implementiranju ESF-a SB-a</w:t>
            </w:r>
          </w:p>
        </w:tc>
        <w:tc>
          <w:tcPr>
            <w:tcW w:w="762" w:type="pct"/>
            <w:shd w:val="clear" w:color="auto" w:fill="auto"/>
          </w:tcPr>
          <w:p w14:paraId="3059EC7D" w14:textId="77777777" w:rsidR="00952F7B" w:rsidRPr="00E7771D" w:rsidRDefault="00753DA5"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BC62A4" w:rsidRPr="00E7771D">
              <w:rPr>
                <w:rFonts w:asciiTheme="minorHAnsi" w:hAnsiTheme="minorHAnsi" w:cstheme="minorHAnsi"/>
                <w:noProof/>
                <w:sz w:val="16"/>
                <w:szCs w:val="16"/>
                <w:lang w:val="bs-Latn-BA"/>
              </w:rPr>
              <w:t xml:space="preserve"> treba biti adekvatno kadrovski popunjen za upravljanje velikim projektima i potprojektima sa ESF-om.</w:t>
            </w:r>
          </w:p>
        </w:tc>
        <w:tc>
          <w:tcPr>
            <w:tcW w:w="817" w:type="pct"/>
            <w:shd w:val="clear" w:color="auto" w:fill="auto"/>
          </w:tcPr>
          <w:p w14:paraId="04D25334" w14:textId="77777777" w:rsidR="00952F7B" w:rsidRPr="00E7771D" w:rsidRDefault="00C84268"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institucionalne kapacitete za implementaciju projekata financiranih od strane Svjetske banke u sektoru zaštite od poplava i sprečavanja poplava, zapošljavanje kompetentnog osoblja za upravljanje projektom na svim nivoima</w:t>
            </w:r>
          </w:p>
        </w:tc>
        <w:tc>
          <w:tcPr>
            <w:tcW w:w="859" w:type="pct"/>
            <w:shd w:val="clear" w:color="auto" w:fill="auto"/>
          </w:tcPr>
          <w:p w14:paraId="13CE9290" w14:textId="77777777" w:rsidR="00952F7B"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76D95947" w14:textId="77777777" w:rsidR="00952F7B" w:rsidRPr="00E7771D" w:rsidRDefault="00753DA5"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BC62A4" w:rsidRPr="00E7771D">
              <w:rPr>
                <w:rFonts w:asciiTheme="minorHAnsi" w:hAnsiTheme="minorHAnsi" w:cstheme="minorHAnsi"/>
                <w:noProof/>
                <w:sz w:val="16"/>
                <w:szCs w:val="16"/>
                <w:lang w:val="bs-Latn-BA"/>
              </w:rPr>
              <w:t xml:space="preserve"> u</w:t>
            </w:r>
            <w:r w:rsidR="00952F7B"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noProof/>
                <w:sz w:val="16"/>
                <w:szCs w:val="16"/>
                <w:lang w:val="bs-Latn-BA"/>
              </w:rPr>
              <w:t>MPŠV</w:t>
            </w:r>
            <w:r w:rsidR="00BC62A4" w:rsidRPr="00E7771D">
              <w:rPr>
                <w:rFonts w:asciiTheme="minorHAnsi" w:hAnsiTheme="minorHAnsi" w:cstheme="minorHAnsi"/>
                <w:noProof/>
                <w:sz w:val="16"/>
                <w:szCs w:val="16"/>
                <w:lang w:val="bs-Latn-BA"/>
              </w:rPr>
              <w:t>-u</w:t>
            </w:r>
            <w:r w:rsidR="00952F7B" w:rsidRPr="00E7771D">
              <w:rPr>
                <w:rFonts w:asciiTheme="minorHAnsi" w:hAnsiTheme="minorHAnsi" w:cstheme="minorHAnsi"/>
                <w:noProof/>
                <w:sz w:val="16"/>
                <w:szCs w:val="16"/>
                <w:lang w:val="bs-Latn-BA"/>
              </w:rPr>
              <w:t xml:space="preserve"> </w:t>
            </w:r>
            <w:r w:rsidR="00BC62A4" w:rsidRPr="00E7771D">
              <w:rPr>
                <w:rFonts w:asciiTheme="minorHAnsi" w:hAnsiTheme="minorHAnsi" w:cstheme="minorHAnsi"/>
                <w:noProof/>
                <w:sz w:val="16"/>
                <w:szCs w:val="16"/>
                <w:lang w:val="bs-Latn-BA"/>
              </w:rPr>
              <w:t>s odgovarajućom ekspertizom osoblja iz oblasti upravljanja projektima, nabavke, financijskog upravljanja, okolišnih i socijalnih zaštitnih politika, praćenja i evaluacije</w:t>
            </w:r>
            <w:r w:rsidR="00A41AD0" w:rsidRPr="00E7771D">
              <w:rPr>
                <w:rFonts w:asciiTheme="minorHAnsi" w:hAnsiTheme="minorHAnsi" w:cstheme="minorHAnsi"/>
                <w:noProof/>
                <w:sz w:val="16"/>
                <w:szCs w:val="16"/>
                <w:lang w:val="bs-Latn-BA"/>
              </w:rPr>
              <w:t xml:space="preserve"> (M&amp;E)</w:t>
            </w:r>
            <w:r w:rsidR="00BC62A4" w:rsidRPr="00E7771D">
              <w:rPr>
                <w:rFonts w:asciiTheme="minorHAnsi" w:hAnsiTheme="minorHAnsi" w:cstheme="minorHAnsi"/>
                <w:noProof/>
                <w:sz w:val="16"/>
                <w:szCs w:val="16"/>
                <w:lang w:val="bs-Latn-BA"/>
              </w:rPr>
              <w:t>, izgradnja kapaciteta</w:t>
            </w:r>
            <w:r w:rsidR="00290B45"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noProof/>
                <w:sz w:val="16"/>
                <w:szCs w:val="16"/>
                <w:lang w:val="bs-Latn-BA"/>
              </w:rPr>
              <w:t>MPŠV</w:t>
            </w:r>
            <w:r w:rsidR="00BC62A4" w:rsidRPr="00E7771D">
              <w:rPr>
                <w:rFonts w:asciiTheme="minorHAnsi" w:hAnsiTheme="minorHAnsi" w:cstheme="minorHAnsi"/>
                <w:noProof/>
                <w:sz w:val="16"/>
                <w:szCs w:val="16"/>
                <w:lang w:val="bs-Latn-BA"/>
              </w:rPr>
              <w:t>-a</w:t>
            </w:r>
            <w:r w:rsidR="00952F7B" w:rsidRPr="00E7771D">
              <w:rPr>
                <w:rFonts w:asciiTheme="minorHAnsi" w:hAnsiTheme="minorHAnsi" w:cstheme="minorHAnsi"/>
                <w:noProof/>
                <w:sz w:val="16"/>
                <w:szCs w:val="16"/>
                <w:lang w:val="bs-Latn-BA"/>
              </w:rPr>
              <w:t>/</w:t>
            </w:r>
            <w:r w:rsidRPr="00E7771D">
              <w:rPr>
                <w:rFonts w:asciiTheme="minorHAnsi" w:hAnsiTheme="minorHAnsi" w:cstheme="minorHAnsi"/>
                <w:noProof/>
                <w:sz w:val="16"/>
                <w:szCs w:val="16"/>
                <w:lang w:val="bs-Latn-BA"/>
              </w:rPr>
              <w:t>PIU</w:t>
            </w:r>
            <w:r w:rsidR="00BC62A4" w:rsidRPr="00E7771D">
              <w:rPr>
                <w:rFonts w:asciiTheme="minorHAnsi" w:hAnsiTheme="minorHAnsi" w:cstheme="minorHAnsi"/>
                <w:noProof/>
                <w:sz w:val="16"/>
                <w:szCs w:val="16"/>
                <w:lang w:val="bs-Latn-BA"/>
              </w:rPr>
              <w:t>-a</w:t>
            </w:r>
            <w:r w:rsidR="00A50BAC" w:rsidRPr="00E7771D">
              <w:rPr>
                <w:rFonts w:asciiTheme="minorHAnsi" w:hAnsiTheme="minorHAnsi" w:cstheme="minorHAnsi"/>
                <w:noProof/>
                <w:sz w:val="16"/>
                <w:szCs w:val="16"/>
                <w:lang w:val="bs-Latn-BA"/>
              </w:rPr>
              <w:t xml:space="preserve"> </w:t>
            </w:r>
            <w:r w:rsidR="006108E3" w:rsidRPr="00E7771D">
              <w:rPr>
                <w:rFonts w:asciiTheme="minorHAnsi" w:hAnsiTheme="minorHAnsi" w:cstheme="minorHAnsi"/>
                <w:noProof/>
                <w:sz w:val="16"/>
                <w:szCs w:val="16"/>
                <w:lang w:val="bs-Latn-BA"/>
              </w:rPr>
              <w:t>u toku cijel</w:t>
            </w:r>
            <w:r w:rsidR="00BC62A4" w:rsidRPr="00E7771D">
              <w:rPr>
                <w:rFonts w:asciiTheme="minorHAnsi" w:hAnsiTheme="minorHAnsi" w:cstheme="minorHAnsi"/>
                <w:noProof/>
                <w:sz w:val="16"/>
                <w:szCs w:val="16"/>
                <w:lang w:val="bs-Latn-BA"/>
              </w:rPr>
              <w:t>e</w:t>
            </w:r>
            <w:r w:rsidR="00952F7B" w:rsidRPr="00E7771D">
              <w:rPr>
                <w:rFonts w:asciiTheme="minorHAnsi" w:hAnsiTheme="minorHAnsi" w:cstheme="minorHAnsi"/>
                <w:noProof/>
                <w:sz w:val="16"/>
                <w:szCs w:val="16"/>
                <w:lang w:val="bs-Latn-BA"/>
              </w:rPr>
              <w:t xml:space="preserve"> </w:t>
            </w:r>
            <w:r w:rsidR="00297E37" w:rsidRPr="00E7771D">
              <w:rPr>
                <w:rFonts w:asciiTheme="minorHAnsi" w:hAnsiTheme="minorHAnsi" w:cstheme="minorHAnsi"/>
                <w:noProof/>
                <w:sz w:val="16"/>
                <w:szCs w:val="16"/>
                <w:lang w:val="bs-Latn-BA"/>
              </w:rPr>
              <w:t>implementacij</w:t>
            </w:r>
            <w:r w:rsidR="00BC62A4" w:rsidRPr="00E7771D">
              <w:rPr>
                <w:rFonts w:asciiTheme="minorHAnsi" w:hAnsiTheme="minorHAnsi" w:cstheme="minorHAnsi"/>
                <w:noProof/>
                <w:sz w:val="16"/>
                <w:szCs w:val="16"/>
                <w:lang w:val="bs-Latn-BA"/>
              </w:rPr>
              <w:t>e</w:t>
            </w:r>
            <w:r w:rsidR="00297E37" w:rsidRPr="00E7771D">
              <w:rPr>
                <w:rFonts w:asciiTheme="minorHAnsi" w:hAnsiTheme="minorHAnsi" w:cstheme="minorHAnsi"/>
                <w:noProof/>
                <w:sz w:val="16"/>
                <w:szCs w:val="16"/>
                <w:lang w:val="bs-Latn-BA"/>
              </w:rPr>
              <w:t xml:space="preserve"> Projekta</w:t>
            </w:r>
            <w:r w:rsidR="00952F7B" w:rsidRPr="00E7771D">
              <w:rPr>
                <w:rFonts w:asciiTheme="minorHAnsi" w:hAnsiTheme="minorHAnsi" w:cstheme="minorHAnsi"/>
                <w:noProof/>
                <w:sz w:val="16"/>
                <w:szCs w:val="16"/>
                <w:lang w:val="bs-Latn-BA"/>
              </w:rPr>
              <w:t xml:space="preserve"> </w:t>
            </w:r>
          </w:p>
        </w:tc>
      </w:tr>
      <w:tr w:rsidR="00C84268" w:rsidRPr="0066566C" w14:paraId="6966E8B4" w14:textId="77777777" w:rsidTr="00C84268">
        <w:tc>
          <w:tcPr>
            <w:tcW w:w="738" w:type="pct"/>
            <w:shd w:val="clear" w:color="auto" w:fill="auto"/>
          </w:tcPr>
          <w:p w14:paraId="230F43B2" w14:textId="77777777" w:rsidR="006C145B" w:rsidRPr="00E7771D" w:rsidRDefault="0032158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financija</w:t>
            </w:r>
          </w:p>
        </w:tc>
        <w:tc>
          <w:tcPr>
            <w:tcW w:w="738" w:type="pct"/>
            <w:shd w:val="clear" w:color="auto" w:fill="auto"/>
          </w:tcPr>
          <w:p w14:paraId="1BA4B891" w14:textId="77777777" w:rsidR="006C145B" w:rsidRPr="00E7771D" w:rsidRDefault="00CB0CC3" w:rsidP="006C145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Financijsko upravljanje budžetom RS-a, uključivanje garancija RS-a, ovlaštene osobe za isplatu</w:t>
            </w:r>
          </w:p>
        </w:tc>
        <w:tc>
          <w:tcPr>
            <w:tcW w:w="762" w:type="pct"/>
            <w:shd w:val="clear" w:color="auto" w:fill="auto"/>
          </w:tcPr>
          <w:p w14:paraId="19494F4C" w14:textId="77777777" w:rsidR="006C145B" w:rsidRPr="00E7771D" w:rsidRDefault="00A1303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Potencijalna gornja granica za isplatu</w:t>
            </w:r>
            <w:r w:rsidR="006C145B" w:rsidRPr="00E7771D">
              <w:rPr>
                <w:rFonts w:asciiTheme="minorHAnsi" w:hAnsiTheme="minorHAnsi" w:cstheme="minorHAnsi"/>
                <w:noProof/>
                <w:sz w:val="16"/>
                <w:szCs w:val="16"/>
                <w:lang w:val="bs-Latn-BA"/>
              </w:rPr>
              <w:t xml:space="preserve"> </w:t>
            </w:r>
          </w:p>
        </w:tc>
        <w:tc>
          <w:tcPr>
            <w:tcW w:w="817" w:type="pct"/>
            <w:shd w:val="clear" w:color="auto" w:fill="auto"/>
          </w:tcPr>
          <w:p w14:paraId="2C73C810" w14:textId="77777777" w:rsidR="006C145B" w:rsidRPr="00E7771D" w:rsidRDefault="00EF19EB" w:rsidP="006C145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garancije RS-a i izvršiti Sporazum o zajmu prema uslovima iz ugovora o financiranju</w:t>
            </w:r>
          </w:p>
        </w:tc>
        <w:tc>
          <w:tcPr>
            <w:tcW w:w="859" w:type="pct"/>
            <w:shd w:val="clear" w:color="auto" w:fill="auto"/>
          </w:tcPr>
          <w:p w14:paraId="70CEE327" w14:textId="77777777" w:rsidR="006C145B"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4BED4B19" w14:textId="77777777" w:rsidR="006C145B" w:rsidRPr="00E7771D" w:rsidRDefault="00CB0CC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Objavljivanje nacrta budžetskih dokumenata i analize konačnih dokumenata o financijskom učinku</w:t>
            </w:r>
          </w:p>
        </w:tc>
      </w:tr>
      <w:tr w:rsidR="00C84268" w:rsidRPr="0066566C" w14:paraId="2BBEC649" w14:textId="77777777" w:rsidTr="00C84268">
        <w:tc>
          <w:tcPr>
            <w:tcW w:w="738" w:type="pct"/>
            <w:shd w:val="clear" w:color="auto" w:fill="auto"/>
          </w:tcPr>
          <w:p w14:paraId="2BFA2D70" w14:textId="77777777" w:rsidR="006C145B" w:rsidRPr="00E7771D" w:rsidRDefault="00340B5A"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Ministarstvo za prostorno uređenje, građevinarstvo i ekologiju</w:t>
            </w:r>
          </w:p>
        </w:tc>
        <w:tc>
          <w:tcPr>
            <w:tcW w:w="738" w:type="pct"/>
            <w:shd w:val="clear" w:color="auto" w:fill="auto"/>
          </w:tcPr>
          <w:p w14:paraId="37ADF8AE" w14:textId="77777777" w:rsidR="006C145B" w:rsidRPr="00E7771D" w:rsidRDefault="006704D9" w:rsidP="006C145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Iskusno</w:t>
            </w:r>
            <w:r w:rsidR="00290B45" w:rsidRPr="00E7771D">
              <w:rPr>
                <w:rFonts w:asciiTheme="minorHAnsi" w:hAnsiTheme="minorHAnsi" w:cstheme="minorHAnsi"/>
                <w:noProof/>
                <w:sz w:val="16"/>
                <w:szCs w:val="16"/>
                <w:lang w:val="bs-Latn-BA"/>
              </w:rPr>
              <w:t xml:space="preserve"> u</w:t>
            </w:r>
            <w:r w:rsidRPr="00E7771D">
              <w:rPr>
                <w:rFonts w:asciiTheme="minorHAnsi" w:hAnsiTheme="minorHAnsi" w:cstheme="minorHAnsi"/>
                <w:noProof/>
                <w:sz w:val="16"/>
                <w:szCs w:val="16"/>
                <w:lang w:val="bs-Latn-BA"/>
              </w:rPr>
              <w:t xml:space="preserve"> izdavanju</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ekoloških </w:t>
            </w:r>
            <w:r w:rsidR="00174C6D" w:rsidRPr="00E7771D">
              <w:rPr>
                <w:rFonts w:asciiTheme="minorHAnsi" w:hAnsiTheme="minorHAnsi" w:cstheme="minorHAnsi"/>
                <w:noProof/>
                <w:sz w:val="16"/>
                <w:szCs w:val="16"/>
                <w:lang w:val="bs-Latn-BA"/>
              </w:rPr>
              <w:t xml:space="preserve">i </w:t>
            </w:r>
            <w:r w:rsidRPr="00E7771D">
              <w:rPr>
                <w:rFonts w:asciiTheme="minorHAnsi" w:hAnsiTheme="minorHAnsi" w:cstheme="minorHAnsi"/>
                <w:noProof/>
                <w:sz w:val="16"/>
                <w:szCs w:val="16"/>
                <w:lang w:val="bs-Latn-BA"/>
              </w:rPr>
              <w:t>građevinskih</w:t>
            </w:r>
            <w:r w:rsidR="006C145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dozvola</w:t>
            </w:r>
          </w:p>
        </w:tc>
        <w:tc>
          <w:tcPr>
            <w:tcW w:w="762" w:type="pct"/>
            <w:shd w:val="clear" w:color="auto" w:fill="auto"/>
          </w:tcPr>
          <w:p w14:paraId="282A00A2" w14:textId="77777777" w:rsidR="006C145B"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Kašnjenja u izdavanju dozvola zbog nepotpunih zahtjeva za dozvole</w:t>
            </w:r>
          </w:p>
        </w:tc>
        <w:tc>
          <w:tcPr>
            <w:tcW w:w="817" w:type="pct"/>
            <w:shd w:val="clear" w:color="auto" w:fill="auto"/>
          </w:tcPr>
          <w:p w14:paraId="6E66FD06" w14:textId="77777777" w:rsidR="006C145B" w:rsidRPr="00E7771D" w:rsidRDefault="00BC62A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nivo efikasnosti i saradnje u toku izdavanja dozvola</w:t>
            </w:r>
            <w:r w:rsidR="006C145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radi izbjegavanja kašnjenja</w:t>
            </w:r>
          </w:p>
        </w:tc>
        <w:tc>
          <w:tcPr>
            <w:tcW w:w="859" w:type="pct"/>
            <w:shd w:val="clear" w:color="auto" w:fill="auto"/>
          </w:tcPr>
          <w:p w14:paraId="0005B589" w14:textId="77777777" w:rsidR="006C145B"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7612010A" w14:textId="77777777" w:rsidR="006C145B"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komunicirati sa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 o neophodnoj dokumentaciji koju je potrebno dostaviti u okviru zahtjeva za izdavanje dozvola</w:t>
            </w:r>
          </w:p>
        </w:tc>
      </w:tr>
      <w:tr w:rsidR="00C84268" w:rsidRPr="0066566C" w14:paraId="33639FD6" w14:textId="77777777" w:rsidTr="00C84268">
        <w:tc>
          <w:tcPr>
            <w:tcW w:w="738" w:type="pct"/>
            <w:shd w:val="clear" w:color="auto" w:fill="auto"/>
          </w:tcPr>
          <w:p w14:paraId="50C9A447" w14:textId="77777777" w:rsidR="006C145B" w:rsidRPr="00E7771D" w:rsidRDefault="0032158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Javna ustanova</w:t>
            </w:r>
            <w:r w:rsidR="006C145B" w:rsidRPr="00E7771D">
              <w:rPr>
                <w:rFonts w:asciiTheme="minorHAnsi" w:hAnsiTheme="minorHAnsi" w:cstheme="minorHAnsi"/>
                <w:iCs/>
                <w:noProof/>
                <w:sz w:val="16"/>
                <w:szCs w:val="16"/>
                <w:lang w:val="bs-Latn-BA"/>
              </w:rPr>
              <w:t xml:space="preserve"> “Vode Srpske“</w:t>
            </w:r>
          </w:p>
        </w:tc>
        <w:tc>
          <w:tcPr>
            <w:tcW w:w="738" w:type="pct"/>
            <w:shd w:val="clear" w:color="auto" w:fill="auto"/>
          </w:tcPr>
          <w:p w14:paraId="62B015C0" w14:textId="77777777" w:rsidR="006C145B" w:rsidRPr="00E7771D" w:rsidRDefault="006704D9" w:rsidP="006C145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w:t>
            </w:r>
            <w:r w:rsidR="00A327F1" w:rsidRPr="00E7771D">
              <w:rPr>
                <w:rFonts w:asciiTheme="minorHAnsi" w:hAnsiTheme="minorHAnsi" w:cstheme="minorHAnsi"/>
                <w:noProof/>
                <w:sz w:val="16"/>
                <w:szCs w:val="16"/>
                <w:lang w:val="bs-Latn-BA"/>
              </w:rPr>
              <w:t>a</w:t>
            </w:r>
            <w:r w:rsidRPr="00E7771D">
              <w:rPr>
                <w:rFonts w:asciiTheme="minorHAnsi" w:hAnsiTheme="minorHAnsi" w:cstheme="minorHAnsi"/>
                <w:noProof/>
                <w:sz w:val="16"/>
                <w:szCs w:val="16"/>
                <w:lang w:val="bs-Latn-BA"/>
              </w:rPr>
              <w:t xml:space="preserve"> u izdavanju</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vodnih dozvola</w:t>
            </w:r>
          </w:p>
        </w:tc>
        <w:tc>
          <w:tcPr>
            <w:tcW w:w="762" w:type="pct"/>
            <w:shd w:val="clear" w:color="auto" w:fill="auto"/>
          </w:tcPr>
          <w:p w14:paraId="183F5E6A" w14:textId="77777777" w:rsidR="006C145B"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Kašnjenja u izdavanju dozvola zbog nepotpunih zahtjeva za dozvole</w:t>
            </w:r>
            <w:r w:rsidR="006C145B" w:rsidRPr="00E7771D">
              <w:rPr>
                <w:rFonts w:asciiTheme="minorHAnsi" w:hAnsiTheme="minorHAnsi" w:cstheme="minorHAnsi"/>
                <w:noProof/>
                <w:sz w:val="16"/>
                <w:szCs w:val="16"/>
                <w:lang w:val="bs-Latn-BA"/>
              </w:rPr>
              <w:t xml:space="preserve"> </w:t>
            </w:r>
          </w:p>
        </w:tc>
        <w:tc>
          <w:tcPr>
            <w:tcW w:w="817" w:type="pct"/>
            <w:shd w:val="clear" w:color="auto" w:fill="auto"/>
          </w:tcPr>
          <w:p w14:paraId="5215BF0E" w14:textId="77777777" w:rsidR="006C145B" w:rsidRPr="00E7771D" w:rsidRDefault="00BC62A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Održavati nivo efikasnosti i saradnje u toku izdavanja dozvola i </w:t>
            </w:r>
            <w:r w:rsidRPr="00E7771D">
              <w:rPr>
                <w:rFonts w:asciiTheme="minorHAnsi" w:hAnsiTheme="minorHAnsi" w:cstheme="minorHAnsi"/>
                <w:noProof/>
                <w:sz w:val="16"/>
                <w:szCs w:val="16"/>
                <w:lang w:val="bs-Latn-BA"/>
              </w:rPr>
              <w:lastRenderedPageBreak/>
              <w:t>postupaka EIA-e radi izbjegavanja kašnjenja</w:t>
            </w:r>
          </w:p>
        </w:tc>
        <w:tc>
          <w:tcPr>
            <w:tcW w:w="859" w:type="pct"/>
            <w:shd w:val="clear" w:color="auto" w:fill="auto"/>
          </w:tcPr>
          <w:p w14:paraId="274F5EEB" w14:textId="77777777" w:rsidR="006C145B"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Umjereni</w:t>
            </w:r>
          </w:p>
        </w:tc>
        <w:tc>
          <w:tcPr>
            <w:tcW w:w="1086" w:type="pct"/>
            <w:shd w:val="clear" w:color="auto" w:fill="auto"/>
          </w:tcPr>
          <w:p w14:paraId="2AF92741" w14:textId="77777777" w:rsidR="006C145B"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komunicirati sa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 o neophodnoj dokumentaciji koju je potrebno dostaviti u okviru zahtjeva za izdavanje dozvola</w:t>
            </w:r>
          </w:p>
        </w:tc>
      </w:tr>
      <w:tr w:rsidR="00C84268" w:rsidRPr="0066566C" w14:paraId="31D6DA73" w14:textId="77777777" w:rsidTr="00C84268">
        <w:tc>
          <w:tcPr>
            <w:tcW w:w="738" w:type="pct"/>
            <w:shd w:val="clear" w:color="auto" w:fill="auto"/>
          </w:tcPr>
          <w:p w14:paraId="0FF7A990" w14:textId="77777777" w:rsidR="00B30ADD" w:rsidRPr="00E7771D" w:rsidRDefault="0032158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Jedinica za koordinaciju poljoprivrednih projekata</w:t>
            </w:r>
            <w:r w:rsidR="00B30ADD" w:rsidRPr="00E7771D">
              <w:rPr>
                <w:rFonts w:asciiTheme="minorHAnsi" w:hAnsiTheme="minorHAnsi" w:cstheme="minorHAnsi"/>
                <w:noProof/>
                <w:sz w:val="16"/>
                <w:szCs w:val="16"/>
                <w:lang w:val="bs-Latn-BA"/>
              </w:rPr>
              <w:t xml:space="preserve"> (APCU) </w:t>
            </w:r>
            <w:r w:rsidR="00C21C0E" w:rsidRPr="00E7771D">
              <w:rPr>
                <w:rFonts w:asciiTheme="minorHAnsi" w:hAnsiTheme="minorHAnsi" w:cstheme="minorHAnsi"/>
                <w:noProof/>
                <w:sz w:val="16"/>
                <w:szCs w:val="16"/>
                <w:lang w:val="bs-Latn-BA"/>
              </w:rPr>
              <w:t>smještena u</w:t>
            </w:r>
            <w:r w:rsidR="00B30ADD" w:rsidRPr="00E7771D">
              <w:rPr>
                <w:rFonts w:asciiTheme="minorHAnsi" w:hAnsiTheme="minorHAnsi" w:cstheme="minorHAnsi"/>
                <w:noProof/>
                <w:sz w:val="16"/>
                <w:szCs w:val="16"/>
                <w:lang w:val="bs-Latn-BA"/>
              </w:rPr>
              <w:t xml:space="preserve"> </w:t>
            </w:r>
            <w:r w:rsidR="003B1C02" w:rsidRPr="00E7771D">
              <w:rPr>
                <w:rFonts w:asciiTheme="minorHAnsi" w:hAnsiTheme="minorHAnsi" w:cstheme="minorHAnsi"/>
                <w:noProof/>
                <w:sz w:val="16"/>
                <w:szCs w:val="16"/>
                <w:lang w:val="bs-Latn-BA"/>
              </w:rPr>
              <w:t>MPŠV</w:t>
            </w:r>
            <w:r w:rsidRPr="00E7771D">
              <w:rPr>
                <w:rFonts w:asciiTheme="minorHAnsi" w:hAnsiTheme="minorHAnsi" w:cstheme="minorHAnsi"/>
                <w:noProof/>
                <w:sz w:val="16"/>
                <w:szCs w:val="16"/>
                <w:lang w:val="bs-Latn-BA"/>
              </w:rPr>
              <w:t>-u</w:t>
            </w:r>
            <w:r w:rsidR="00B30ADD" w:rsidRPr="00E7771D">
              <w:rPr>
                <w:rFonts w:asciiTheme="minorHAnsi" w:hAnsiTheme="minorHAnsi" w:cstheme="minorHAnsi"/>
                <w:noProof/>
                <w:sz w:val="16"/>
                <w:szCs w:val="16"/>
                <w:lang w:val="bs-Latn-BA"/>
              </w:rPr>
              <w:t xml:space="preserve"> RS</w:t>
            </w:r>
            <w:r w:rsidRPr="00E7771D">
              <w:rPr>
                <w:rFonts w:asciiTheme="minorHAnsi" w:hAnsiTheme="minorHAnsi" w:cstheme="minorHAnsi"/>
                <w:noProof/>
                <w:sz w:val="16"/>
                <w:szCs w:val="16"/>
                <w:lang w:val="bs-Latn-BA"/>
              </w:rPr>
              <w:t>-a</w:t>
            </w:r>
          </w:p>
        </w:tc>
        <w:tc>
          <w:tcPr>
            <w:tcW w:w="738" w:type="pct"/>
            <w:shd w:val="clear" w:color="auto" w:fill="auto"/>
          </w:tcPr>
          <w:p w14:paraId="2B30C478" w14:textId="77777777" w:rsidR="00B30ADD" w:rsidRPr="00E7771D" w:rsidRDefault="00A13033" w:rsidP="00B30ADD">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Aktivnosti nabavke i financijskog upravljanja</w:t>
            </w:r>
            <w:r w:rsidR="00B30ADD" w:rsidRPr="00E7771D">
              <w:rPr>
                <w:rFonts w:asciiTheme="minorHAnsi" w:hAnsiTheme="minorHAnsi" w:cstheme="minorHAnsi"/>
                <w:noProof/>
                <w:sz w:val="16"/>
                <w:szCs w:val="16"/>
                <w:lang w:val="bs-Latn-BA"/>
              </w:rPr>
              <w:t xml:space="preserve"> </w:t>
            </w:r>
            <w:r w:rsidR="006704D9" w:rsidRPr="00E7771D">
              <w:rPr>
                <w:rFonts w:asciiTheme="minorHAnsi" w:hAnsiTheme="minorHAnsi" w:cstheme="minorHAnsi"/>
                <w:noProof/>
                <w:sz w:val="16"/>
                <w:szCs w:val="16"/>
                <w:lang w:val="bs-Latn-BA"/>
              </w:rPr>
              <w:t>smještene u</w:t>
            </w:r>
            <w:r w:rsidR="00290B45" w:rsidRPr="00E7771D">
              <w:rPr>
                <w:rFonts w:asciiTheme="minorHAnsi" w:hAnsiTheme="minorHAnsi" w:cstheme="minorHAnsi"/>
                <w:noProof/>
                <w:sz w:val="16"/>
                <w:szCs w:val="16"/>
                <w:lang w:val="bs-Latn-BA"/>
              </w:rPr>
              <w:t xml:space="preserve"> </w:t>
            </w:r>
            <w:r w:rsidR="00B30ADD" w:rsidRPr="00E7771D">
              <w:rPr>
                <w:rFonts w:asciiTheme="minorHAnsi" w:hAnsiTheme="minorHAnsi" w:cstheme="minorHAnsi"/>
                <w:noProof/>
                <w:sz w:val="16"/>
                <w:szCs w:val="16"/>
                <w:lang w:val="bs-Latn-BA"/>
              </w:rPr>
              <w:t>APCU</w:t>
            </w:r>
            <w:r w:rsidR="006704D9" w:rsidRPr="00E7771D">
              <w:rPr>
                <w:rFonts w:asciiTheme="minorHAnsi" w:hAnsiTheme="minorHAnsi" w:cstheme="minorHAnsi"/>
                <w:noProof/>
                <w:sz w:val="16"/>
                <w:szCs w:val="16"/>
                <w:lang w:val="bs-Latn-BA"/>
              </w:rPr>
              <w:t>-u</w:t>
            </w:r>
            <w:r w:rsidR="00B30ADD" w:rsidRPr="00E7771D">
              <w:rPr>
                <w:rFonts w:asciiTheme="minorHAnsi" w:hAnsiTheme="minorHAnsi" w:cstheme="minorHAnsi"/>
                <w:noProof/>
                <w:sz w:val="16"/>
                <w:szCs w:val="16"/>
                <w:lang w:val="bs-Latn-BA"/>
              </w:rPr>
              <w:t xml:space="preserve">, </w:t>
            </w:r>
            <w:r w:rsidR="006704D9" w:rsidRPr="00E7771D">
              <w:rPr>
                <w:rFonts w:asciiTheme="minorHAnsi" w:hAnsiTheme="minorHAnsi" w:cstheme="minorHAnsi"/>
                <w:noProof/>
                <w:sz w:val="16"/>
                <w:szCs w:val="16"/>
                <w:lang w:val="bs-Latn-BA"/>
              </w:rPr>
              <w:t xml:space="preserve">iskustvo u implementiranju projekata financiranih od strane </w:t>
            </w:r>
            <w:r w:rsidR="00B34B0A" w:rsidRPr="00E7771D">
              <w:rPr>
                <w:rFonts w:asciiTheme="minorHAnsi" w:hAnsiTheme="minorHAnsi" w:cstheme="minorHAnsi"/>
                <w:noProof/>
                <w:sz w:val="16"/>
                <w:szCs w:val="16"/>
                <w:lang w:val="bs-Latn-BA"/>
              </w:rPr>
              <w:t>SB</w:t>
            </w:r>
            <w:r w:rsidR="006704D9" w:rsidRPr="00E7771D">
              <w:rPr>
                <w:rFonts w:asciiTheme="minorHAnsi" w:hAnsiTheme="minorHAnsi" w:cstheme="minorHAnsi"/>
                <w:noProof/>
                <w:sz w:val="16"/>
                <w:szCs w:val="16"/>
                <w:lang w:val="bs-Latn-BA"/>
              </w:rPr>
              <w:t>-a</w:t>
            </w:r>
          </w:p>
        </w:tc>
        <w:tc>
          <w:tcPr>
            <w:tcW w:w="762" w:type="pct"/>
            <w:shd w:val="clear" w:color="auto" w:fill="auto"/>
          </w:tcPr>
          <w:p w14:paraId="08EDEA31" w14:textId="77777777" w:rsidR="00B30ADD" w:rsidRPr="00E7771D" w:rsidRDefault="00E77B5D"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Potencijalno nedovoljan broj osoblja za upravljanje višestrukim projektima SB-a</w:t>
            </w:r>
          </w:p>
        </w:tc>
        <w:tc>
          <w:tcPr>
            <w:tcW w:w="817" w:type="pct"/>
            <w:shd w:val="clear" w:color="auto" w:fill="auto"/>
          </w:tcPr>
          <w:p w14:paraId="2A3E0EED" w14:textId="77777777" w:rsidR="00B30ADD" w:rsidRPr="00E7771D" w:rsidRDefault="00E77B5D"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Uspostaviti</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održavati</w:t>
            </w:r>
            <w:r w:rsidR="00B30AD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odličnu</w:t>
            </w:r>
            <w:r w:rsidR="00B30ADD"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komunikaciju</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 xml:space="preserve">koordinaciju </w:t>
            </w:r>
            <w:r w:rsidR="009B3FA6" w:rsidRPr="00E7771D">
              <w:rPr>
                <w:rFonts w:asciiTheme="minorHAnsi" w:hAnsiTheme="minorHAnsi" w:cstheme="minorHAnsi"/>
                <w:noProof/>
                <w:sz w:val="16"/>
                <w:szCs w:val="16"/>
                <w:lang w:val="bs-Latn-BA"/>
              </w:rPr>
              <w:t xml:space="preserve">sa </w:t>
            </w:r>
            <w:r w:rsidR="003B1C02" w:rsidRPr="00E7771D">
              <w:rPr>
                <w:rFonts w:asciiTheme="minorHAnsi" w:hAnsiTheme="minorHAnsi" w:cstheme="minorHAnsi"/>
                <w:noProof/>
                <w:sz w:val="16"/>
                <w:szCs w:val="16"/>
                <w:lang w:val="bs-Latn-BA"/>
              </w:rPr>
              <w:t>MPŠV</w:t>
            </w:r>
            <w:r w:rsidRPr="00E7771D">
              <w:rPr>
                <w:rFonts w:asciiTheme="minorHAnsi" w:hAnsiTheme="minorHAnsi" w:cstheme="minorHAnsi"/>
                <w:noProof/>
                <w:sz w:val="16"/>
                <w:szCs w:val="16"/>
                <w:lang w:val="bs-Latn-BA"/>
              </w:rPr>
              <w:t xml:space="preserve">-om </w:t>
            </w:r>
            <w:r w:rsidR="00B30ADD" w:rsidRPr="00E7771D">
              <w:rPr>
                <w:rFonts w:asciiTheme="minorHAnsi" w:hAnsiTheme="minorHAnsi" w:cstheme="minorHAnsi"/>
                <w:noProof/>
                <w:sz w:val="16"/>
                <w:szCs w:val="16"/>
                <w:lang w:val="bs-Latn-BA"/>
              </w:rPr>
              <w:t>RS</w:t>
            </w:r>
            <w:r w:rsidRPr="00E7771D">
              <w:rPr>
                <w:rFonts w:asciiTheme="minorHAnsi" w:hAnsiTheme="minorHAnsi" w:cstheme="minorHAnsi"/>
                <w:noProof/>
                <w:sz w:val="16"/>
                <w:szCs w:val="16"/>
                <w:lang w:val="bs-Latn-BA"/>
              </w:rPr>
              <w:t>-a</w:t>
            </w:r>
            <w:r w:rsidR="00B30ADD" w:rsidRPr="00E7771D">
              <w:rPr>
                <w:rFonts w:asciiTheme="minorHAnsi" w:hAnsiTheme="minorHAnsi" w:cstheme="minorHAnsi"/>
                <w:noProof/>
                <w:sz w:val="16"/>
                <w:szCs w:val="16"/>
                <w:lang w:val="bs-Latn-BA"/>
              </w:rPr>
              <w:t>/</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drugim</w:t>
            </w:r>
            <w:r w:rsidR="00B30ADD" w:rsidRPr="00E7771D">
              <w:rPr>
                <w:rFonts w:asciiTheme="minorHAnsi" w:hAnsiTheme="minorHAnsi" w:cstheme="minorHAnsi"/>
                <w:noProof/>
                <w:sz w:val="16"/>
                <w:szCs w:val="16"/>
                <w:lang w:val="bs-Latn-BA"/>
              </w:rPr>
              <w:t xml:space="preserve"> </w:t>
            </w:r>
            <w:r w:rsidR="009011F4" w:rsidRPr="00E7771D">
              <w:rPr>
                <w:rFonts w:asciiTheme="minorHAnsi" w:hAnsiTheme="minorHAnsi" w:cstheme="minorHAnsi"/>
                <w:noProof/>
                <w:sz w:val="16"/>
                <w:szCs w:val="16"/>
                <w:lang w:val="bs-Latn-BA"/>
              </w:rPr>
              <w:t>relevantn</w:t>
            </w:r>
            <w:r w:rsidRPr="00E7771D">
              <w:rPr>
                <w:rFonts w:asciiTheme="minorHAnsi" w:hAnsiTheme="minorHAnsi" w:cstheme="minorHAnsi"/>
                <w:noProof/>
                <w:sz w:val="16"/>
                <w:szCs w:val="16"/>
                <w:lang w:val="bs-Latn-BA"/>
              </w:rPr>
              <w:t>im</w:t>
            </w:r>
            <w:r w:rsidR="009011F4" w:rsidRPr="00E7771D">
              <w:rPr>
                <w:rFonts w:asciiTheme="minorHAnsi" w:hAnsiTheme="minorHAnsi" w:cstheme="minorHAnsi"/>
                <w:noProof/>
                <w:sz w:val="16"/>
                <w:szCs w:val="16"/>
                <w:lang w:val="bs-Latn-BA"/>
              </w:rPr>
              <w:t xml:space="preserve"> zainteresiran</w:t>
            </w:r>
            <w:r w:rsidRPr="00E7771D">
              <w:rPr>
                <w:rFonts w:asciiTheme="minorHAnsi" w:hAnsiTheme="minorHAnsi" w:cstheme="minorHAnsi"/>
                <w:noProof/>
                <w:sz w:val="16"/>
                <w:szCs w:val="16"/>
                <w:lang w:val="bs-Latn-BA"/>
              </w:rPr>
              <w:t>im</w:t>
            </w:r>
            <w:r w:rsidR="009011F4" w:rsidRPr="00E7771D">
              <w:rPr>
                <w:rFonts w:asciiTheme="minorHAnsi" w:hAnsiTheme="minorHAnsi" w:cstheme="minorHAnsi"/>
                <w:noProof/>
                <w:sz w:val="16"/>
                <w:szCs w:val="16"/>
                <w:lang w:val="bs-Latn-BA"/>
              </w:rPr>
              <w:t xml:space="preserve"> stran</w:t>
            </w:r>
            <w:r w:rsidRPr="00E7771D">
              <w:rPr>
                <w:rFonts w:asciiTheme="minorHAnsi" w:hAnsiTheme="minorHAnsi" w:cstheme="minorHAnsi"/>
                <w:noProof/>
                <w:sz w:val="16"/>
                <w:szCs w:val="16"/>
                <w:lang w:val="bs-Latn-BA"/>
              </w:rPr>
              <w:t>ama</w:t>
            </w:r>
            <w:r w:rsidR="00B30ADD" w:rsidRPr="00E7771D">
              <w:rPr>
                <w:rFonts w:asciiTheme="minorHAnsi" w:hAnsiTheme="minorHAnsi" w:cstheme="minorHAnsi"/>
                <w:noProof/>
                <w:sz w:val="16"/>
                <w:szCs w:val="16"/>
                <w:lang w:val="bs-Latn-BA"/>
              </w:rPr>
              <w:t xml:space="preserve"> </w:t>
            </w:r>
          </w:p>
        </w:tc>
        <w:tc>
          <w:tcPr>
            <w:tcW w:w="859" w:type="pct"/>
            <w:shd w:val="clear" w:color="auto" w:fill="auto"/>
          </w:tcPr>
          <w:p w14:paraId="29CF6B9F" w14:textId="77777777" w:rsidR="00B30ADD"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15607E38" w14:textId="77777777" w:rsidR="00B30ADD" w:rsidRPr="00E7771D" w:rsidRDefault="00E77B5D" w:rsidP="00B30ADD">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 okviru Projekta jačat će se kapaciteti APCU</w:t>
            </w:r>
            <w:r w:rsidRPr="00E7771D">
              <w:rPr>
                <w:rFonts w:asciiTheme="minorHAnsi" w:hAnsiTheme="minorHAnsi" w:cstheme="minorHAnsi"/>
                <w:iCs/>
                <w:noProof/>
                <w:sz w:val="16"/>
                <w:szCs w:val="16"/>
                <w:lang w:val="bs-Latn-BA"/>
              </w:rPr>
              <w:t>-a zapošljavanjem dodatnog fiducijarnog osoblja prema potrebi</w:t>
            </w:r>
          </w:p>
        </w:tc>
      </w:tr>
      <w:tr w:rsidR="0048660C" w:rsidRPr="0066566C" w14:paraId="509A23AD" w14:textId="77777777" w:rsidTr="0048660C">
        <w:tc>
          <w:tcPr>
            <w:tcW w:w="5000" w:type="pct"/>
            <w:gridSpan w:val="6"/>
            <w:shd w:val="clear" w:color="auto" w:fill="auto"/>
          </w:tcPr>
          <w:p w14:paraId="1A8738C8" w14:textId="77777777" w:rsidR="0048660C" w:rsidRPr="00E7771D" w:rsidRDefault="0048660C" w:rsidP="0048660C">
            <w:pPr>
              <w:spacing w:before="0" w:after="0"/>
              <w:ind w:left="144" w:right="144"/>
              <w:jc w:val="center"/>
              <w:rPr>
                <w:rFonts w:asciiTheme="minorHAnsi" w:hAnsiTheme="minorHAnsi" w:cstheme="minorHAnsi"/>
                <w:noProof/>
                <w:sz w:val="16"/>
                <w:szCs w:val="16"/>
                <w:lang w:val="bs-Latn-BA"/>
              </w:rPr>
            </w:pPr>
            <w:r w:rsidRPr="00E7771D">
              <w:rPr>
                <w:rFonts w:asciiTheme="minorHAnsi" w:hAnsiTheme="minorHAnsi" w:cstheme="minorHAnsi"/>
                <w:noProof/>
                <w:color w:val="336699"/>
                <w:sz w:val="16"/>
                <w:szCs w:val="16"/>
                <w:lang w:val="bs-Latn-BA"/>
              </w:rPr>
              <w:t>BD BiH</w:t>
            </w:r>
            <w:r w:rsidR="00A50BAC" w:rsidRPr="00E7771D">
              <w:rPr>
                <w:rFonts w:asciiTheme="minorHAnsi" w:hAnsiTheme="minorHAnsi" w:cstheme="minorHAnsi"/>
                <w:noProof/>
                <w:color w:val="336699"/>
                <w:sz w:val="16"/>
                <w:szCs w:val="16"/>
                <w:lang w:val="bs-Latn-BA"/>
              </w:rPr>
              <w:t xml:space="preserve"> </w:t>
            </w:r>
            <w:r w:rsidRPr="00E7771D">
              <w:rPr>
                <w:rFonts w:asciiTheme="minorHAnsi" w:hAnsiTheme="minorHAnsi" w:cstheme="minorHAnsi"/>
                <w:noProof/>
                <w:color w:val="336699"/>
                <w:sz w:val="16"/>
                <w:szCs w:val="16"/>
                <w:lang w:val="bs-Latn-BA"/>
              </w:rPr>
              <w:t>Level</w:t>
            </w:r>
          </w:p>
        </w:tc>
      </w:tr>
      <w:tr w:rsidR="00C84268" w:rsidRPr="0066566C" w14:paraId="74ECB305" w14:textId="77777777" w:rsidTr="00C84268">
        <w:tc>
          <w:tcPr>
            <w:tcW w:w="738" w:type="pct"/>
            <w:shd w:val="clear" w:color="auto" w:fill="auto"/>
          </w:tcPr>
          <w:p w14:paraId="44578794" w14:textId="77777777" w:rsidR="00952F7B" w:rsidRPr="00E7771D" w:rsidRDefault="00753DA5"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32158E" w:rsidRPr="00E7771D">
              <w:rPr>
                <w:rFonts w:asciiTheme="minorHAnsi" w:hAnsiTheme="minorHAnsi" w:cstheme="minorHAnsi"/>
                <w:noProof/>
                <w:sz w:val="16"/>
                <w:szCs w:val="16"/>
                <w:lang w:val="bs-Latn-BA"/>
              </w:rPr>
              <w:t xml:space="preserve"> </w:t>
            </w:r>
            <w:r w:rsidR="00952F7B" w:rsidRPr="00E7771D">
              <w:rPr>
                <w:rFonts w:asciiTheme="minorHAnsi" w:hAnsiTheme="minorHAnsi" w:cstheme="minorHAnsi"/>
                <w:noProof/>
                <w:sz w:val="16"/>
                <w:szCs w:val="16"/>
                <w:lang w:val="bs-Latn-BA"/>
              </w:rPr>
              <w:t>BD</w:t>
            </w:r>
            <w:r w:rsidR="0032158E" w:rsidRPr="00E7771D">
              <w:rPr>
                <w:rFonts w:asciiTheme="minorHAnsi" w:hAnsiTheme="minorHAnsi" w:cstheme="minorHAnsi"/>
                <w:noProof/>
                <w:sz w:val="16"/>
                <w:szCs w:val="16"/>
                <w:lang w:val="bs-Latn-BA"/>
              </w:rPr>
              <w:t>-a</w:t>
            </w:r>
            <w:r w:rsidR="00A50BAC" w:rsidRPr="00E7771D">
              <w:rPr>
                <w:rFonts w:asciiTheme="minorHAnsi" w:hAnsiTheme="minorHAnsi" w:cstheme="minorHAnsi"/>
                <w:noProof/>
                <w:sz w:val="16"/>
                <w:szCs w:val="16"/>
                <w:lang w:val="bs-Latn-BA"/>
              </w:rPr>
              <w:t xml:space="preserve"> </w:t>
            </w:r>
            <w:r w:rsidR="00952F7B" w:rsidRPr="00E7771D">
              <w:rPr>
                <w:rFonts w:asciiTheme="minorHAnsi" w:hAnsiTheme="minorHAnsi" w:cstheme="minorHAnsi"/>
                <w:noProof/>
                <w:sz w:val="16"/>
                <w:szCs w:val="16"/>
                <w:lang w:val="bs-Latn-BA"/>
              </w:rPr>
              <w:t xml:space="preserve">BiH </w:t>
            </w:r>
            <w:r w:rsidR="0032158E" w:rsidRPr="00E7771D">
              <w:rPr>
                <w:rFonts w:asciiTheme="minorHAnsi" w:hAnsiTheme="minorHAnsi" w:cstheme="minorHAnsi"/>
                <w:noProof/>
                <w:sz w:val="16"/>
                <w:szCs w:val="16"/>
                <w:lang w:val="bs-Latn-BA"/>
              </w:rPr>
              <w:t xml:space="preserve">smješten u </w:t>
            </w:r>
            <w:r w:rsidR="00B346A6" w:rsidRPr="00E7771D">
              <w:rPr>
                <w:rFonts w:asciiTheme="minorHAnsi" w:hAnsiTheme="minorHAnsi" w:cstheme="minorHAnsi"/>
                <w:noProof/>
                <w:sz w:val="16"/>
                <w:szCs w:val="16"/>
                <w:lang w:val="bs-Latn-BA"/>
              </w:rPr>
              <w:t>Vlad</w:t>
            </w:r>
            <w:r w:rsidR="0032158E" w:rsidRPr="00E7771D">
              <w:rPr>
                <w:rFonts w:asciiTheme="minorHAnsi" w:hAnsiTheme="minorHAnsi" w:cstheme="minorHAnsi"/>
                <w:noProof/>
                <w:sz w:val="16"/>
                <w:szCs w:val="16"/>
                <w:lang w:val="bs-Latn-BA"/>
              </w:rPr>
              <w:t>i</w:t>
            </w:r>
            <w:r w:rsidR="00B346A6" w:rsidRPr="00E7771D">
              <w:rPr>
                <w:rFonts w:asciiTheme="minorHAnsi" w:hAnsiTheme="minorHAnsi" w:cstheme="minorHAnsi"/>
                <w:noProof/>
                <w:sz w:val="16"/>
                <w:szCs w:val="16"/>
                <w:lang w:val="bs-Latn-BA"/>
              </w:rPr>
              <w:t xml:space="preserve"> BD-a BiH</w:t>
            </w:r>
          </w:p>
        </w:tc>
        <w:tc>
          <w:tcPr>
            <w:tcW w:w="738" w:type="pct"/>
            <w:shd w:val="clear" w:color="auto" w:fill="auto"/>
          </w:tcPr>
          <w:p w14:paraId="6CF90989" w14:textId="77777777" w:rsidR="00952F7B" w:rsidRPr="00E7771D" w:rsidRDefault="00A327F1" w:rsidP="00952F7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Nema iskustva</w:t>
            </w:r>
            <w:r w:rsidR="00E77B5D" w:rsidRPr="00E7771D">
              <w:rPr>
                <w:rFonts w:asciiTheme="minorHAnsi" w:hAnsiTheme="minorHAnsi" w:cstheme="minorHAnsi"/>
                <w:noProof/>
                <w:sz w:val="16"/>
                <w:szCs w:val="16"/>
                <w:lang w:val="bs-Latn-BA"/>
              </w:rPr>
              <w:t xml:space="preserve"> u projektima SB-a i u implementiranju ESF-a SB-a</w:t>
            </w:r>
          </w:p>
        </w:tc>
        <w:tc>
          <w:tcPr>
            <w:tcW w:w="762" w:type="pct"/>
            <w:shd w:val="clear" w:color="auto" w:fill="auto"/>
          </w:tcPr>
          <w:p w14:paraId="28EFC5A1" w14:textId="77777777" w:rsidR="00952F7B" w:rsidRPr="00E7771D" w:rsidRDefault="00753DA5"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BC62A4" w:rsidRPr="00E7771D">
              <w:rPr>
                <w:rFonts w:asciiTheme="minorHAnsi" w:hAnsiTheme="minorHAnsi" w:cstheme="minorHAnsi"/>
                <w:noProof/>
                <w:sz w:val="16"/>
                <w:szCs w:val="16"/>
                <w:lang w:val="bs-Latn-BA"/>
              </w:rPr>
              <w:t xml:space="preserve"> treba biti adekvatno kadrovski popunjen za upravljanje velikim projektima i potprojektima sa ESF-om.</w:t>
            </w:r>
          </w:p>
        </w:tc>
        <w:tc>
          <w:tcPr>
            <w:tcW w:w="817" w:type="pct"/>
            <w:shd w:val="clear" w:color="auto" w:fill="auto"/>
          </w:tcPr>
          <w:p w14:paraId="117D8AE2" w14:textId="77777777" w:rsidR="00952F7B" w:rsidRPr="00E7771D" w:rsidRDefault="00C84268"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institucionalne kapacitete za implementaciju projekata financiranih od strane Svjetske banke u sektoru zaštite od poplava i sprečavanja poplava, zapošljavanje kompetentnog osoblja za upravljanje projektom na svim nivoima</w:t>
            </w:r>
          </w:p>
        </w:tc>
        <w:tc>
          <w:tcPr>
            <w:tcW w:w="859" w:type="pct"/>
            <w:shd w:val="clear" w:color="auto" w:fill="auto"/>
          </w:tcPr>
          <w:p w14:paraId="1845A7F7" w14:textId="77777777" w:rsidR="00952F7B"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43497A7C" w14:textId="77777777" w:rsidR="00952F7B" w:rsidRPr="00E7771D" w:rsidRDefault="00753DA5"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BC62A4" w:rsidRPr="00E7771D">
              <w:rPr>
                <w:rFonts w:asciiTheme="minorHAnsi" w:hAnsiTheme="minorHAnsi" w:cstheme="minorHAnsi"/>
                <w:noProof/>
                <w:sz w:val="16"/>
                <w:szCs w:val="16"/>
                <w:lang w:val="bs-Latn-BA"/>
              </w:rPr>
              <w:t xml:space="preserve"> u</w:t>
            </w:r>
            <w:r w:rsidR="00952F7B" w:rsidRPr="00E7771D">
              <w:rPr>
                <w:rFonts w:asciiTheme="minorHAnsi" w:hAnsiTheme="minorHAnsi" w:cstheme="minorHAnsi"/>
                <w:noProof/>
                <w:sz w:val="16"/>
                <w:szCs w:val="16"/>
                <w:lang w:val="bs-Latn-BA"/>
              </w:rPr>
              <w:t xml:space="preserve"> </w:t>
            </w:r>
            <w:r w:rsidR="002C4636" w:rsidRPr="00E7771D">
              <w:rPr>
                <w:rFonts w:asciiTheme="minorHAnsi" w:hAnsiTheme="minorHAnsi" w:cstheme="minorHAnsi"/>
                <w:noProof/>
                <w:sz w:val="16"/>
                <w:szCs w:val="16"/>
                <w:lang w:val="bs-Latn-BA"/>
              </w:rPr>
              <w:t>Vlad</w:t>
            </w:r>
            <w:r w:rsidR="00BC62A4" w:rsidRPr="00E7771D">
              <w:rPr>
                <w:rFonts w:asciiTheme="minorHAnsi" w:hAnsiTheme="minorHAnsi" w:cstheme="minorHAnsi"/>
                <w:noProof/>
                <w:sz w:val="16"/>
                <w:szCs w:val="16"/>
                <w:lang w:val="bs-Latn-BA"/>
              </w:rPr>
              <w:t>i</w:t>
            </w:r>
            <w:r w:rsidR="002C4636" w:rsidRPr="00E7771D">
              <w:rPr>
                <w:rFonts w:asciiTheme="minorHAnsi" w:hAnsiTheme="minorHAnsi" w:cstheme="minorHAnsi"/>
                <w:noProof/>
                <w:sz w:val="16"/>
                <w:szCs w:val="16"/>
                <w:lang w:val="bs-Latn-BA"/>
              </w:rPr>
              <w:t xml:space="preserve"> BD-a</w:t>
            </w:r>
            <w:r w:rsidR="00952F7B" w:rsidRPr="00E7771D">
              <w:rPr>
                <w:rFonts w:asciiTheme="minorHAnsi" w:hAnsiTheme="minorHAnsi" w:cstheme="minorHAnsi"/>
                <w:noProof/>
                <w:sz w:val="16"/>
                <w:szCs w:val="16"/>
                <w:lang w:val="bs-Latn-BA"/>
              </w:rPr>
              <w:t xml:space="preserve"> BiH </w:t>
            </w:r>
            <w:r w:rsidR="00BC62A4" w:rsidRPr="00E7771D">
              <w:rPr>
                <w:rFonts w:asciiTheme="minorHAnsi" w:hAnsiTheme="minorHAnsi" w:cstheme="minorHAnsi"/>
                <w:noProof/>
                <w:sz w:val="16"/>
                <w:szCs w:val="16"/>
                <w:lang w:val="bs-Latn-BA"/>
              </w:rPr>
              <w:t>s odgovarajućom ekspertizom osoblja iz oblasti upravljanja projektima, nabavke, financijskog upravljanja, okolišnih i socijalnih zaštitnih politika, praćenja i evaluacije</w:t>
            </w:r>
            <w:r w:rsidR="00A41AD0" w:rsidRPr="00E7771D">
              <w:rPr>
                <w:rFonts w:asciiTheme="minorHAnsi" w:hAnsiTheme="minorHAnsi" w:cstheme="minorHAnsi"/>
                <w:noProof/>
                <w:sz w:val="16"/>
                <w:szCs w:val="16"/>
                <w:lang w:val="bs-Latn-BA"/>
              </w:rPr>
              <w:t xml:space="preserve"> (M&amp;E)</w:t>
            </w:r>
            <w:r w:rsidR="00BC62A4" w:rsidRPr="00E7771D">
              <w:rPr>
                <w:rFonts w:asciiTheme="minorHAnsi" w:hAnsiTheme="minorHAnsi" w:cstheme="minorHAnsi"/>
                <w:noProof/>
                <w:sz w:val="16"/>
                <w:szCs w:val="16"/>
                <w:lang w:val="bs-Latn-BA"/>
              </w:rPr>
              <w:t>, izgradnja kapaciteta</w:t>
            </w:r>
            <w:r w:rsidR="00952F7B" w:rsidRPr="00E7771D">
              <w:rPr>
                <w:rFonts w:asciiTheme="minorHAnsi" w:hAnsiTheme="minorHAnsi" w:cstheme="minorHAnsi"/>
                <w:noProof/>
                <w:sz w:val="16"/>
                <w:szCs w:val="16"/>
                <w:lang w:val="bs-Latn-BA"/>
              </w:rPr>
              <w:t xml:space="preserve"> </w:t>
            </w:r>
            <w:r w:rsidR="002C4636" w:rsidRPr="00E7771D">
              <w:rPr>
                <w:rFonts w:asciiTheme="minorHAnsi" w:hAnsiTheme="minorHAnsi" w:cstheme="minorHAnsi"/>
                <w:noProof/>
                <w:sz w:val="16"/>
                <w:szCs w:val="16"/>
                <w:lang w:val="bs-Latn-BA"/>
              </w:rPr>
              <w:t>Vlad</w:t>
            </w:r>
            <w:r w:rsidR="00EF19EB" w:rsidRPr="00E7771D">
              <w:rPr>
                <w:rFonts w:asciiTheme="minorHAnsi" w:hAnsiTheme="minorHAnsi" w:cstheme="minorHAnsi"/>
                <w:noProof/>
                <w:sz w:val="16"/>
                <w:szCs w:val="16"/>
                <w:lang w:val="bs-Latn-BA"/>
              </w:rPr>
              <w:t>e</w:t>
            </w:r>
            <w:r w:rsidR="002C4636" w:rsidRPr="00E7771D">
              <w:rPr>
                <w:rFonts w:asciiTheme="minorHAnsi" w:hAnsiTheme="minorHAnsi" w:cstheme="minorHAnsi"/>
                <w:noProof/>
                <w:sz w:val="16"/>
                <w:szCs w:val="16"/>
                <w:lang w:val="bs-Latn-BA"/>
              </w:rPr>
              <w:t xml:space="preserve"> BD-a</w:t>
            </w:r>
            <w:r w:rsidR="00952F7B" w:rsidRPr="00E7771D">
              <w:rPr>
                <w:rFonts w:asciiTheme="minorHAnsi" w:hAnsiTheme="minorHAnsi" w:cstheme="minorHAnsi"/>
                <w:noProof/>
                <w:sz w:val="16"/>
                <w:szCs w:val="16"/>
                <w:lang w:val="bs-Latn-BA"/>
              </w:rPr>
              <w:t xml:space="preserve"> BiH /</w:t>
            </w:r>
            <w:r w:rsidRPr="00E7771D">
              <w:rPr>
                <w:rFonts w:asciiTheme="minorHAnsi" w:hAnsiTheme="minorHAnsi" w:cstheme="minorHAnsi"/>
                <w:noProof/>
                <w:sz w:val="16"/>
                <w:szCs w:val="16"/>
                <w:lang w:val="bs-Latn-BA"/>
              </w:rPr>
              <w:t>PIU</w:t>
            </w:r>
            <w:r w:rsidR="00EF19EB" w:rsidRPr="00E7771D">
              <w:rPr>
                <w:rFonts w:asciiTheme="minorHAnsi" w:hAnsiTheme="minorHAnsi" w:cstheme="minorHAnsi"/>
                <w:noProof/>
                <w:sz w:val="16"/>
                <w:szCs w:val="16"/>
                <w:lang w:val="bs-Latn-BA"/>
              </w:rPr>
              <w:t>-a</w:t>
            </w:r>
            <w:r w:rsidR="00A50BAC" w:rsidRPr="00E7771D">
              <w:rPr>
                <w:rFonts w:asciiTheme="minorHAnsi" w:hAnsiTheme="minorHAnsi" w:cstheme="minorHAnsi"/>
                <w:noProof/>
                <w:sz w:val="16"/>
                <w:szCs w:val="16"/>
                <w:lang w:val="bs-Latn-BA"/>
              </w:rPr>
              <w:t xml:space="preserve"> </w:t>
            </w:r>
            <w:r w:rsidR="006108E3" w:rsidRPr="00E7771D">
              <w:rPr>
                <w:rFonts w:asciiTheme="minorHAnsi" w:hAnsiTheme="minorHAnsi" w:cstheme="minorHAnsi"/>
                <w:noProof/>
                <w:sz w:val="16"/>
                <w:szCs w:val="16"/>
                <w:lang w:val="bs-Latn-BA"/>
              </w:rPr>
              <w:t>u toku cijel</w:t>
            </w:r>
            <w:r w:rsidR="00EF19EB" w:rsidRPr="00E7771D">
              <w:rPr>
                <w:rFonts w:asciiTheme="minorHAnsi" w:hAnsiTheme="minorHAnsi" w:cstheme="minorHAnsi"/>
                <w:noProof/>
                <w:sz w:val="16"/>
                <w:szCs w:val="16"/>
                <w:lang w:val="bs-Latn-BA"/>
              </w:rPr>
              <w:t>e</w:t>
            </w:r>
            <w:r w:rsidR="00952F7B" w:rsidRPr="00E7771D">
              <w:rPr>
                <w:rFonts w:asciiTheme="minorHAnsi" w:hAnsiTheme="minorHAnsi" w:cstheme="minorHAnsi"/>
                <w:noProof/>
                <w:sz w:val="16"/>
                <w:szCs w:val="16"/>
                <w:lang w:val="bs-Latn-BA"/>
              </w:rPr>
              <w:t xml:space="preserve"> </w:t>
            </w:r>
            <w:r w:rsidR="00297E37" w:rsidRPr="00E7771D">
              <w:rPr>
                <w:rFonts w:asciiTheme="minorHAnsi" w:hAnsiTheme="minorHAnsi" w:cstheme="minorHAnsi"/>
                <w:noProof/>
                <w:sz w:val="16"/>
                <w:szCs w:val="16"/>
                <w:lang w:val="bs-Latn-BA"/>
              </w:rPr>
              <w:t>implementacij</w:t>
            </w:r>
            <w:r w:rsidR="00EF19EB" w:rsidRPr="00E7771D">
              <w:rPr>
                <w:rFonts w:asciiTheme="minorHAnsi" w:hAnsiTheme="minorHAnsi" w:cstheme="minorHAnsi"/>
                <w:noProof/>
                <w:sz w:val="16"/>
                <w:szCs w:val="16"/>
                <w:lang w:val="bs-Latn-BA"/>
              </w:rPr>
              <w:t>e</w:t>
            </w:r>
            <w:r w:rsidR="00297E37" w:rsidRPr="00E7771D">
              <w:rPr>
                <w:rFonts w:asciiTheme="minorHAnsi" w:hAnsiTheme="minorHAnsi" w:cstheme="minorHAnsi"/>
                <w:noProof/>
                <w:sz w:val="16"/>
                <w:szCs w:val="16"/>
                <w:lang w:val="bs-Latn-BA"/>
              </w:rPr>
              <w:t xml:space="preserve"> Projekta</w:t>
            </w:r>
            <w:r w:rsidR="00952F7B" w:rsidRPr="00E7771D">
              <w:rPr>
                <w:rFonts w:asciiTheme="minorHAnsi" w:hAnsiTheme="minorHAnsi" w:cstheme="minorHAnsi"/>
                <w:noProof/>
                <w:sz w:val="16"/>
                <w:szCs w:val="16"/>
                <w:lang w:val="bs-Latn-BA"/>
              </w:rPr>
              <w:t xml:space="preserve"> </w:t>
            </w:r>
          </w:p>
        </w:tc>
      </w:tr>
      <w:tr w:rsidR="00C84268" w:rsidRPr="0066566C" w14:paraId="57745928" w14:textId="77777777" w:rsidTr="00C84268">
        <w:tc>
          <w:tcPr>
            <w:tcW w:w="738" w:type="pct"/>
            <w:shd w:val="clear" w:color="auto" w:fill="auto"/>
          </w:tcPr>
          <w:p w14:paraId="379CCE10" w14:textId="77777777" w:rsidR="00952F7B" w:rsidRPr="00E7771D" w:rsidRDefault="0032158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Direkcija za financije</w:t>
            </w:r>
          </w:p>
        </w:tc>
        <w:tc>
          <w:tcPr>
            <w:tcW w:w="738" w:type="pct"/>
            <w:shd w:val="clear" w:color="auto" w:fill="auto"/>
          </w:tcPr>
          <w:p w14:paraId="159A1069" w14:textId="77777777" w:rsidR="00952F7B" w:rsidRPr="00E7771D" w:rsidRDefault="00CB0CC3" w:rsidP="00952F7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Financijsko upravljanje budžetom BD-a BiH, uključivanje garancija BD-a BiH, ovlaštene osobe za isplatu</w:t>
            </w:r>
          </w:p>
        </w:tc>
        <w:tc>
          <w:tcPr>
            <w:tcW w:w="762" w:type="pct"/>
            <w:shd w:val="clear" w:color="auto" w:fill="auto"/>
          </w:tcPr>
          <w:p w14:paraId="52744264" w14:textId="77777777" w:rsidR="00952F7B" w:rsidRPr="00E7771D" w:rsidRDefault="00A1303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Potencijalna gornja granica za isplatu</w:t>
            </w:r>
            <w:r w:rsidR="00952F7B" w:rsidRPr="00E7771D">
              <w:rPr>
                <w:rFonts w:asciiTheme="minorHAnsi" w:hAnsiTheme="minorHAnsi" w:cstheme="minorHAnsi"/>
                <w:noProof/>
                <w:sz w:val="16"/>
                <w:szCs w:val="16"/>
                <w:lang w:val="bs-Latn-BA"/>
              </w:rPr>
              <w:t xml:space="preserve"> </w:t>
            </w:r>
          </w:p>
        </w:tc>
        <w:tc>
          <w:tcPr>
            <w:tcW w:w="817" w:type="pct"/>
            <w:shd w:val="clear" w:color="auto" w:fill="auto"/>
          </w:tcPr>
          <w:p w14:paraId="5123E3A6" w14:textId="77777777" w:rsidR="00952F7B" w:rsidRPr="00E7771D" w:rsidRDefault="00EF19EB"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garancije RS-a i izvršiti Sporazum o zajmu prema uslovima iz ugovora o financiranju</w:t>
            </w:r>
          </w:p>
        </w:tc>
        <w:tc>
          <w:tcPr>
            <w:tcW w:w="859" w:type="pct"/>
            <w:shd w:val="clear" w:color="auto" w:fill="auto"/>
          </w:tcPr>
          <w:p w14:paraId="68E131AB" w14:textId="77777777" w:rsidR="00952F7B"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223B4936" w14:textId="77777777" w:rsidR="00952F7B" w:rsidRPr="00E7771D" w:rsidRDefault="00CB0CC3"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Objavljivanje nacrta budžetskih dokumenata i analize konačnih dokumenata o financijskom učinku</w:t>
            </w:r>
          </w:p>
        </w:tc>
      </w:tr>
      <w:tr w:rsidR="00C84268" w:rsidRPr="0066566C" w14:paraId="499AE338" w14:textId="77777777" w:rsidTr="00C84268">
        <w:tc>
          <w:tcPr>
            <w:tcW w:w="738" w:type="pct"/>
            <w:shd w:val="clear" w:color="auto" w:fill="auto"/>
          </w:tcPr>
          <w:p w14:paraId="258D4ABE" w14:textId="77777777" w:rsidR="00952F7B" w:rsidRPr="00E7771D" w:rsidRDefault="0032158E" w:rsidP="00BE439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bCs/>
                <w:iCs/>
                <w:noProof/>
                <w:sz w:val="16"/>
                <w:szCs w:val="16"/>
                <w:lang w:val="bs-Latn-BA"/>
              </w:rPr>
              <w:t>Odjeljenje za prostorno planiranje i imovinsko-pravne poslove</w:t>
            </w:r>
          </w:p>
        </w:tc>
        <w:tc>
          <w:tcPr>
            <w:tcW w:w="738" w:type="pct"/>
            <w:shd w:val="clear" w:color="auto" w:fill="auto"/>
          </w:tcPr>
          <w:p w14:paraId="3879347D" w14:textId="77777777" w:rsidR="00952F7B" w:rsidRPr="00E7771D" w:rsidRDefault="00A327F1" w:rsidP="00952F7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Iskusno</w:t>
            </w:r>
            <w:r w:rsidR="00290B45" w:rsidRPr="00E7771D">
              <w:rPr>
                <w:rFonts w:asciiTheme="minorHAnsi" w:hAnsiTheme="minorHAnsi" w:cstheme="minorHAnsi"/>
                <w:noProof/>
                <w:sz w:val="16"/>
                <w:szCs w:val="16"/>
                <w:lang w:val="bs-Latn-BA"/>
              </w:rPr>
              <w:t xml:space="preserve"> u</w:t>
            </w:r>
            <w:r w:rsidRPr="00E7771D">
              <w:rPr>
                <w:rFonts w:asciiTheme="minorHAnsi" w:hAnsiTheme="minorHAnsi" w:cstheme="minorHAnsi"/>
                <w:noProof/>
                <w:sz w:val="16"/>
                <w:szCs w:val="16"/>
                <w:lang w:val="bs-Latn-BA"/>
              </w:rPr>
              <w:t xml:space="preserve"> izdavanju ekoloških</w:t>
            </w:r>
            <w:r w:rsidR="00174C6D" w:rsidRPr="00E7771D">
              <w:rPr>
                <w:rFonts w:asciiTheme="minorHAnsi" w:hAnsiTheme="minorHAnsi" w:cstheme="minorHAnsi"/>
                <w:noProof/>
                <w:sz w:val="16"/>
                <w:szCs w:val="16"/>
                <w:lang w:val="bs-Latn-BA"/>
              </w:rPr>
              <w:t xml:space="preserve"> i </w:t>
            </w:r>
            <w:r w:rsidR="00952F7B" w:rsidRPr="00E7771D">
              <w:rPr>
                <w:rFonts w:asciiTheme="minorHAnsi" w:hAnsiTheme="minorHAnsi" w:cstheme="minorHAnsi"/>
                <w:noProof/>
                <w:sz w:val="16"/>
                <w:szCs w:val="16"/>
                <w:lang w:val="bs-Latn-BA"/>
              </w:rPr>
              <w:t>urban</w:t>
            </w:r>
            <w:r w:rsidRPr="00E7771D">
              <w:rPr>
                <w:rFonts w:asciiTheme="minorHAnsi" w:hAnsiTheme="minorHAnsi" w:cstheme="minorHAnsi"/>
                <w:noProof/>
                <w:sz w:val="16"/>
                <w:szCs w:val="16"/>
                <w:lang w:val="bs-Latn-BA"/>
              </w:rPr>
              <w:t>ističkih</w:t>
            </w:r>
            <w:r w:rsidR="00952F7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dozvola  </w:t>
            </w:r>
            <w:r w:rsidR="00952F7B" w:rsidRPr="00E7771D">
              <w:rPr>
                <w:rFonts w:asciiTheme="minorHAnsi" w:hAnsiTheme="minorHAnsi" w:cstheme="minorHAnsi"/>
                <w:noProof/>
                <w:sz w:val="16"/>
                <w:szCs w:val="16"/>
                <w:lang w:val="bs-Latn-BA"/>
              </w:rPr>
              <w:t xml:space="preserve"> </w:t>
            </w:r>
          </w:p>
        </w:tc>
        <w:tc>
          <w:tcPr>
            <w:tcW w:w="762" w:type="pct"/>
            <w:shd w:val="clear" w:color="auto" w:fill="auto"/>
          </w:tcPr>
          <w:p w14:paraId="1CDF749B" w14:textId="77777777" w:rsidR="00952F7B" w:rsidRPr="00E7771D" w:rsidRDefault="00A327F1"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Kašnjenja</w:t>
            </w:r>
            <w:r w:rsidR="006704D9" w:rsidRPr="00E7771D">
              <w:rPr>
                <w:rFonts w:asciiTheme="minorHAnsi" w:hAnsiTheme="minorHAnsi" w:cstheme="minorHAnsi"/>
                <w:noProof/>
                <w:sz w:val="16"/>
                <w:szCs w:val="16"/>
                <w:lang w:val="bs-Latn-BA"/>
              </w:rPr>
              <w:t xml:space="preserve"> u izdavanju dozvola zbog nepotpunih zahtjeva za dozvole</w:t>
            </w:r>
          </w:p>
        </w:tc>
        <w:tc>
          <w:tcPr>
            <w:tcW w:w="817" w:type="pct"/>
            <w:shd w:val="clear" w:color="auto" w:fill="auto"/>
          </w:tcPr>
          <w:p w14:paraId="438925F1" w14:textId="77777777" w:rsidR="00952F7B" w:rsidRPr="00E7771D" w:rsidRDefault="00BC62A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 nivo efikasnosti i saradnje u toku izdavanja dozvola</w:t>
            </w:r>
            <w:r w:rsidR="00952F7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radi izbjegavanja kašnjenja</w:t>
            </w:r>
          </w:p>
        </w:tc>
        <w:tc>
          <w:tcPr>
            <w:tcW w:w="859" w:type="pct"/>
            <w:shd w:val="clear" w:color="auto" w:fill="auto"/>
          </w:tcPr>
          <w:p w14:paraId="7F815AE6" w14:textId="77777777" w:rsidR="00952F7B"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20892D48" w14:textId="77777777" w:rsidR="00952F7B"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komunicirati sa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-om o neophodnoj dokumentaciji koju je potrebno dostaviti u okviru zahtjeva za izdavanje dozvola</w:t>
            </w:r>
          </w:p>
        </w:tc>
      </w:tr>
      <w:tr w:rsidR="00C84268" w:rsidRPr="0066566C" w14:paraId="312941C7" w14:textId="77777777" w:rsidTr="00C84268">
        <w:tc>
          <w:tcPr>
            <w:tcW w:w="738" w:type="pct"/>
            <w:shd w:val="clear" w:color="auto" w:fill="auto"/>
          </w:tcPr>
          <w:p w14:paraId="560BC0CC" w14:textId="77777777" w:rsidR="00952F7B" w:rsidRPr="00E7771D" w:rsidRDefault="0032158E" w:rsidP="00BE4393">
            <w:pPr>
              <w:spacing w:before="0" w:after="0"/>
              <w:ind w:left="144" w:right="144"/>
              <w:rPr>
                <w:rFonts w:asciiTheme="minorHAnsi" w:hAnsiTheme="minorHAnsi" w:cstheme="minorHAnsi"/>
                <w:bCs/>
                <w:iCs/>
                <w:noProof/>
                <w:sz w:val="16"/>
                <w:szCs w:val="16"/>
                <w:lang w:val="bs-Latn-BA"/>
              </w:rPr>
            </w:pPr>
            <w:r w:rsidRPr="00E7771D">
              <w:rPr>
                <w:rFonts w:asciiTheme="minorHAnsi" w:hAnsiTheme="minorHAnsi" w:cstheme="minorHAnsi"/>
                <w:bCs/>
                <w:iCs/>
                <w:noProof/>
                <w:sz w:val="16"/>
                <w:szCs w:val="16"/>
                <w:lang w:val="bs-Latn-BA"/>
              </w:rPr>
              <w:t>Odjeljenje za javnu sigurnost</w:t>
            </w:r>
          </w:p>
        </w:tc>
        <w:tc>
          <w:tcPr>
            <w:tcW w:w="738" w:type="pct"/>
            <w:shd w:val="clear" w:color="auto" w:fill="auto"/>
          </w:tcPr>
          <w:p w14:paraId="1BF029B4" w14:textId="77777777" w:rsidR="00952F7B" w:rsidRPr="00E7771D" w:rsidRDefault="00A327F1" w:rsidP="00952F7B">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Iskusno</w:t>
            </w:r>
            <w:r w:rsidR="00290B45" w:rsidRPr="00E7771D">
              <w:rPr>
                <w:rFonts w:asciiTheme="minorHAnsi" w:hAnsiTheme="minorHAnsi" w:cstheme="minorHAnsi"/>
                <w:noProof/>
                <w:sz w:val="16"/>
                <w:szCs w:val="16"/>
                <w:lang w:val="bs-Latn-BA"/>
              </w:rPr>
              <w:t xml:space="preserve"> u</w:t>
            </w:r>
            <w:r w:rsidRPr="00E7771D">
              <w:rPr>
                <w:rFonts w:asciiTheme="minorHAnsi" w:hAnsiTheme="minorHAnsi" w:cstheme="minorHAnsi"/>
                <w:noProof/>
                <w:sz w:val="16"/>
                <w:szCs w:val="16"/>
                <w:lang w:val="bs-Latn-BA"/>
              </w:rPr>
              <w:t xml:space="preserve"> izdavanju</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građevinskih</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upotrebnih</w:t>
            </w:r>
            <w:r w:rsidR="00952F7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dozvola</w:t>
            </w:r>
            <w:r w:rsidR="00952F7B" w:rsidRPr="00E7771D">
              <w:rPr>
                <w:rFonts w:asciiTheme="minorHAnsi" w:hAnsiTheme="minorHAnsi" w:cstheme="minorHAnsi"/>
                <w:noProof/>
                <w:sz w:val="16"/>
                <w:szCs w:val="16"/>
                <w:lang w:val="bs-Latn-BA"/>
              </w:rPr>
              <w:t xml:space="preserve"> </w:t>
            </w:r>
          </w:p>
        </w:tc>
        <w:tc>
          <w:tcPr>
            <w:tcW w:w="762" w:type="pct"/>
            <w:shd w:val="clear" w:color="auto" w:fill="auto"/>
          </w:tcPr>
          <w:p w14:paraId="677C9ED4" w14:textId="77777777" w:rsidR="00952F7B" w:rsidRPr="00E7771D" w:rsidRDefault="006704D9"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Kašnjenja u izdavanju dozvola zbog </w:t>
            </w:r>
            <w:r w:rsidRPr="00E7771D">
              <w:rPr>
                <w:rFonts w:asciiTheme="minorHAnsi" w:hAnsiTheme="minorHAnsi" w:cstheme="minorHAnsi"/>
                <w:noProof/>
                <w:sz w:val="16"/>
                <w:szCs w:val="16"/>
                <w:lang w:val="bs-Latn-BA"/>
              </w:rPr>
              <w:lastRenderedPageBreak/>
              <w:t>nepotpunih zahtjeva za dozvole</w:t>
            </w:r>
          </w:p>
        </w:tc>
        <w:tc>
          <w:tcPr>
            <w:tcW w:w="817" w:type="pct"/>
            <w:shd w:val="clear" w:color="auto" w:fill="auto"/>
          </w:tcPr>
          <w:p w14:paraId="32E60CF3" w14:textId="77777777" w:rsidR="00952F7B" w:rsidRPr="00E7771D" w:rsidRDefault="00BC62A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Održavati nivo efikasnosti i saradnje u toku izdavanja dozvola</w:t>
            </w:r>
            <w:r w:rsidR="00952F7B"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lastRenderedPageBreak/>
              <w:t>radi izbjegavanja kašnjenja</w:t>
            </w:r>
          </w:p>
        </w:tc>
        <w:tc>
          <w:tcPr>
            <w:tcW w:w="859" w:type="pct"/>
            <w:shd w:val="clear" w:color="auto" w:fill="auto"/>
          </w:tcPr>
          <w:p w14:paraId="3E8B8943" w14:textId="77777777" w:rsidR="00952F7B"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Umjereni</w:t>
            </w:r>
          </w:p>
        </w:tc>
        <w:tc>
          <w:tcPr>
            <w:tcW w:w="1086" w:type="pct"/>
            <w:shd w:val="clear" w:color="auto" w:fill="auto"/>
          </w:tcPr>
          <w:p w14:paraId="0A1DB805" w14:textId="77777777" w:rsidR="00952F7B" w:rsidRPr="00E7771D" w:rsidRDefault="00E54E94"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komunicirati sa </w:t>
            </w:r>
            <w:r w:rsidR="00753DA5" w:rsidRPr="00E7771D">
              <w:rPr>
                <w:rFonts w:asciiTheme="minorHAnsi" w:hAnsiTheme="minorHAnsi" w:cstheme="minorHAnsi"/>
                <w:noProof/>
                <w:sz w:val="16"/>
                <w:szCs w:val="16"/>
                <w:lang w:val="bs-Latn-BA"/>
              </w:rPr>
              <w:t>PIU</w:t>
            </w:r>
            <w:r w:rsidRPr="00E7771D">
              <w:rPr>
                <w:rFonts w:asciiTheme="minorHAnsi" w:hAnsiTheme="minorHAnsi" w:cstheme="minorHAnsi"/>
                <w:noProof/>
                <w:sz w:val="16"/>
                <w:szCs w:val="16"/>
                <w:lang w:val="bs-Latn-BA"/>
              </w:rPr>
              <w:t xml:space="preserve">-om o neophodnoj dokumentaciji </w:t>
            </w:r>
            <w:r w:rsidRPr="00E7771D">
              <w:rPr>
                <w:rFonts w:asciiTheme="minorHAnsi" w:hAnsiTheme="minorHAnsi" w:cstheme="minorHAnsi"/>
                <w:noProof/>
                <w:sz w:val="16"/>
                <w:szCs w:val="16"/>
                <w:lang w:val="bs-Latn-BA"/>
              </w:rPr>
              <w:lastRenderedPageBreak/>
              <w:t>koju je potrebno dostaviti u okviru zahtjeva za izdavanje dozvola</w:t>
            </w:r>
          </w:p>
        </w:tc>
      </w:tr>
      <w:tr w:rsidR="0048660C" w:rsidRPr="0066566C" w14:paraId="5ADD81A5" w14:textId="77777777" w:rsidTr="0048660C">
        <w:tc>
          <w:tcPr>
            <w:tcW w:w="5000" w:type="pct"/>
            <w:gridSpan w:val="6"/>
            <w:shd w:val="clear" w:color="auto" w:fill="auto"/>
          </w:tcPr>
          <w:p w14:paraId="16CD3E58" w14:textId="77777777" w:rsidR="0048660C" w:rsidRPr="00E7771D" w:rsidRDefault="000B17FC" w:rsidP="00BE4393">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lastRenderedPageBreak/>
              <w:t>Lokalni nivo i nivo zajednice</w:t>
            </w:r>
          </w:p>
        </w:tc>
      </w:tr>
      <w:tr w:rsidR="00C84268" w:rsidRPr="0066566C" w14:paraId="5322FC22" w14:textId="77777777" w:rsidTr="00C84268">
        <w:tc>
          <w:tcPr>
            <w:tcW w:w="738" w:type="pct"/>
            <w:shd w:val="clear" w:color="auto" w:fill="auto"/>
          </w:tcPr>
          <w:p w14:paraId="7EC3824F" w14:textId="77777777" w:rsidR="00585FDA" w:rsidRPr="00E7771D" w:rsidRDefault="0032158E"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Lokalne vlasti (općine i gradovi - uključujući resorne službe: upravljanje zemljištem, ekonomski razvoj, okoliš i lokalne zajednice)</w:t>
            </w:r>
          </w:p>
        </w:tc>
        <w:tc>
          <w:tcPr>
            <w:tcW w:w="738" w:type="pct"/>
            <w:shd w:val="clear" w:color="auto" w:fill="auto"/>
          </w:tcPr>
          <w:p w14:paraId="2D6B1C11" w14:textId="77777777" w:rsidR="00585FDA" w:rsidRPr="00E7771D" w:rsidRDefault="00A327F1"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Različito</w:t>
            </w:r>
            <w:r w:rsidR="00585FD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iskustvo</w:t>
            </w:r>
            <w:r w:rsidR="00290B45" w:rsidRPr="00E7771D">
              <w:rPr>
                <w:rFonts w:asciiTheme="minorHAnsi" w:hAnsiTheme="minorHAnsi" w:cstheme="minorHAnsi"/>
                <w:noProof/>
                <w:sz w:val="16"/>
                <w:szCs w:val="16"/>
                <w:lang w:val="bs-Latn-BA"/>
              </w:rPr>
              <w:t xml:space="preserve"> u</w:t>
            </w:r>
            <w:r w:rsidRPr="00E7771D">
              <w:rPr>
                <w:rFonts w:asciiTheme="minorHAnsi" w:hAnsiTheme="minorHAnsi" w:cstheme="minorHAnsi"/>
                <w:noProof/>
                <w:sz w:val="16"/>
                <w:szCs w:val="16"/>
                <w:lang w:val="bs-Latn-BA"/>
              </w:rPr>
              <w:t xml:space="preserve"> projektima</w:t>
            </w:r>
            <w:r w:rsidR="00290B45" w:rsidRPr="00E7771D">
              <w:rPr>
                <w:rFonts w:asciiTheme="minorHAnsi" w:hAnsiTheme="minorHAnsi" w:cstheme="minorHAnsi"/>
                <w:noProof/>
                <w:sz w:val="16"/>
                <w:szCs w:val="16"/>
                <w:lang w:val="bs-Latn-BA"/>
              </w:rPr>
              <w:t xml:space="preserve"> </w:t>
            </w:r>
            <w:r w:rsidR="00B34B0A" w:rsidRPr="00E7771D">
              <w:rPr>
                <w:rFonts w:asciiTheme="minorHAnsi" w:hAnsiTheme="minorHAnsi" w:cstheme="minorHAnsi"/>
                <w:noProof/>
                <w:sz w:val="16"/>
                <w:szCs w:val="16"/>
                <w:lang w:val="bs-Latn-BA"/>
              </w:rPr>
              <w:t>SB</w:t>
            </w:r>
            <w:r w:rsidRPr="00E7771D">
              <w:rPr>
                <w:rFonts w:asciiTheme="minorHAnsi" w:hAnsiTheme="minorHAnsi" w:cstheme="minorHAnsi"/>
                <w:noProof/>
                <w:sz w:val="16"/>
                <w:szCs w:val="16"/>
                <w:lang w:val="bs-Latn-BA"/>
              </w:rPr>
              <w:t>-a i</w:t>
            </w:r>
            <w:r w:rsidR="00585FDA" w:rsidRPr="00E7771D">
              <w:rPr>
                <w:rFonts w:asciiTheme="minorHAnsi" w:hAnsiTheme="minorHAnsi" w:cstheme="minorHAnsi"/>
                <w:noProof/>
                <w:sz w:val="16"/>
                <w:szCs w:val="16"/>
                <w:lang w:val="bs-Latn-BA"/>
              </w:rPr>
              <w:t xml:space="preserve"> </w:t>
            </w:r>
            <w:r w:rsidR="00290B45" w:rsidRPr="00E7771D">
              <w:rPr>
                <w:rFonts w:asciiTheme="minorHAnsi" w:hAnsiTheme="minorHAnsi" w:cstheme="minorHAnsi"/>
                <w:noProof/>
                <w:sz w:val="16"/>
                <w:szCs w:val="16"/>
                <w:lang w:val="bs-Latn-BA"/>
              </w:rPr>
              <w:t xml:space="preserve">u </w:t>
            </w:r>
            <w:r w:rsidRPr="00E7771D">
              <w:rPr>
                <w:rFonts w:asciiTheme="minorHAnsi" w:hAnsiTheme="minorHAnsi" w:cstheme="minorHAnsi"/>
                <w:noProof/>
                <w:sz w:val="16"/>
                <w:szCs w:val="16"/>
                <w:lang w:val="bs-Latn-BA"/>
              </w:rPr>
              <w:t>implementiranju ESF-a</w:t>
            </w:r>
            <w:r w:rsidR="00585FDA" w:rsidRPr="00E7771D">
              <w:rPr>
                <w:rFonts w:asciiTheme="minorHAnsi" w:hAnsiTheme="minorHAnsi" w:cstheme="minorHAnsi"/>
                <w:noProof/>
                <w:sz w:val="16"/>
                <w:szCs w:val="16"/>
                <w:lang w:val="bs-Latn-BA"/>
              </w:rPr>
              <w:t xml:space="preserve"> </w:t>
            </w:r>
            <w:r w:rsidR="00B34B0A" w:rsidRPr="00E7771D">
              <w:rPr>
                <w:rFonts w:asciiTheme="minorHAnsi" w:hAnsiTheme="minorHAnsi" w:cstheme="minorHAnsi"/>
                <w:noProof/>
                <w:sz w:val="16"/>
                <w:szCs w:val="16"/>
                <w:lang w:val="bs-Latn-BA"/>
              </w:rPr>
              <w:t>SB</w:t>
            </w:r>
            <w:r w:rsidRPr="00E7771D">
              <w:rPr>
                <w:rFonts w:asciiTheme="minorHAnsi" w:hAnsiTheme="minorHAnsi" w:cstheme="minorHAnsi"/>
                <w:noProof/>
                <w:sz w:val="16"/>
                <w:szCs w:val="16"/>
                <w:lang w:val="bs-Latn-BA"/>
              </w:rPr>
              <w:t>-a</w:t>
            </w:r>
          </w:p>
        </w:tc>
        <w:tc>
          <w:tcPr>
            <w:tcW w:w="762" w:type="pct"/>
            <w:shd w:val="clear" w:color="auto" w:fill="auto"/>
          </w:tcPr>
          <w:p w14:paraId="01208C53" w14:textId="77777777" w:rsidR="00585FDA" w:rsidRPr="00E7771D" w:rsidRDefault="00A327F1"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Adekvatno</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blagovremeno odgovaranje na</w:t>
            </w:r>
            <w:r w:rsidR="00585FD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zahtjeve</w:t>
            </w:r>
            <w:r w:rsidR="00176236" w:rsidRPr="00E7771D">
              <w:rPr>
                <w:rFonts w:asciiTheme="minorHAnsi" w:hAnsiTheme="minorHAnsi" w:cstheme="minorHAnsi"/>
                <w:noProof/>
                <w:sz w:val="16"/>
                <w:szCs w:val="16"/>
                <w:lang w:val="bs-Latn-BA"/>
              </w:rPr>
              <w:t xml:space="preserve"> za </w:t>
            </w:r>
            <w:r w:rsidR="0018688E" w:rsidRPr="00E7771D">
              <w:rPr>
                <w:rFonts w:asciiTheme="minorHAnsi" w:hAnsiTheme="minorHAnsi" w:cstheme="minorHAnsi"/>
                <w:noProof/>
                <w:sz w:val="16"/>
                <w:szCs w:val="16"/>
                <w:lang w:val="bs-Latn-BA"/>
              </w:rPr>
              <w:t>implementacij</w:t>
            </w:r>
            <w:r w:rsidRPr="00E7771D">
              <w:rPr>
                <w:rFonts w:asciiTheme="minorHAnsi" w:hAnsiTheme="minorHAnsi" w:cstheme="minorHAnsi"/>
                <w:noProof/>
                <w:sz w:val="16"/>
                <w:szCs w:val="16"/>
                <w:lang w:val="bs-Latn-BA"/>
              </w:rPr>
              <w:t>u</w:t>
            </w:r>
            <w:r w:rsidR="00585FD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mjera dizajniranih u </w:t>
            </w:r>
            <w:r w:rsidR="00585FDA" w:rsidRPr="00E7771D">
              <w:rPr>
                <w:rFonts w:asciiTheme="minorHAnsi" w:hAnsiTheme="minorHAnsi" w:cstheme="minorHAnsi"/>
                <w:noProof/>
                <w:sz w:val="16"/>
                <w:szCs w:val="16"/>
                <w:lang w:val="bs-Latn-BA"/>
              </w:rPr>
              <w:t>ESMF</w:t>
            </w:r>
            <w:r w:rsidRPr="00E7771D">
              <w:rPr>
                <w:rFonts w:asciiTheme="minorHAnsi" w:hAnsiTheme="minorHAnsi" w:cstheme="minorHAnsi"/>
                <w:noProof/>
                <w:sz w:val="16"/>
                <w:szCs w:val="16"/>
                <w:lang w:val="bs-Latn-BA"/>
              </w:rPr>
              <w:t>-u</w:t>
            </w:r>
            <w:r w:rsidR="00585FDA" w:rsidRPr="00E7771D">
              <w:rPr>
                <w:rFonts w:asciiTheme="minorHAnsi" w:hAnsiTheme="minorHAnsi" w:cstheme="minorHAnsi"/>
                <w:noProof/>
                <w:sz w:val="16"/>
                <w:szCs w:val="16"/>
                <w:lang w:val="bs-Latn-BA"/>
              </w:rPr>
              <w:t>, SEP</w:t>
            </w:r>
            <w:r w:rsidRPr="00E7771D">
              <w:rPr>
                <w:rFonts w:asciiTheme="minorHAnsi" w:hAnsiTheme="minorHAnsi" w:cstheme="minorHAnsi"/>
                <w:noProof/>
                <w:sz w:val="16"/>
                <w:szCs w:val="16"/>
                <w:lang w:val="bs-Latn-BA"/>
              </w:rPr>
              <w:t>-u,</w:t>
            </w:r>
            <w:r w:rsidR="00585FDA" w:rsidRPr="00E7771D">
              <w:rPr>
                <w:rFonts w:asciiTheme="minorHAnsi" w:hAnsiTheme="minorHAnsi" w:cstheme="minorHAnsi"/>
                <w:noProof/>
                <w:sz w:val="16"/>
                <w:szCs w:val="16"/>
                <w:lang w:val="bs-Latn-BA"/>
              </w:rPr>
              <w:t xml:space="preserve"> RPF</w:t>
            </w:r>
            <w:r w:rsidRPr="00E7771D">
              <w:rPr>
                <w:rFonts w:asciiTheme="minorHAnsi" w:hAnsiTheme="minorHAnsi" w:cstheme="minorHAnsi"/>
                <w:noProof/>
                <w:sz w:val="16"/>
                <w:szCs w:val="16"/>
                <w:lang w:val="bs-Latn-BA"/>
              </w:rPr>
              <w:t>-u</w:t>
            </w:r>
            <w:r w:rsidR="00585FDA" w:rsidRPr="00E7771D">
              <w:rPr>
                <w:rFonts w:asciiTheme="minorHAnsi" w:hAnsiTheme="minorHAnsi" w:cstheme="minorHAnsi"/>
                <w:noProof/>
                <w:sz w:val="16"/>
                <w:szCs w:val="16"/>
                <w:lang w:val="bs-Latn-BA"/>
              </w:rPr>
              <w:t>, RP</w:t>
            </w:r>
            <w:r w:rsidRPr="00E7771D">
              <w:rPr>
                <w:rFonts w:asciiTheme="minorHAnsi" w:hAnsiTheme="minorHAnsi" w:cstheme="minorHAnsi"/>
                <w:noProof/>
                <w:sz w:val="16"/>
                <w:szCs w:val="16"/>
                <w:lang w:val="bs-Latn-BA"/>
              </w:rPr>
              <w:t>-u,</w:t>
            </w:r>
            <w:r w:rsidR="00585FDA"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itd.</w:t>
            </w:r>
          </w:p>
        </w:tc>
        <w:tc>
          <w:tcPr>
            <w:tcW w:w="817" w:type="pct"/>
            <w:shd w:val="clear" w:color="auto" w:fill="auto"/>
          </w:tcPr>
          <w:p w14:paraId="58B3FEF4" w14:textId="77777777" w:rsidR="00585FDA" w:rsidRPr="00E7771D" w:rsidRDefault="00A327F1" w:rsidP="00585FDA">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Održavati</w:t>
            </w:r>
            <w:r w:rsidR="00585FD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odličnu komunikaciju </w:t>
            </w:r>
            <w:r w:rsidR="00174C6D" w:rsidRPr="00E7771D">
              <w:rPr>
                <w:rFonts w:asciiTheme="minorHAnsi" w:hAnsiTheme="minorHAnsi" w:cstheme="minorHAnsi"/>
                <w:noProof/>
                <w:sz w:val="16"/>
                <w:szCs w:val="16"/>
                <w:lang w:val="bs-Latn-BA"/>
              </w:rPr>
              <w:t xml:space="preserve">i </w:t>
            </w:r>
            <w:r w:rsidRPr="00E7771D">
              <w:rPr>
                <w:rFonts w:asciiTheme="minorHAnsi" w:hAnsiTheme="minorHAnsi" w:cstheme="minorHAnsi"/>
                <w:noProof/>
                <w:sz w:val="16"/>
                <w:szCs w:val="16"/>
                <w:lang w:val="bs-Latn-BA"/>
              </w:rPr>
              <w:t xml:space="preserve">koordinaciju </w:t>
            </w:r>
            <w:r w:rsidR="009B3FA6" w:rsidRPr="00E7771D">
              <w:rPr>
                <w:rFonts w:asciiTheme="minorHAnsi" w:hAnsiTheme="minorHAnsi" w:cstheme="minorHAnsi"/>
                <w:noProof/>
                <w:sz w:val="16"/>
                <w:szCs w:val="16"/>
                <w:lang w:val="bs-Latn-BA"/>
              </w:rPr>
              <w:t xml:space="preserve">sa </w:t>
            </w:r>
            <w:r w:rsidR="00753DA5" w:rsidRPr="00E7771D">
              <w:rPr>
                <w:rFonts w:asciiTheme="minorHAnsi" w:hAnsiTheme="minorHAnsi" w:cstheme="minorHAnsi"/>
                <w:noProof/>
                <w:sz w:val="16"/>
                <w:szCs w:val="16"/>
                <w:lang w:val="bs-Latn-BA"/>
              </w:rPr>
              <w:t>PIU</w:t>
            </w:r>
            <w:r w:rsidR="00B11559" w:rsidRPr="00E7771D">
              <w:rPr>
                <w:rFonts w:asciiTheme="minorHAnsi" w:hAnsiTheme="minorHAnsi" w:cstheme="minorHAnsi"/>
                <w:noProof/>
                <w:sz w:val="16"/>
                <w:szCs w:val="16"/>
                <w:lang w:val="bs-Latn-BA"/>
              </w:rPr>
              <w:t>-ovi</w:t>
            </w:r>
            <w:r w:rsidRPr="00E7771D">
              <w:rPr>
                <w:rFonts w:asciiTheme="minorHAnsi" w:hAnsiTheme="minorHAnsi" w:cstheme="minorHAnsi"/>
                <w:noProof/>
                <w:sz w:val="16"/>
                <w:szCs w:val="16"/>
                <w:lang w:val="bs-Latn-BA"/>
              </w:rPr>
              <w:t>ma</w:t>
            </w:r>
          </w:p>
        </w:tc>
        <w:tc>
          <w:tcPr>
            <w:tcW w:w="859" w:type="pct"/>
            <w:shd w:val="clear" w:color="auto" w:fill="auto"/>
          </w:tcPr>
          <w:p w14:paraId="0C48B654" w14:textId="77777777" w:rsidR="00585FDA" w:rsidRPr="00E7771D" w:rsidRDefault="000B17FC" w:rsidP="00361B67">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Umjereni</w:t>
            </w:r>
          </w:p>
        </w:tc>
        <w:tc>
          <w:tcPr>
            <w:tcW w:w="1086" w:type="pct"/>
            <w:shd w:val="clear" w:color="auto" w:fill="auto"/>
          </w:tcPr>
          <w:p w14:paraId="5C8771BB" w14:textId="77777777" w:rsidR="00585FDA" w:rsidRPr="00E7771D" w:rsidRDefault="00C37C13" w:rsidP="00585FDA">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Blagovremeno započinjanje uključivanja i integracije u Projektne procese od strane </w:t>
            </w:r>
            <w:r w:rsidR="00753DA5" w:rsidRPr="00E7771D">
              <w:rPr>
                <w:rFonts w:asciiTheme="minorHAnsi" w:hAnsiTheme="minorHAnsi" w:cstheme="minorHAnsi"/>
                <w:noProof/>
                <w:sz w:val="16"/>
                <w:szCs w:val="16"/>
                <w:lang w:val="bs-Latn-BA"/>
              </w:rPr>
              <w:t>PIU</w:t>
            </w:r>
            <w:r w:rsidR="00B11559" w:rsidRPr="00E7771D">
              <w:rPr>
                <w:rFonts w:asciiTheme="minorHAnsi" w:hAnsiTheme="minorHAnsi" w:cstheme="minorHAnsi"/>
                <w:noProof/>
                <w:sz w:val="16"/>
                <w:szCs w:val="16"/>
                <w:lang w:val="bs-Latn-BA"/>
              </w:rPr>
              <w:t>-ov</w:t>
            </w:r>
            <w:r w:rsidRPr="00E7771D">
              <w:rPr>
                <w:rFonts w:asciiTheme="minorHAnsi" w:hAnsiTheme="minorHAnsi" w:cstheme="minorHAnsi"/>
                <w:noProof/>
                <w:sz w:val="16"/>
                <w:szCs w:val="16"/>
                <w:lang w:val="bs-Latn-BA"/>
              </w:rPr>
              <w:t>a</w:t>
            </w:r>
          </w:p>
        </w:tc>
      </w:tr>
    </w:tbl>
    <w:p w14:paraId="002F7F18" w14:textId="77777777" w:rsidR="0019461B" w:rsidRPr="00432189" w:rsidRDefault="0019461B" w:rsidP="000E0833">
      <w:pPr>
        <w:spacing w:after="160"/>
        <w:jc w:val="both"/>
        <w:rPr>
          <w:rFonts w:asciiTheme="minorHAnsi" w:hAnsiTheme="minorHAnsi" w:cstheme="minorHAnsi"/>
          <w:noProof/>
          <w:szCs w:val="20"/>
          <w:lang w:val="bs-Latn-BA"/>
        </w:rPr>
      </w:pPr>
    </w:p>
    <w:p w14:paraId="392B6DEC" w14:textId="77777777" w:rsidR="00C54D17" w:rsidRPr="0066566C" w:rsidRDefault="00C54D17" w:rsidP="000E0833">
      <w:pPr>
        <w:spacing w:after="160"/>
        <w:jc w:val="both"/>
        <w:rPr>
          <w:rFonts w:asciiTheme="minorHAnsi" w:hAnsiTheme="minorHAnsi" w:cstheme="minorHAnsi"/>
          <w:noProof/>
          <w:szCs w:val="20"/>
          <w:lang w:val="bs-Latn-BA"/>
        </w:rPr>
        <w:sectPr w:rsidR="00C54D17" w:rsidRPr="0066566C" w:rsidSect="00527B6F">
          <w:head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pPr>
    </w:p>
    <w:p w14:paraId="5224C509" w14:textId="77777777" w:rsidR="001E7B32" w:rsidRPr="0066566C" w:rsidRDefault="00C37C13" w:rsidP="001E7B32">
      <w:pPr>
        <w:pStyle w:val="Heading2"/>
        <w:ind w:hanging="36"/>
        <w:rPr>
          <w:rFonts w:asciiTheme="minorHAnsi" w:hAnsiTheme="minorHAnsi" w:cstheme="minorHAnsi"/>
          <w:noProof/>
          <w:lang w:val="bs-Latn-BA"/>
        </w:rPr>
      </w:pPr>
      <w:bookmarkStart w:id="35" w:name="_Toc22196390"/>
      <w:bookmarkStart w:id="36" w:name="_Toc46340642"/>
      <w:r w:rsidRPr="00432189">
        <w:rPr>
          <w:rFonts w:asciiTheme="minorHAnsi" w:hAnsiTheme="minorHAnsi" w:cstheme="minorHAnsi"/>
          <w:noProof/>
          <w:lang w:val="bs-Latn-BA"/>
        </w:rPr>
        <w:lastRenderedPageBreak/>
        <w:t>Rodna</w:t>
      </w:r>
      <w:r w:rsidR="001E7B32"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analiza</w:t>
      </w:r>
      <w:r w:rsidR="00C91634"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aktivnosti</w:t>
      </w:r>
      <w:r w:rsidR="00174C6D" w:rsidRPr="0066566C">
        <w:rPr>
          <w:rFonts w:asciiTheme="minorHAnsi" w:hAnsiTheme="minorHAnsi" w:cstheme="minorHAnsi"/>
          <w:noProof/>
          <w:lang w:val="bs-Latn-BA"/>
        </w:rPr>
        <w:t xml:space="preserve"> i </w:t>
      </w:r>
      <w:bookmarkEnd w:id="35"/>
      <w:r w:rsidRPr="0066566C">
        <w:rPr>
          <w:rFonts w:asciiTheme="minorHAnsi" w:hAnsiTheme="minorHAnsi" w:cstheme="minorHAnsi"/>
          <w:noProof/>
          <w:lang w:val="bs-Latn-BA"/>
        </w:rPr>
        <w:t>indikatori</w:t>
      </w:r>
      <w:bookmarkEnd w:id="36"/>
    </w:p>
    <w:p w14:paraId="67A7CB60" w14:textId="77777777" w:rsidR="001E7B32" w:rsidRPr="00432189" w:rsidRDefault="00C37C13" w:rsidP="001E7B32">
      <w:p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Intervencijama predloženim u okviru Projekta neće se u potpunosti ostvariti</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njihove</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namjeravane</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ekonomske</w:t>
      </w:r>
      <w:r w:rsidR="00174C6D" w:rsidRPr="0066566C">
        <w:rPr>
          <w:rFonts w:asciiTheme="minorHAnsi" w:hAnsiTheme="minorHAnsi" w:cstheme="minorHAnsi"/>
          <w:noProof/>
          <w:szCs w:val="20"/>
          <w:lang w:val="bs-Latn-BA"/>
        </w:rPr>
        <w:t xml:space="preserve"> i </w:t>
      </w:r>
      <w:r w:rsidR="001E7B32" w:rsidRPr="0066566C">
        <w:rPr>
          <w:rFonts w:asciiTheme="minorHAnsi" w:hAnsiTheme="minorHAnsi" w:cstheme="minorHAnsi"/>
          <w:noProof/>
          <w:szCs w:val="20"/>
          <w:lang w:val="bs-Latn-BA"/>
        </w:rPr>
        <w:t>soci</w:t>
      </w:r>
      <w:r w:rsidRPr="0066566C">
        <w:rPr>
          <w:rFonts w:asciiTheme="minorHAnsi" w:hAnsiTheme="minorHAnsi" w:cstheme="minorHAnsi"/>
          <w:noProof/>
          <w:szCs w:val="20"/>
          <w:lang w:val="bs-Latn-BA"/>
        </w:rPr>
        <w:t>jalne</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dobiti osim ako</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svi članovi ciljnih populacija </w:t>
      </w:r>
      <w:r w:rsidR="00174C6D" w:rsidRPr="0066566C">
        <w:rPr>
          <w:rFonts w:asciiTheme="minorHAnsi" w:hAnsiTheme="minorHAnsi" w:cstheme="minorHAnsi"/>
          <w:noProof/>
          <w:szCs w:val="20"/>
          <w:lang w:val="bs-Latn-BA"/>
        </w:rPr>
        <w:t xml:space="preserve">i </w:t>
      </w:r>
      <w:r w:rsidRPr="0066566C">
        <w:rPr>
          <w:rFonts w:asciiTheme="minorHAnsi" w:hAnsiTheme="minorHAnsi" w:cstheme="minorHAnsi"/>
          <w:noProof/>
          <w:szCs w:val="20"/>
          <w:lang w:val="bs-Latn-BA"/>
        </w:rPr>
        <w:t>krajnjih korisnika</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bez obzira na spol</w:t>
      </w:r>
      <w:r w:rsidR="001E7B32" w:rsidRPr="0066566C">
        <w:rPr>
          <w:rFonts w:asciiTheme="minorHAnsi" w:hAnsiTheme="minorHAnsi" w:cstheme="minorHAnsi"/>
          <w:noProof/>
          <w:szCs w:val="20"/>
          <w:lang w:val="bs-Latn-BA"/>
        </w:rPr>
        <w:t>,</w:t>
      </w:r>
      <w:r w:rsidR="00215DB5" w:rsidRPr="0066566C">
        <w:rPr>
          <w:rFonts w:asciiTheme="minorHAnsi" w:hAnsiTheme="minorHAnsi" w:cstheme="minorHAnsi"/>
          <w:noProof/>
          <w:szCs w:val="20"/>
          <w:lang w:val="bs-Latn-BA"/>
        </w:rPr>
        <w:t xml:space="preserve"> mo</w:t>
      </w:r>
      <w:r w:rsidR="00BD607B" w:rsidRPr="0066566C">
        <w:rPr>
          <w:rFonts w:asciiTheme="minorHAnsi" w:hAnsiTheme="minorHAnsi" w:cstheme="minorHAnsi"/>
          <w:noProof/>
          <w:szCs w:val="20"/>
          <w:lang w:val="bs-Latn-BA"/>
        </w:rPr>
        <w:t>gu</w:t>
      </w:r>
      <w:r w:rsidR="00215DB5" w:rsidRPr="0066566C">
        <w:rPr>
          <w:rFonts w:asciiTheme="minorHAnsi" w:hAnsiTheme="minorHAnsi" w:cstheme="minorHAnsi"/>
          <w:noProof/>
          <w:szCs w:val="20"/>
          <w:lang w:val="bs-Latn-BA"/>
        </w:rPr>
        <w:t xml:space="preserve"> </w:t>
      </w:r>
      <w:r w:rsidR="00BD607B" w:rsidRPr="0066566C">
        <w:rPr>
          <w:rFonts w:asciiTheme="minorHAnsi" w:hAnsiTheme="minorHAnsi" w:cstheme="minorHAnsi"/>
          <w:noProof/>
          <w:szCs w:val="20"/>
          <w:lang w:val="bs-Latn-BA"/>
        </w:rPr>
        <w:t>sudjelovati u procesu odlučivanja</w:t>
      </w:r>
      <w:r w:rsidR="00174C6D" w:rsidRPr="0066566C">
        <w:rPr>
          <w:rFonts w:asciiTheme="minorHAnsi" w:hAnsiTheme="minorHAnsi" w:cstheme="minorHAnsi"/>
          <w:noProof/>
          <w:szCs w:val="20"/>
          <w:lang w:val="bs-Latn-BA"/>
        </w:rPr>
        <w:t xml:space="preserve"> i </w:t>
      </w:r>
      <w:r w:rsidR="00BD607B" w:rsidRPr="0066566C">
        <w:rPr>
          <w:rFonts w:asciiTheme="minorHAnsi" w:hAnsiTheme="minorHAnsi" w:cstheme="minorHAnsi"/>
          <w:noProof/>
          <w:szCs w:val="20"/>
          <w:lang w:val="bs-Latn-BA"/>
        </w:rPr>
        <w:t>ostvariti pristup poboljšanim</w:t>
      </w:r>
      <w:r w:rsidR="001E7B32" w:rsidRPr="0066566C">
        <w:rPr>
          <w:rFonts w:asciiTheme="minorHAnsi" w:hAnsiTheme="minorHAnsi" w:cstheme="minorHAnsi"/>
          <w:noProof/>
          <w:szCs w:val="20"/>
          <w:lang w:val="bs-Latn-BA"/>
        </w:rPr>
        <w:t xml:space="preserve"> </w:t>
      </w:r>
      <w:r w:rsidR="00BD607B" w:rsidRPr="0066566C">
        <w:rPr>
          <w:rFonts w:asciiTheme="minorHAnsi" w:hAnsiTheme="minorHAnsi" w:cstheme="minorHAnsi"/>
          <w:noProof/>
          <w:szCs w:val="20"/>
          <w:lang w:val="bs-Latn-BA"/>
        </w:rPr>
        <w:t>objektima</w:t>
      </w:r>
      <w:r w:rsidR="001E7B32" w:rsidRPr="0066566C">
        <w:rPr>
          <w:rFonts w:asciiTheme="minorHAnsi" w:hAnsiTheme="minorHAnsi" w:cstheme="minorHAnsi"/>
          <w:noProof/>
          <w:szCs w:val="20"/>
          <w:lang w:val="bs-Latn-BA"/>
        </w:rPr>
        <w:t xml:space="preserve">. </w:t>
      </w:r>
      <w:r w:rsidR="00BD607B" w:rsidRPr="0066566C">
        <w:rPr>
          <w:rFonts w:asciiTheme="minorHAnsi" w:hAnsiTheme="minorHAnsi" w:cstheme="minorHAnsi"/>
          <w:noProof/>
          <w:szCs w:val="20"/>
          <w:lang w:val="bs-Latn-BA"/>
        </w:rPr>
        <w:t>Konsultacije o potprojektima aktivno će uključivati članove zajednica, bez obzira na spol, radi osiguravanja</w:t>
      </w:r>
      <w:r w:rsidR="001E7B32" w:rsidRPr="0066566C">
        <w:rPr>
          <w:rFonts w:asciiTheme="minorHAnsi" w:hAnsiTheme="minorHAnsi" w:cstheme="minorHAnsi"/>
          <w:noProof/>
          <w:szCs w:val="20"/>
          <w:lang w:val="bs-Latn-BA"/>
        </w:rPr>
        <w:t xml:space="preserve"> </w:t>
      </w:r>
      <w:r w:rsidR="006108E3" w:rsidRPr="0066566C">
        <w:rPr>
          <w:rFonts w:asciiTheme="minorHAnsi" w:hAnsiTheme="minorHAnsi" w:cstheme="minorHAnsi"/>
          <w:noProof/>
          <w:szCs w:val="20"/>
          <w:lang w:val="bs-Latn-BA"/>
        </w:rPr>
        <w:t>djelotvor</w:t>
      </w:r>
      <w:r w:rsidR="00BD607B" w:rsidRPr="0066566C">
        <w:rPr>
          <w:rFonts w:asciiTheme="minorHAnsi" w:hAnsiTheme="minorHAnsi" w:cstheme="minorHAnsi"/>
          <w:noProof/>
          <w:szCs w:val="20"/>
          <w:lang w:val="bs-Latn-BA"/>
        </w:rPr>
        <w:t>nog</w:t>
      </w:r>
      <w:r w:rsidR="001E7B32" w:rsidRPr="0066566C">
        <w:rPr>
          <w:rFonts w:asciiTheme="minorHAnsi" w:hAnsiTheme="minorHAnsi" w:cstheme="minorHAnsi"/>
          <w:noProof/>
          <w:szCs w:val="20"/>
          <w:lang w:val="bs-Latn-BA"/>
        </w:rPr>
        <w:t xml:space="preserve"> </w:t>
      </w:r>
      <w:r w:rsidR="00887F3F" w:rsidRPr="0066566C">
        <w:rPr>
          <w:rFonts w:asciiTheme="minorHAnsi" w:hAnsiTheme="minorHAnsi" w:cstheme="minorHAnsi"/>
          <w:noProof/>
          <w:szCs w:val="20"/>
          <w:lang w:val="bs-Latn-BA"/>
        </w:rPr>
        <w:t>sudjelovanj</w:t>
      </w:r>
      <w:r w:rsidR="00BD607B" w:rsidRPr="0066566C">
        <w:rPr>
          <w:rFonts w:asciiTheme="minorHAnsi" w:hAnsiTheme="minorHAnsi" w:cstheme="minorHAnsi"/>
          <w:noProof/>
          <w:szCs w:val="20"/>
          <w:lang w:val="bs-Latn-BA"/>
        </w:rPr>
        <w:t>a</w:t>
      </w:r>
      <w:r w:rsidR="00887F3F" w:rsidRPr="0066566C">
        <w:rPr>
          <w:rFonts w:asciiTheme="minorHAnsi" w:hAnsiTheme="minorHAnsi" w:cstheme="minorHAnsi"/>
          <w:noProof/>
          <w:szCs w:val="20"/>
          <w:lang w:val="bs-Latn-BA"/>
        </w:rPr>
        <w:t xml:space="preserve"> javnosti</w:t>
      </w:r>
      <w:r w:rsidR="001E7B32" w:rsidRPr="0066566C">
        <w:rPr>
          <w:rFonts w:asciiTheme="minorHAnsi" w:hAnsiTheme="minorHAnsi" w:cstheme="minorHAnsi"/>
          <w:noProof/>
          <w:szCs w:val="20"/>
          <w:lang w:val="bs-Latn-BA"/>
        </w:rPr>
        <w:t xml:space="preserve">. </w:t>
      </w:r>
      <w:r w:rsidR="00BD607B" w:rsidRPr="0066566C">
        <w:rPr>
          <w:rFonts w:asciiTheme="minorHAnsi" w:hAnsiTheme="minorHAnsi" w:cstheme="minorHAnsi"/>
          <w:noProof/>
          <w:szCs w:val="20"/>
          <w:lang w:val="bs-Latn-BA"/>
        </w:rPr>
        <w:t>Istovremeno</w:t>
      </w:r>
      <w:r w:rsidR="001E7B32" w:rsidRPr="0066566C">
        <w:rPr>
          <w:rFonts w:asciiTheme="minorHAnsi" w:hAnsiTheme="minorHAnsi" w:cstheme="minorHAnsi"/>
          <w:noProof/>
          <w:szCs w:val="20"/>
          <w:lang w:val="bs-Latn-BA"/>
        </w:rPr>
        <w:t xml:space="preserve">, </w:t>
      </w:r>
      <w:r w:rsidR="00BD607B" w:rsidRPr="0066566C">
        <w:rPr>
          <w:rFonts w:asciiTheme="minorHAnsi" w:hAnsiTheme="minorHAnsi" w:cstheme="minorHAnsi"/>
          <w:noProof/>
          <w:szCs w:val="20"/>
          <w:lang w:val="bs-Latn-BA"/>
        </w:rPr>
        <w:t>ankete preduzeća pokazale su da poslovni subjekti koje vode žene snose veće logističke troškove</w:t>
      </w:r>
      <w:r w:rsidR="001E7B32" w:rsidRPr="0066566C">
        <w:rPr>
          <w:rFonts w:asciiTheme="minorHAnsi" w:hAnsiTheme="minorHAnsi" w:cstheme="minorHAnsi"/>
          <w:noProof/>
          <w:szCs w:val="20"/>
          <w:lang w:val="bs-Latn-BA"/>
        </w:rPr>
        <w:t xml:space="preserve"> </w:t>
      </w:r>
      <w:r w:rsidR="00BD607B" w:rsidRPr="0066566C">
        <w:rPr>
          <w:rFonts w:asciiTheme="minorHAnsi" w:hAnsiTheme="minorHAnsi" w:cstheme="minorHAnsi"/>
          <w:noProof/>
          <w:szCs w:val="20"/>
          <w:lang w:val="bs-Latn-BA"/>
        </w:rPr>
        <w:t>od poslovnih subjekata koje vode muškarci</w:t>
      </w:r>
      <w:r w:rsidR="001E7B32" w:rsidRPr="0066566C">
        <w:rPr>
          <w:rFonts w:asciiTheme="minorHAnsi" w:hAnsiTheme="minorHAnsi" w:cstheme="minorHAnsi"/>
          <w:noProof/>
          <w:szCs w:val="20"/>
          <w:lang w:val="bs-Latn-BA"/>
        </w:rPr>
        <w:t xml:space="preserve">. </w:t>
      </w:r>
      <w:r w:rsidR="00BD607B" w:rsidRPr="0066566C">
        <w:rPr>
          <w:rFonts w:asciiTheme="minorHAnsi" w:hAnsiTheme="minorHAnsi" w:cstheme="minorHAnsi"/>
          <w:noProof/>
          <w:szCs w:val="20"/>
          <w:lang w:val="bs-Latn-BA"/>
        </w:rPr>
        <w:t xml:space="preserve">Narav ove razlike, kako se odnosi na sliv rijeke Save, dodatno će se istražiti </w:t>
      </w:r>
      <w:r w:rsidR="00C9545B" w:rsidRPr="0066566C">
        <w:rPr>
          <w:rFonts w:asciiTheme="minorHAnsi" w:hAnsiTheme="minorHAnsi" w:cstheme="minorHAnsi"/>
          <w:noProof/>
          <w:szCs w:val="20"/>
          <w:lang w:val="bs-Latn-BA"/>
        </w:rPr>
        <w:t>u toku</w:t>
      </w:r>
      <w:r w:rsidR="00BD607B" w:rsidRPr="0066566C">
        <w:rPr>
          <w:rFonts w:asciiTheme="minorHAnsi" w:hAnsiTheme="minorHAnsi" w:cstheme="minorHAnsi"/>
          <w:noProof/>
          <w:szCs w:val="20"/>
          <w:lang w:val="bs-Latn-BA"/>
        </w:rPr>
        <w:t xml:space="preserve"> pripreme</w:t>
      </w:r>
      <w:r w:rsidR="001E7B32" w:rsidRPr="0066566C">
        <w:rPr>
          <w:rFonts w:asciiTheme="minorHAnsi" w:hAnsiTheme="minorHAnsi" w:cstheme="minorHAnsi"/>
          <w:noProof/>
          <w:szCs w:val="20"/>
          <w:lang w:val="bs-Latn-BA"/>
        </w:rPr>
        <w:t xml:space="preserve"> </w:t>
      </w:r>
      <w:r w:rsidR="0023494B" w:rsidRPr="0066566C">
        <w:rPr>
          <w:rFonts w:asciiTheme="minorHAnsi" w:hAnsiTheme="minorHAnsi" w:cstheme="minorHAnsi"/>
          <w:noProof/>
          <w:szCs w:val="20"/>
          <w:lang w:val="bs-Latn-BA"/>
        </w:rPr>
        <w:t>Faz</w:t>
      </w:r>
      <w:r w:rsidR="00BD607B" w:rsidRPr="0066566C">
        <w:rPr>
          <w:rFonts w:asciiTheme="minorHAnsi" w:hAnsiTheme="minorHAnsi" w:cstheme="minorHAnsi"/>
          <w:noProof/>
          <w:szCs w:val="20"/>
          <w:lang w:val="bs-Latn-BA"/>
        </w:rPr>
        <w:t>e</w:t>
      </w:r>
      <w:r w:rsidR="001E7B32" w:rsidRPr="0066566C">
        <w:rPr>
          <w:rFonts w:asciiTheme="minorHAnsi" w:hAnsiTheme="minorHAnsi" w:cstheme="minorHAnsi"/>
          <w:noProof/>
          <w:szCs w:val="20"/>
          <w:lang w:val="bs-Latn-BA"/>
        </w:rPr>
        <w:t xml:space="preserve"> 2, </w:t>
      </w:r>
      <w:r w:rsidR="00BD607B" w:rsidRPr="0066566C">
        <w:rPr>
          <w:rFonts w:asciiTheme="minorHAnsi" w:hAnsiTheme="minorHAnsi" w:cstheme="minorHAnsi"/>
          <w:noProof/>
          <w:szCs w:val="20"/>
          <w:lang w:val="bs-Latn-BA"/>
        </w:rPr>
        <w:t>radi boljeg sagledavanja potreba i izloženosti rizicima poslovnih subjekata koje vode žene</w:t>
      </w:r>
      <w:r w:rsidR="000D3BB9" w:rsidRPr="0066566C">
        <w:rPr>
          <w:rFonts w:asciiTheme="minorHAnsi" w:hAnsiTheme="minorHAnsi" w:cstheme="minorHAnsi"/>
          <w:noProof/>
          <w:szCs w:val="20"/>
          <w:lang w:val="bs-Latn-BA"/>
        </w:rPr>
        <w:t>, kao</w:t>
      </w:r>
      <w:r w:rsidR="00174C6D" w:rsidRPr="0066566C">
        <w:rPr>
          <w:rFonts w:asciiTheme="minorHAnsi" w:hAnsiTheme="minorHAnsi" w:cstheme="minorHAnsi"/>
          <w:noProof/>
          <w:szCs w:val="20"/>
          <w:lang w:val="bs-Latn-BA"/>
        </w:rPr>
        <w:t xml:space="preserve"> i </w:t>
      </w:r>
      <w:r w:rsidR="000D3BB9" w:rsidRPr="0066566C">
        <w:rPr>
          <w:rFonts w:asciiTheme="minorHAnsi" w:hAnsiTheme="minorHAnsi" w:cstheme="minorHAnsi"/>
          <w:noProof/>
          <w:szCs w:val="20"/>
          <w:lang w:val="bs-Latn-BA"/>
        </w:rPr>
        <w:t>radi poticanja interakcija</w:t>
      </w:r>
      <w:r w:rsidR="001E7B32" w:rsidRPr="0066566C">
        <w:rPr>
          <w:rFonts w:asciiTheme="minorHAnsi" w:hAnsiTheme="minorHAnsi" w:cstheme="minorHAnsi"/>
          <w:noProof/>
          <w:szCs w:val="20"/>
          <w:lang w:val="bs-Latn-BA"/>
        </w:rPr>
        <w:t xml:space="preserve"> </w:t>
      </w:r>
      <w:r w:rsidR="0008173D" w:rsidRPr="0066566C">
        <w:rPr>
          <w:rFonts w:asciiTheme="minorHAnsi" w:hAnsiTheme="minorHAnsi" w:cstheme="minorHAnsi"/>
          <w:noProof/>
          <w:szCs w:val="20"/>
          <w:lang w:val="bs-Latn-BA"/>
        </w:rPr>
        <w:t>između</w:t>
      </w:r>
      <w:r w:rsidR="001E7B32" w:rsidRPr="0066566C">
        <w:rPr>
          <w:rFonts w:asciiTheme="minorHAnsi" w:hAnsiTheme="minorHAnsi" w:cstheme="minorHAnsi"/>
          <w:noProof/>
          <w:szCs w:val="20"/>
          <w:lang w:val="bs-Latn-BA"/>
        </w:rPr>
        <w:t xml:space="preserve"> </w:t>
      </w:r>
      <w:r w:rsidR="000D3BB9" w:rsidRPr="0066566C">
        <w:rPr>
          <w:rFonts w:asciiTheme="minorHAnsi" w:hAnsiTheme="minorHAnsi" w:cstheme="minorHAnsi"/>
          <w:noProof/>
          <w:szCs w:val="20"/>
          <w:lang w:val="bs-Latn-BA"/>
        </w:rPr>
        <w:t>tih poslovnih subjekata</w:t>
      </w:r>
      <w:r w:rsidR="00174C6D" w:rsidRPr="0066566C">
        <w:rPr>
          <w:rFonts w:asciiTheme="minorHAnsi" w:hAnsiTheme="minorHAnsi" w:cstheme="minorHAnsi"/>
          <w:noProof/>
          <w:szCs w:val="20"/>
          <w:lang w:val="bs-Latn-BA"/>
        </w:rPr>
        <w:t xml:space="preserve"> i </w:t>
      </w:r>
      <w:r w:rsidR="000D3BB9" w:rsidRPr="0066566C">
        <w:rPr>
          <w:rFonts w:asciiTheme="minorHAnsi" w:hAnsiTheme="minorHAnsi" w:cstheme="minorHAnsi"/>
          <w:noProof/>
          <w:szCs w:val="20"/>
          <w:lang w:val="bs-Latn-BA"/>
        </w:rPr>
        <w:t>riječnih lučkih uprava savskog koridora</w:t>
      </w:r>
      <w:r w:rsidR="001E7B32" w:rsidRPr="0066566C">
        <w:rPr>
          <w:rFonts w:asciiTheme="minorHAnsi" w:hAnsiTheme="minorHAnsi" w:cstheme="minorHAnsi"/>
          <w:noProof/>
          <w:szCs w:val="20"/>
          <w:lang w:val="bs-Latn-BA"/>
        </w:rPr>
        <w:t>.</w:t>
      </w:r>
      <w:r w:rsidR="0018688E" w:rsidRPr="0066566C">
        <w:rPr>
          <w:rFonts w:asciiTheme="minorHAnsi" w:hAnsiTheme="minorHAnsi" w:cstheme="minorHAnsi"/>
          <w:noProof/>
          <w:szCs w:val="20"/>
          <w:lang w:val="bs-Latn-BA"/>
        </w:rPr>
        <w:t xml:space="preserve"> U </w:t>
      </w:r>
      <w:r w:rsidR="001E7B32" w:rsidRPr="0066566C">
        <w:rPr>
          <w:rFonts w:asciiTheme="minorHAnsi" w:hAnsiTheme="minorHAnsi" w:cstheme="minorHAnsi"/>
          <w:noProof/>
          <w:szCs w:val="20"/>
          <w:lang w:val="bs-Latn-BA"/>
        </w:rPr>
        <w:t>CPF</w:t>
      </w:r>
      <w:r w:rsidR="000D3BB9" w:rsidRPr="0066566C">
        <w:rPr>
          <w:rFonts w:asciiTheme="minorHAnsi" w:hAnsiTheme="minorHAnsi" w:cstheme="minorHAnsi"/>
          <w:noProof/>
          <w:szCs w:val="20"/>
          <w:lang w:val="bs-Latn-BA"/>
        </w:rPr>
        <w:t>-u za BiH</w:t>
      </w:r>
      <w:r w:rsidR="00176236" w:rsidRPr="0066566C">
        <w:rPr>
          <w:rFonts w:asciiTheme="minorHAnsi" w:hAnsiTheme="minorHAnsi" w:cstheme="minorHAnsi"/>
          <w:noProof/>
          <w:szCs w:val="20"/>
          <w:lang w:val="bs-Latn-BA"/>
        </w:rPr>
        <w:t xml:space="preserve"> za</w:t>
      </w:r>
      <w:r w:rsidR="001E7B32" w:rsidRPr="0066566C">
        <w:rPr>
          <w:rFonts w:asciiTheme="minorHAnsi" w:hAnsiTheme="minorHAnsi" w:cstheme="minorHAnsi"/>
          <w:noProof/>
          <w:szCs w:val="20"/>
          <w:lang w:val="bs-Latn-BA"/>
        </w:rPr>
        <w:t xml:space="preserve"> </w:t>
      </w:r>
      <w:r w:rsidR="000D3BB9" w:rsidRPr="0066566C">
        <w:rPr>
          <w:rFonts w:asciiTheme="minorHAnsi" w:hAnsiTheme="minorHAnsi" w:cstheme="minorHAnsi"/>
          <w:noProof/>
          <w:szCs w:val="20"/>
          <w:lang w:val="bs-Latn-BA"/>
        </w:rPr>
        <w:t xml:space="preserve">razdoblje od </w:t>
      </w:r>
      <w:r w:rsidR="001E7B32" w:rsidRPr="0066566C">
        <w:rPr>
          <w:rFonts w:asciiTheme="minorHAnsi" w:hAnsiTheme="minorHAnsi" w:cstheme="minorHAnsi"/>
          <w:noProof/>
          <w:szCs w:val="20"/>
          <w:lang w:val="bs-Latn-BA"/>
        </w:rPr>
        <w:t>2016</w:t>
      </w:r>
      <w:r w:rsidR="000D3BB9" w:rsidRPr="0066566C">
        <w:rPr>
          <w:rFonts w:asciiTheme="minorHAnsi" w:hAnsiTheme="minorHAnsi" w:cstheme="minorHAnsi"/>
          <w:noProof/>
          <w:szCs w:val="20"/>
          <w:lang w:val="bs-Latn-BA"/>
        </w:rPr>
        <w:t>.</w:t>
      </w:r>
      <w:r w:rsidR="001E7B32" w:rsidRPr="0066566C">
        <w:rPr>
          <w:rFonts w:asciiTheme="minorHAnsi" w:hAnsiTheme="minorHAnsi" w:cstheme="minorHAnsi"/>
          <w:noProof/>
          <w:szCs w:val="20"/>
          <w:lang w:val="bs-Latn-BA"/>
        </w:rPr>
        <w:t>-20</w:t>
      </w:r>
      <w:r w:rsidR="000D3BB9" w:rsidRPr="0066566C">
        <w:rPr>
          <w:rFonts w:asciiTheme="minorHAnsi" w:hAnsiTheme="minorHAnsi" w:cstheme="minorHAnsi"/>
          <w:noProof/>
          <w:szCs w:val="20"/>
          <w:lang w:val="bs-Latn-BA"/>
        </w:rPr>
        <w:t>. FG istaknute su</w:t>
      </w:r>
      <w:r w:rsidR="00B039A8" w:rsidRPr="0066566C">
        <w:rPr>
          <w:rFonts w:asciiTheme="minorHAnsi" w:hAnsiTheme="minorHAnsi" w:cstheme="minorHAnsi"/>
          <w:noProof/>
          <w:szCs w:val="20"/>
          <w:lang w:val="bs-Latn-BA"/>
        </w:rPr>
        <w:t xml:space="preserve"> nek</w:t>
      </w:r>
      <w:r w:rsidR="000D3BB9" w:rsidRPr="0066566C">
        <w:rPr>
          <w:rFonts w:asciiTheme="minorHAnsi" w:hAnsiTheme="minorHAnsi" w:cstheme="minorHAnsi"/>
          <w:noProof/>
          <w:szCs w:val="20"/>
          <w:lang w:val="bs-Latn-BA"/>
        </w:rPr>
        <w:t>e rodne razlike koje bi se mogle obraditi srazmjerno snazi</w:t>
      </w:r>
      <w:r w:rsidR="001E7B32"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0D3BB9" w:rsidRPr="0066566C">
        <w:rPr>
          <w:rFonts w:asciiTheme="minorHAnsi" w:hAnsiTheme="minorHAnsi" w:cstheme="minorHAnsi"/>
          <w:noProof/>
          <w:szCs w:val="20"/>
          <w:lang w:val="bs-Latn-BA"/>
        </w:rPr>
        <w:t>a</w:t>
      </w:r>
      <w:r w:rsidR="001E7B32" w:rsidRPr="0066566C">
        <w:rPr>
          <w:rFonts w:asciiTheme="minorHAnsi" w:hAnsiTheme="minorHAnsi" w:cstheme="minorHAnsi"/>
          <w:noProof/>
          <w:szCs w:val="20"/>
          <w:lang w:val="bs-Latn-BA"/>
        </w:rPr>
        <w:t xml:space="preserve">. </w:t>
      </w:r>
      <w:r w:rsidR="000D3BB9" w:rsidRPr="0066566C">
        <w:rPr>
          <w:rFonts w:asciiTheme="minorHAnsi" w:hAnsiTheme="minorHAnsi" w:cstheme="minorHAnsi"/>
          <w:noProof/>
          <w:szCs w:val="20"/>
          <w:lang w:val="bs-Latn-BA"/>
        </w:rPr>
        <w:t>Žene</w:t>
      </w:r>
      <w:r w:rsidR="00290B45" w:rsidRPr="0066566C">
        <w:rPr>
          <w:rFonts w:asciiTheme="minorHAnsi" w:hAnsiTheme="minorHAnsi" w:cstheme="minorHAnsi"/>
          <w:noProof/>
          <w:szCs w:val="20"/>
          <w:lang w:val="bs-Latn-BA"/>
        </w:rPr>
        <w:t xml:space="preserve"> u </w:t>
      </w:r>
      <w:r w:rsidR="005B24AF" w:rsidRPr="0066566C">
        <w:rPr>
          <w:rFonts w:asciiTheme="minorHAnsi" w:hAnsiTheme="minorHAnsi" w:cstheme="minorHAnsi"/>
          <w:noProof/>
          <w:szCs w:val="20"/>
          <w:lang w:val="bs-Latn-BA"/>
        </w:rPr>
        <w:t xml:space="preserve">BiH, </w:t>
      </w:r>
      <w:r w:rsidR="000D3BB9" w:rsidRPr="0066566C">
        <w:rPr>
          <w:rFonts w:asciiTheme="minorHAnsi" w:hAnsiTheme="minorHAnsi" w:cstheme="minorHAnsi"/>
          <w:noProof/>
          <w:szCs w:val="20"/>
          <w:lang w:val="bs-Latn-BA"/>
        </w:rPr>
        <w:t>naročito siromašnije,</w:t>
      </w:r>
      <w:r w:rsidR="005B24AF" w:rsidRPr="0066566C">
        <w:rPr>
          <w:rFonts w:asciiTheme="minorHAnsi" w:hAnsiTheme="minorHAnsi" w:cstheme="minorHAnsi"/>
          <w:noProof/>
          <w:szCs w:val="20"/>
          <w:lang w:val="bs-Latn-BA"/>
        </w:rPr>
        <w:t xml:space="preserve"> </w:t>
      </w:r>
      <w:r w:rsidR="000D3BB9" w:rsidRPr="0066566C">
        <w:rPr>
          <w:rFonts w:asciiTheme="minorHAnsi" w:hAnsiTheme="minorHAnsi" w:cstheme="minorHAnsi"/>
          <w:noProof/>
          <w:szCs w:val="20"/>
          <w:lang w:val="bs-Latn-BA"/>
        </w:rPr>
        <w:t>imaju slab pristup ekonomskim mogućnostima</w:t>
      </w:r>
      <w:r w:rsidR="005B24AF" w:rsidRPr="0066566C">
        <w:rPr>
          <w:rFonts w:asciiTheme="minorHAnsi" w:hAnsiTheme="minorHAnsi" w:cstheme="minorHAnsi"/>
          <w:noProof/>
          <w:szCs w:val="20"/>
          <w:lang w:val="bs-Latn-BA"/>
        </w:rPr>
        <w:t>.</w:t>
      </w:r>
      <w:r w:rsidR="000D3BB9" w:rsidRPr="0066566C">
        <w:rPr>
          <w:rFonts w:asciiTheme="minorHAnsi" w:hAnsiTheme="minorHAnsi" w:cstheme="minorHAnsi"/>
          <w:noProof/>
          <w:szCs w:val="20"/>
          <w:lang w:val="bs-Latn-BA"/>
        </w:rPr>
        <w:t xml:space="preserve"> Rodne nejednakosti ustrajavaju u mnogim dimenzijama, naročito u vezi sa pristupom žena radnim mjestima</w:t>
      </w:r>
      <w:r w:rsidR="005B24AF" w:rsidRPr="0066566C">
        <w:rPr>
          <w:rFonts w:asciiTheme="minorHAnsi" w:hAnsiTheme="minorHAnsi" w:cstheme="minorHAnsi"/>
          <w:noProof/>
          <w:szCs w:val="20"/>
          <w:lang w:val="bs-Latn-BA"/>
        </w:rPr>
        <w:t>.</w:t>
      </w:r>
      <w:r w:rsidR="000D3BB9" w:rsidRPr="0066566C">
        <w:rPr>
          <w:rFonts w:asciiTheme="minorHAnsi" w:hAnsiTheme="minorHAnsi" w:cstheme="minorHAnsi"/>
          <w:noProof/>
          <w:szCs w:val="20"/>
          <w:lang w:val="bs-Latn-BA"/>
        </w:rPr>
        <w:t xml:space="preserve"> Procjenjuje se da te rodne razlike na tržištu rada dovode do ukupnog gubitka dohotka od </w:t>
      </w:r>
      <w:r w:rsidR="005B24AF" w:rsidRPr="0066566C">
        <w:rPr>
          <w:rFonts w:asciiTheme="minorHAnsi" w:hAnsiTheme="minorHAnsi" w:cstheme="minorHAnsi"/>
          <w:noProof/>
          <w:szCs w:val="20"/>
          <w:lang w:val="bs-Latn-BA"/>
        </w:rPr>
        <w:t>16</w:t>
      </w:r>
      <w:r w:rsidR="000D3BB9" w:rsidRPr="0066566C">
        <w:rPr>
          <w:rFonts w:asciiTheme="minorHAnsi" w:hAnsiTheme="minorHAnsi" w:cstheme="minorHAnsi"/>
          <w:noProof/>
          <w:szCs w:val="20"/>
          <w:lang w:val="bs-Latn-BA"/>
        </w:rPr>
        <w:t>,</w:t>
      </w:r>
      <w:r w:rsidR="005B24AF" w:rsidRPr="0066566C">
        <w:rPr>
          <w:rFonts w:asciiTheme="minorHAnsi" w:hAnsiTheme="minorHAnsi" w:cstheme="minorHAnsi"/>
          <w:noProof/>
          <w:szCs w:val="20"/>
          <w:lang w:val="bs-Latn-BA"/>
        </w:rPr>
        <w:t xml:space="preserve">4 </w:t>
      </w:r>
      <w:r w:rsidR="00D53EDB" w:rsidRPr="0066566C">
        <w:rPr>
          <w:rFonts w:asciiTheme="minorHAnsi" w:hAnsiTheme="minorHAnsi" w:cstheme="minorHAnsi"/>
          <w:noProof/>
          <w:szCs w:val="20"/>
          <w:lang w:val="bs-Latn-BA"/>
        </w:rPr>
        <w:t xml:space="preserve">posto </w:t>
      </w:r>
      <w:r w:rsidR="00176236" w:rsidRPr="0066566C">
        <w:rPr>
          <w:rFonts w:asciiTheme="minorHAnsi" w:hAnsiTheme="minorHAnsi" w:cstheme="minorHAnsi"/>
          <w:noProof/>
          <w:szCs w:val="20"/>
          <w:lang w:val="bs-Latn-BA"/>
        </w:rPr>
        <w:t xml:space="preserve">za </w:t>
      </w:r>
      <w:r w:rsidR="005B24AF" w:rsidRPr="0066566C">
        <w:rPr>
          <w:rFonts w:asciiTheme="minorHAnsi" w:hAnsiTheme="minorHAnsi" w:cstheme="minorHAnsi"/>
          <w:noProof/>
          <w:szCs w:val="20"/>
          <w:lang w:val="bs-Latn-BA"/>
        </w:rPr>
        <w:t xml:space="preserve">BiH. </w:t>
      </w:r>
      <w:r w:rsidR="00D53EDB" w:rsidRPr="0066566C">
        <w:rPr>
          <w:rFonts w:asciiTheme="minorHAnsi" w:hAnsiTheme="minorHAnsi" w:cstheme="minorHAnsi"/>
          <w:noProof/>
          <w:szCs w:val="20"/>
          <w:lang w:val="bs-Latn-BA"/>
        </w:rPr>
        <w:t>Nisko sudjelovanje na tržištu rada među ženama naročito je izraženo među najsiromašnijih</w:t>
      </w:r>
      <w:r w:rsidR="005B24AF" w:rsidRPr="0066566C">
        <w:rPr>
          <w:rFonts w:asciiTheme="minorHAnsi" w:hAnsiTheme="minorHAnsi" w:cstheme="minorHAnsi"/>
          <w:noProof/>
          <w:szCs w:val="20"/>
          <w:lang w:val="bs-Latn-BA"/>
        </w:rPr>
        <w:t xml:space="preserve"> 40%</w:t>
      </w:r>
      <w:r w:rsidR="00D53EDB" w:rsidRPr="0066566C">
        <w:rPr>
          <w:rFonts w:asciiTheme="minorHAnsi" w:hAnsiTheme="minorHAnsi" w:cstheme="minorHAnsi"/>
          <w:noProof/>
          <w:szCs w:val="20"/>
          <w:lang w:val="bs-Latn-BA"/>
        </w:rPr>
        <w:t xml:space="preserve"> stanovništva</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 xml:space="preserve">Velika je rodna razlika </w:t>
      </w:r>
      <w:r w:rsidR="00290B45" w:rsidRPr="0066566C">
        <w:rPr>
          <w:rFonts w:asciiTheme="minorHAnsi" w:hAnsiTheme="minorHAnsi" w:cstheme="minorHAnsi"/>
          <w:noProof/>
          <w:szCs w:val="20"/>
          <w:lang w:val="bs-Latn-BA"/>
        </w:rPr>
        <w:t xml:space="preserve">u </w:t>
      </w:r>
      <w:r w:rsidR="00D53EDB" w:rsidRPr="0066566C">
        <w:rPr>
          <w:rFonts w:asciiTheme="minorHAnsi" w:hAnsiTheme="minorHAnsi" w:cstheme="minorHAnsi"/>
          <w:noProof/>
          <w:szCs w:val="20"/>
          <w:lang w:val="bs-Latn-BA"/>
        </w:rPr>
        <w:t>sudjelovanju u radnoj snazi</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među najsiromašnijih</w:t>
      </w:r>
      <w:r w:rsidR="002C58DA" w:rsidRPr="0066566C">
        <w:rPr>
          <w:rFonts w:asciiTheme="minorHAnsi" w:hAnsiTheme="minorHAnsi" w:cstheme="minorHAnsi"/>
          <w:noProof/>
          <w:szCs w:val="20"/>
          <w:lang w:val="bs-Latn-BA"/>
        </w:rPr>
        <w:t xml:space="preserve"> 40% </w:t>
      </w:r>
      <w:r w:rsidR="00D53EDB" w:rsidRPr="0066566C">
        <w:rPr>
          <w:rFonts w:asciiTheme="minorHAnsi" w:hAnsiTheme="minorHAnsi" w:cstheme="minorHAnsi"/>
          <w:noProof/>
          <w:szCs w:val="20"/>
          <w:lang w:val="bs-Latn-BA"/>
        </w:rPr>
        <w:t>stanovništva</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samo je</w:t>
      </w:r>
      <w:r w:rsidR="005B24AF" w:rsidRPr="0066566C">
        <w:rPr>
          <w:rFonts w:asciiTheme="minorHAnsi" w:hAnsiTheme="minorHAnsi" w:cstheme="minorHAnsi"/>
          <w:noProof/>
          <w:szCs w:val="20"/>
          <w:lang w:val="bs-Latn-BA"/>
        </w:rPr>
        <w:t xml:space="preserve"> 15 </w:t>
      </w:r>
      <w:r w:rsidR="00D53EDB" w:rsidRPr="0066566C">
        <w:rPr>
          <w:rFonts w:asciiTheme="minorHAnsi" w:hAnsiTheme="minorHAnsi" w:cstheme="minorHAnsi"/>
          <w:noProof/>
          <w:szCs w:val="20"/>
          <w:lang w:val="bs-Latn-BA"/>
        </w:rPr>
        <w:t>posto</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žena aktivno</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 xml:space="preserve">u poređenju sa </w:t>
      </w:r>
      <w:r w:rsidR="005B24AF" w:rsidRPr="0066566C">
        <w:rPr>
          <w:rFonts w:asciiTheme="minorHAnsi" w:hAnsiTheme="minorHAnsi" w:cstheme="minorHAnsi"/>
          <w:noProof/>
          <w:szCs w:val="20"/>
          <w:lang w:val="bs-Latn-BA"/>
        </w:rPr>
        <w:t xml:space="preserve">42 </w:t>
      </w:r>
      <w:r w:rsidR="00D53EDB" w:rsidRPr="0066566C">
        <w:rPr>
          <w:rFonts w:asciiTheme="minorHAnsi" w:hAnsiTheme="minorHAnsi" w:cstheme="minorHAnsi"/>
          <w:noProof/>
          <w:szCs w:val="20"/>
          <w:lang w:val="bs-Latn-BA"/>
        </w:rPr>
        <w:t>posto muškaraca</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Razlika je</w:t>
      </w:r>
      <w:r w:rsidR="002C3B06"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naročito velika u ruralnim područjima</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Žene se suočavaju sa mnogim preprekama za rad</w:t>
      </w:r>
      <w:r w:rsidR="00290B45" w:rsidRPr="0066566C">
        <w:rPr>
          <w:rFonts w:asciiTheme="minorHAnsi" w:hAnsiTheme="minorHAnsi" w:cstheme="minorHAnsi"/>
          <w:noProof/>
          <w:szCs w:val="20"/>
          <w:lang w:val="bs-Latn-BA"/>
        </w:rPr>
        <w:t xml:space="preserve"> u </w:t>
      </w:r>
      <w:r w:rsidR="005B24AF" w:rsidRPr="0066566C">
        <w:rPr>
          <w:rFonts w:asciiTheme="minorHAnsi" w:hAnsiTheme="minorHAnsi" w:cstheme="minorHAnsi"/>
          <w:noProof/>
          <w:szCs w:val="20"/>
          <w:lang w:val="bs-Latn-BA"/>
        </w:rPr>
        <w:t xml:space="preserve">BiH </w:t>
      </w:r>
      <w:r w:rsidR="00D53EDB" w:rsidRPr="0066566C">
        <w:rPr>
          <w:rFonts w:asciiTheme="minorHAnsi" w:hAnsiTheme="minorHAnsi" w:cstheme="minorHAnsi"/>
          <w:noProof/>
          <w:szCs w:val="20"/>
          <w:lang w:val="bs-Latn-BA"/>
        </w:rPr>
        <w:t>vezanim za društvene no</w:t>
      </w:r>
      <w:r w:rsidR="005B24AF" w:rsidRPr="0066566C">
        <w:rPr>
          <w:rFonts w:asciiTheme="minorHAnsi" w:hAnsiTheme="minorHAnsi" w:cstheme="minorHAnsi"/>
          <w:noProof/>
          <w:szCs w:val="20"/>
          <w:lang w:val="bs-Latn-BA"/>
        </w:rPr>
        <w:t>rm</w:t>
      </w:r>
      <w:r w:rsidR="00D53EDB" w:rsidRPr="0066566C">
        <w:rPr>
          <w:rFonts w:asciiTheme="minorHAnsi" w:hAnsiTheme="minorHAnsi" w:cstheme="minorHAnsi"/>
          <w:noProof/>
          <w:szCs w:val="20"/>
          <w:lang w:val="bs-Latn-BA"/>
        </w:rPr>
        <w:t>e o ulozi žena u domaćinstvu</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nedostatak pristupa uslugama brige za djecu</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pristup proizvodnim faktorima</w:t>
      </w:r>
      <w:r w:rsidR="005B24AF" w:rsidRPr="0066566C">
        <w:rPr>
          <w:rFonts w:asciiTheme="minorHAnsi" w:hAnsiTheme="minorHAnsi" w:cstheme="minorHAnsi"/>
          <w:noProof/>
          <w:szCs w:val="20"/>
          <w:lang w:val="bs-Latn-BA"/>
        </w:rPr>
        <w:t xml:space="preserve"> (</w:t>
      </w:r>
      <w:r w:rsidR="008F48E5" w:rsidRPr="0066566C">
        <w:rPr>
          <w:rFonts w:asciiTheme="minorHAnsi" w:hAnsiTheme="minorHAnsi" w:cstheme="minorHAnsi"/>
          <w:noProof/>
          <w:szCs w:val="20"/>
          <w:lang w:val="bs-Latn-BA"/>
        </w:rPr>
        <w:t>uključujući</w:t>
      </w:r>
      <w:r w:rsidR="005B24AF" w:rsidRPr="0066566C">
        <w:rPr>
          <w:rFonts w:asciiTheme="minorHAnsi" w:hAnsiTheme="minorHAnsi" w:cstheme="minorHAnsi"/>
          <w:noProof/>
          <w:szCs w:val="20"/>
          <w:lang w:val="bs-Latn-BA"/>
        </w:rPr>
        <w:t xml:space="preserve"> </w:t>
      </w:r>
      <w:r w:rsidR="00D53EDB" w:rsidRPr="0066566C">
        <w:rPr>
          <w:rFonts w:asciiTheme="minorHAnsi" w:hAnsiTheme="minorHAnsi" w:cstheme="minorHAnsi"/>
          <w:noProof/>
          <w:szCs w:val="20"/>
          <w:lang w:val="bs-Latn-BA"/>
        </w:rPr>
        <w:t>zemljište</w:t>
      </w:r>
      <w:r w:rsidR="00174C6D" w:rsidRPr="0066566C">
        <w:rPr>
          <w:rFonts w:asciiTheme="minorHAnsi" w:hAnsiTheme="minorHAnsi" w:cstheme="minorHAnsi"/>
          <w:noProof/>
          <w:szCs w:val="20"/>
          <w:lang w:val="bs-Latn-BA"/>
        </w:rPr>
        <w:t xml:space="preserve"> i </w:t>
      </w:r>
      <w:r w:rsidR="00D53EDB" w:rsidRPr="0066566C">
        <w:rPr>
          <w:rFonts w:asciiTheme="minorHAnsi" w:hAnsiTheme="minorHAnsi" w:cstheme="minorHAnsi"/>
          <w:noProof/>
          <w:szCs w:val="20"/>
          <w:lang w:val="bs-Latn-BA"/>
        </w:rPr>
        <w:t>kredit</w:t>
      </w:r>
      <w:r w:rsidR="005B24AF" w:rsidRPr="0066566C">
        <w:rPr>
          <w:rFonts w:asciiTheme="minorHAnsi" w:hAnsiTheme="minorHAnsi" w:cstheme="minorHAnsi"/>
          <w:noProof/>
          <w:szCs w:val="20"/>
          <w:lang w:val="bs-Latn-BA"/>
        </w:rPr>
        <w:t>)</w:t>
      </w:r>
      <w:r w:rsidR="00174C6D" w:rsidRPr="0066566C">
        <w:rPr>
          <w:rFonts w:asciiTheme="minorHAnsi" w:hAnsiTheme="minorHAnsi" w:cstheme="minorHAnsi"/>
          <w:noProof/>
          <w:szCs w:val="20"/>
          <w:lang w:val="bs-Latn-BA"/>
        </w:rPr>
        <w:t xml:space="preserve"> i </w:t>
      </w:r>
      <w:r w:rsidR="00D53EDB" w:rsidRPr="0066566C">
        <w:rPr>
          <w:rFonts w:asciiTheme="minorHAnsi" w:hAnsiTheme="minorHAnsi" w:cstheme="minorHAnsi"/>
          <w:noProof/>
          <w:szCs w:val="20"/>
          <w:lang w:val="bs-Latn-BA"/>
        </w:rPr>
        <w:t>drugo</w:t>
      </w:r>
      <w:r w:rsidR="001E7B32" w:rsidRPr="00432189">
        <w:rPr>
          <w:rStyle w:val="FootnoteReference"/>
          <w:rFonts w:asciiTheme="minorHAnsi" w:hAnsiTheme="minorHAnsi" w:cstheme="minorHAnsi"/>
          <w:noProof/>
          <w:szCs w:val="20"/>
          <w:lang w:val="bs-Latn-BA"/>
        </w:rPr>
        <w:footnoteReference w:id="12"/>
      </w:r>
      <w:r w:rsidR="001E7B32" w:rsidRPr="00432189">
        <w:rPr>
          <w:rFonts w:asciiTheme="minorHAnsi" w:hAnsiTheme="minorHAnsi" w:cstheme="minorHAnsi"/>
          <w:noProof/>
          <w:szCs w:val="20"/>
          <w:lang w:val="bs-Latn-BA"/>
        </w:rPr>
        <w:t>.</w:t>
      </w:r>
    </w:p>
    <w:p w14:paraId="2B320B4D" w14:textId="77777777" w:rsidR="001E7B32" w:rsidRPr="0066566C" w:rsidRDefault="001727AC" w:rsidP="001E7B32">
      <w:p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 xml:space="preserve">U okviru </w:t>
      </w:r>
      <w:r w:rsidR="00425C2B" w:rsidRPr="0066566C">
        <w:rPr>
          <w:rFonts w:asciiTheme="minorHAnsi" w:hAnsiTheme="minorHAnsi" w:cstheme="minorHAnsi"/>
          <w:noProof/>
          <w:szCs w:val="20"/>
          <w:lang w:val="bs-Latn-BA"/>
        </w:rPr>
        <w:t>Projekt</w:t>
      </w:r>
      <w:r w:rsidRPr="0066566C">
        <w:rPr>
          <w:rFonts w:asciiTheme="minorHAnsi" w:hAnsiTheme="minorHAnsi" w:cstheme="minorHAnsi"/>
          <w:noProof/>
          <w:szCs w:val="20"/>
          <w:lang w:val="bs-Latn-BA"/>
        </w:rPr>
        <w:t>a poticat će se pristup mogućnostima zapošljavanja i pružanja usluga</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Na objektivnom području podrške razvoju </w:t>
      </w:r>
      <w:r w:rsidR="00FB57B5" w:rsidRPr="0066566C">
        <w:rPr>
          <w:rFonts w:asciiTheme="minorHAnsi" w:hAnsiTheme="minorHAnsi" w:cstheme="minorHAnsi"/>
          <w:noProof/>
          <w:szCs w:val="20"/>
          <w:lang w:val="bs-Latn-BA"/>
        </w:rPr>
        <w:t>efikasniji</w:t>
      </w:r>
      <w:r w:rsidRPr="0066566C">
        <w:rPr>
          <w:rFonts w:asciiTheme="minorHAnsi" w:hAnsiTheme="minorHAnsi" w:cstheme="minorHAnsi"/>
          <w:noProof/>
          <w:szCs w:val="20"/>
          <w:lang w:val="bs-Latn-BA"/>
        </w:rPr>
        <w:t>h tržišta zemljišta i nekretnina, konstatirano je da su nekretnine gotovo uvijek upisane na muškarce, što otežava sudjelovanje ženskih članova domaćinstva u dijeljenju koristi i d</w:t>
      </w:r>
      <w:r w:rsidR="00FB57B5" w:rsidRPr="0066566C">
        <w:rPr>
          <w:rFonts w:asciiTheme="minorHAnsi" w:hAnsiTheme="minorHAnsi" w:cstheme="minorHAnsi"/>
          <w:noProof/>
          <w:szCs w:val="20"/>
          <w:lang w:val="bs-Latn-BA"/>
        </w:rPr>
        <w:t>onošenj</w:t>
      </w:r>
      <w:r w:rsidRPr="0066566C">
        <w:rPr>
          <w:rFonts w:asciiTheme="minorHAnsi" w:hAnsiTheme="minorHAnsi" w:cstheme="minorHAnsi"/>
          <w:noProof/>
          <w:szCs w:val="20"/>
          <w:lang w:val="bs-Latn-BA"/>
        </w:rPr>
        <w:t>u</w:t>
      </w:r>
      <w:r w:rsidR="00FB57B5" w:rsidRPr="0066566C">
        <w:rPr>
          <w:rFonts w:asciiTheme="minorHAnsi" w:hAnsiTheme="minorHAnsi" w:cstheme="minorHAnsi"/>
          <w:noProof/>
          <w:szCs w:val="20"/>
          <w:lang w:val="bs-Latn-BA"/>
        </w:rPr>
        <w:t xml:space="preserve"> odluka</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vezanih za </w:t>
      </w:r>
      <w:r w:rsidRPr="00E7771D">
        <w:rPr>
          <w:rFonts w:asciiTheme="minorHAnsi" w:hAnsiTheme="minorHAnsi" w:cstheme="minorHAnsi"/>
          <w:noProof/>
          <w:szCs w:val="20"/>
          <w:lang w:val="bs-Latn-BA"/>
        </w:rPr>
        <w:t>raseljavanje</w:t>
      </w:r>
      <w:r w:rsidR="001E7B32" w:rsidRPr="00432189">
        <w:rPr>
          <w:rFonts w:asciiTheme="minorHAnsi" w:hAnsiTheme="minorHAnsi" w:cstheme="minorHAnsi"/>
          <w:noProof/>
          <w:szCs w:val="20"/>
          <w:lang w:val="bs-Latn-BA"/>
        </w:rPr>
        <w:t>.</w:t>
      </w:r>
      <w:r w:rsidR="00745D17" w:rsidRPr="00432189">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Razvojni indikatori Projekta</w:t>
      </w:r>
      <w:r w:rsidR="001E7B32" w:rsidRPr="0066566C">
        <w:rPr>
          <w:rFonts w:asciiTheme="minorHAnsi" w:hAnsiTheme="minorHAnsi" w:cstheme="minorHAnsi"/>
          <w:noProof/>
          <w:szCs w:val="20"/>
          <w:lang w:val="bs-Latn-BA"/>
        </w:rPr>
        <w:t xml:space="preserve"> (PDI</w:t>
      </w:r>
      <w:r w:rsidRPr="0066566C">
        <w:rPr>
          <w:rFonts w:asciiTheme="minorHAnsi" w:hAnsiTheme="minorHAnsi" w:cstheme="minorHAnsi"/>
          <w:noProof/>
          <w:szCs w:val="20"/>
          <w:lang w:val="bs-Latn-BA"/>
        </w:rPr>
        <w:t>-ovi</w:t>
      </w:r>
      <w:r w:rsidR="001E7B32" w:rsidRPr="0066566C">
        <w:rPr>
          <w:rFonts w:asciiTheme="minorHAnsi" w:hAnsiTheme="minorHAnsi" w:cstheme="minorHAnsi"/>
          <w:noProof/>
          <w:szCs w:val="20"/>
          <w:lang w:val="bs-Latn-BA"/>
        </w:rPr>
        <w:t xml:space="preserve">) </w:t>
      </w:r>
      <w:r w:rsidR="00F56914" w:rsidRPr="0066566C">
        <w:rPr>
          <w:rFonts w:asciiTheme="minorHAnsi" w:hAnsiTheme="minorHAnsi" w:cstheme="minorHAnsi"/>
          <w:noProof/>
          <w:szCs w:val="20"/>
          <w:lang w:val="bs-Latn-BA"/>
        </w:rPr>
        <w:t>uključuju</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broj ljudi koji ostvaruju</w:t>
      </w:r>
      <w:r w:rsidR="001E7B3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koristi od</w:t>
      </w:r>
      <w:r w:rsidR="009B3FA6"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poboljšanih mjera </w:t>
      </w:r>
      <w:r w:rsidR="0018688E" w:rsidRPr="0066566C">
        <w:rPr>
          <w:rFonts w:asciiTheme="minorHAnsi" w:hAnsiTheme="minorHAnsi" w:cstheme="minorHAnsi"/>
          <w:noProof/>
          <w:szCs w:val="20"/>
          <w:lang w:val="bs-Latn-BA"/>
        </w:rPr>
        <w:t>zaštit</w:t>
      </w:r>
      <w:r w:rsidRPr="0066566C">
        <w:rPr>
          <w:rFonts w:asciiTheme="minorHAnsi" w:hAnsiTheme="minorHAnsi" w:cstheme="minorHAnsi"/>
          <w:noProof/>
          <w:szCs w:val="20"/>
          <w:lang w:val="bs-Latn-BA"/>
        </w:rPr>
        <w:t>e</w:t>
      </w:r>
      <w:r w:rsidR="0018688E" w:rsidRPr="0066566C">
        <w:rPr>
          <w:rFonts w:asciiTheme="minorHAnsi" w:hAnsiTheme="minorHAnsi" w:cstheme="minorHAnsi"/>
          <w:noProof/>
          <w:szCs w:val="20"/>
          <w:lang w:val="bs-Latn-BA"/>
        </w:rPr>
        <w:t xml:space="preserve"> od poplava</w:t>
      </w:r>
      <w:r w:rsidR="00B17445" w:rsidRPr="0066566C">
        <w:rPr>
          <w:rFonts w:asciiTheme="minorHAnsi" w:hAnsiTheme="minorHAnsi" w:cstheme="minorHAnsi"/>
          <w:noProof/>
          <w:szCs w:val="20"/>
          <w:lang w:val="bs-Latn-BA"/>
        </w:rPr>
        <w:t xml:space="preserve"> razvrstanih po spolu</w:t>
      </w:r>
      <w:r w:rsidR="001E7B32" w:rsidRPr="0066566C">
        <w:rPr>
          <w:rFonts w:asciiTheme="minorHAnsi" w:hAnsiTheme="minorHAnsi" w:cstheme="minorHAnsi"/>
          <w:noProof/>
          <w:szCs w:val="20"/>
          <w:lang w:val="bs-Latn-BA"/>
        </w:rPr>
        <w:t>.</w:t>
      </w:r>
    </w:p>
    <w:p w14:paraId="39E85241" w14:textId="77777777" w:rsidR="00FC345B" w:rsidRPr="0066566C" w:rsidRDefault="00B17445" w:rsidP="00740199">
      <w:pPr>
        <w:pStyle w:val="Heading2"/>
        <w:ind w:hanging="36"/>
        <w:rPr>
          <w:rFonts w:asciiTheme="minorHAnsi" w:hAnsiTheme="minorHAnsi" w:cstheme="minorHAnsi"/>
          <w:noProof/>
          <w:lang w:val="bs-Latn-BA"/>
        </w:rPr>
      </w:pPr>
      <w:bookmarkStart w:id="37" w:name="_Toc46340643"/>
      <w:r w:rsidRPr="0066566C">
        <w:rPr>
          <w:rFonts w:asciiTheme="minorHAnsi" w:hAnsiTheme="minorHAnsi" w:cstheme="minorHAnsi"/>
          <w:noProof/>
          <w:lang w:val="bs-Latn-BA"/>
        </w:rPr>
        <w:t>Proširenje zainteresiranih strana</w:t>
      </w:r>
      <w:bookmarkEnd w:id="37"/>
    </w:p>
    <w:p w14:paraId="20A853D1" w14:textId="77777777" w:rsidR="00FC345B" w:rsidRPr="0066566C" w:rsidRDefault="00B17445" w:rsidP="00AC66C7">
      <w:pPr>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Ovaj</w:t>
      </w:r>
      <w:r w:rsidR="00740199" w:rsidRPr="0066566C">
        <w:rPr>
          <w:rFonts w:asciiTheme="minorHAnsi" w:hAnsiTheme="minorHAnsi" w:cstheme="minorHAnsi"/>
          <w:noProof/>
          <w:szCs w:val="20"/>
          <w:lang w:val="bs-Latn-BA"/>
        </w:rPr>
        <w:t xml:space="preserve"> Proje</w:t>
      </w:r>
      <w:r w:rsidRPr="0066566C">
        <w:rPr>
          <w:rFonts w:asciiTheme="minorHAnsi" w:hAnsiTheme="minorHAnsi" w:cstheme="minorHAnsi"/>
          <w:noProof/>
          <w:szCs w:val="20"/>
          <w:lang w:val="bs-Latn-BA"/>
        </w:rPr>
        <w:t xml:space="preserve">kt će imati prevladavajući broj </w:t>
      </w:r>
      <w:r w:rsidR="00637BA2" w:rsidRPr="0066566C">
        <w:rPr>
          <w:rFonts w:asciiTheme="minorHAnsi" w:hAnsiTheme="minorHAnsi" w:cstheme="minorHAnsi"/>
          <w:noProof/>
          <w:szCs w:val="20"/>
          <w:lang w:val="bs-Latn-BA"/>
        </w:rPr>
        <w:t>grup</w:t>
      </w:r>
      <w:r w:rsidRPr="0066566C">
        <w:rPr>
          <w:rFonts w:asciiTheme="minorHAnsi" w:hAnsiTheme="minorHAnsi" w:cstheme="minorHAnsi"/>
          <w:noProof/>
          <w:szCs w:val="20"/>
          <w:lang w:val="bs-Latn-BA"/>
        </w:rPr>
        <w:t>a</w:t>
      </w:r>
      <w:r w:rsidR="00740199"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ljudi </w:t>
      </w:r>
      <w:r w:rsidR="00174C6D" w:rsidRPr="0066566C">
        <w:rPr>
          <w:rFonts w:asciiTheme="minorHAnsi" w:hAnsiTheme="minorHAnsi" w:cstheme="minorHAnsi"/>
          <w:noProof/>
          <w:szCs w:val="20"/>
          <w:lang w:val="bs-Latn-BA"/>
        </w:rPr>
        <w:t xml:space="preserve">i </w:t>
      </w:r>
      <w:r w:rsidRPr="0066566C">
        <w:rPr>
          <w:rFonts w:asciiTheme="minorHAnsi" w:hAnsiTheme="minorHAnsi" w:cstheme="minorHAnsi"/>
          <w:noProof/>
          <w:szCs w:val="20"/>
          <w:lang w:val="bs-Latn-BA"/>
        </w:rPr>
        <w:t>ekonomski</w:t>
      </w:r>
      <w:r w:rsidR="00740199"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diferenciranih </w:t>
      </w:r>
      <w:r w:rsidR="00637BA2" w:rsidRPr="0066566C">
        <w:rPr>
          <w:rFonts w:asciiTheme="minorHAnsi" w:hAnsiTheme="minorHAnsi" w:cstheme="minorHAnsi"/>
          <w:noProof/>
          <w:szCs w:val="20"/>
          <w:lang w:val="bs-Latn-BA"/>
        </w:rPr>
        <w:t>grup</w:t>
      </w:r>
      <w:r w:rsidRPr="0066566C">
        <w:rPr>
          <w:rFonts w:asciiTheme="minorHAnsi" w:hAnsiTheme="minorHAnsi" w:cstheme="minorHAnsi"/>
          <w:noProof/>
          <w:szCs w:val="20"/>
          <w:lang w:val="bs-Latn-BA"/>
        </w:rPr>
        <w:t>a</w:t>
      </w:r>
      <w:r w:rsidR="00740199"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koje </w:t>
      </w:r>
      <w:r w:rsidR="00B039A8" w:rsidRPr="0066566C">
        <w:rPr>
          <w:rFonts w:asciiTheme="minorHAnsi" w:hAnsiTheme="minorHAnsi" w:cstheme="minorHAnsi"/>
          <w:noProof/>
          <w:szCs w:val="20"/>
          <w:lang w:val="bs-Latn-BA"/>
        </w:rPr>
        <w:t>su</w:t>
      </w:r>
      <w:r w:rsidRPr="0066566C">
        <w:rPr>
          <w:rFonts w:asciiTheme="minorHAnsi" w:hAnsiTheme="minorHAnsi" w:cstheme="minorHAnsi"/>
          <w:noProof/>
          <w:szCs w:val="20"/>
          <w:lang w:val="bs-Latn-BA"/>
        </w:rPr>
        <w:t xml:space="preserve"> zainteresirane za</w:t>
      </w:r>
      <w:r w:rsidR="00290B45"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740199"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na</w:t>
      </w:r>
      <w:r w:rsidR="00740199"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različitim nivoima</w:t>
      </w:r>
      <w:r w:rsidR="00740199"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Možda će se u okviru </w:t>
      </w:r>
      <w:r w:rsidR="00425C2B" w:rsidRPr="0066566C">
        <w:rPr>
          <w:rFonts w:asciiTheme="minorHAnsi" w:hAnsiTheme="minorHAnsi" w:cstheme="minorHAnsi"/>
          <w:noProof/>
          <w:szCs w:val="20"/>
          <w:lang w:val="bs-Latn-BA"/>
        </w:rPr>
        <w:t>Projekt</w:t>
      </w:r>
      <w:r w:rsidRPr="0066566C">
        <w:rPr>
          <w:rFonts w:asciiTheme="minorHAnsi" w:hAnsiTheme="minorHAnsi" w:cstheme="minorHAnsi"/>
          <w:noProof/>
          <w:szCs w:val="20"/>
          <w:lang w:val="bs-Latn-BA"/>
        </w:rPr>
        <w:t xml:space="preserve">a ponovo trebati razmotriti </w:t>
      </w:r>
      <w:r w:rsidR="00740199" w:rsidRPr="0066566C">
        <w:rPr>
          <w:rFonts w:asciiTheme="minorHAnsi" w:hAnsiTheme="minorHAnsi" w:cstheme="minorHAnsi"/>
          <w:noProof/>
          <w:szCs w:val="20"/>
          <w:lang w:val="bs-Latn-BA"/>
        </w:rPr>
        <w:t>list</w:t>
      </w:r>
      <w:r w:rsidRPr="0066566C">
        <w:rPr>
          <w:rFonts w:asciiTheme="minorHAnsi" w:hAnsiTheme="minorHAnsi" w:cstheme="minorHAnsi"/>
          <w:noProof/>
          <w:szCs w:val="20"/>
          <w:lang w:val="bs-Latn-BA"/>
        </w:rPr>
        <w:t>a</w:t>
      </w:r>
      <w:r w:rsidR="00740199" w:rsidRPr="0066566C">
        <w:rPr>
          <w:rFonts w:asciiTheme="minorHAnsi" w:hAnsiTheme="minorHAnsi" w:cstheme="minorHAnsi"/>
          <w:noProof/>
          <w:szCs w:val="20"/>
          <w:lang w:val="bs-Latn-BA"/>
        </w:rPr>
        <w:t xml:space="preserve"> </w:t>
      </w:r>
      <w:r w:rsidR="00E53FDF" w:rsidRPr="0066566C">
        <w:rPr>
          <w:rFonts w:asciiTheme="minorHAnsi" w:hAnsiTheme="minorHAnsi" w:cstheme="minorHAnsi"/>
          <w:noProof/>
          <w:szCs w:val="20"/>
          <w:lang w:val="bs-Latn-BA"/>
        </w:rPr>
        <w:t>zainteresiran</w:t>
      </w:r>
      <w:r w:rsidRPr="0066566C">
        <w:rPr>
          <w:rFonts w:asciiTheme="minorHAnsi" w:hAnsiTheme="minorHAnsi" w:cstheme="minorHAnsi"/>
          <w:noProof/>
          <w:szCs w:val="20"/>
          <w:lang w:val="bs-Latn-BA"/>
        </w:rPr>
        <w:t>ih</w:t>
      </w:r>
      <w:r w:rsidR="00E53FDF" w:rsidRPr="0066566C">
        <w:rPr>
          <w:rFonts w:asciiTheme="minorHAnsi" w:hAnsiTheme="minorHAnsi" w:cstheme="minorHAnsi"/>
          <w:noProof/>
          <w:szCs w:val="20"/>
          <w:lang w:val="bs-Latn-BA"/>
        </w:rPr>
        <w:t xml:space="preserve"> stran</w:t>
      </w:r>
      <w:r w:rsidRPr="0066566C">
        <w:rPr>
          <w:rFonts w:asciiTheme="minorHAnsi" w:hAnsiTheme="minorHAnsi" w:cstheme="minorHAnsi"/>
          <w:noProof/>
          <w:szCs w:val="20"/>
          <w:lang w:val="bs-Latn-BA"/>
        </w:rPr>
        <w:t>a</w:t>
      </w:r>
      <w:r w:rsidR="00174C6D" w:rsidRPr="0066566C">
        <w:rPr>
          <w:rFonts w:asciiTheme="minorHAnsi" w:hAnsiTheme="minorHAnsi" w:cstheme="minorHAnsi"/>
          <w:noProof/>
          <w:szCs w:val="20"/>
          <w:lang w:val="bs-Latn-BA"/>
        </w:rPr>
        <w:t xml:space="preserve"> i </w:t>
      </w:r>
      <w:r w:rsidRPr="0066566C">
        <w:rPr>
          <w:rFonts w:asciiTheme="minorHAnsi" w:hAnsiTheme="minorHAnsi" w:cstheme="minorHAnsi"/>
          <w:noProof/>
          <w:szCs w:val="20"/>
          <w:lang w:val="bs-Latn-BA"/>
        </w:rPr>
        <w:t xml:space="preserve">provjeriti </w:t>
      </w:r>
      <w:r w:rsidR="00A41AD0" w:rsidRPr="0066566C">
        <w:rPr>
          <w:rFonts w:asciiTheme="minorHAnsi" w:hAnsiTheme="minorHAnsi" w:cstheme="minorHAnsi"/>
          <w:noProof/>
          <w:szCs w:val="20"/>
          <w:lang w:val="bs-Latn-BA"/>
        </w:rPr>
        <w:t>postoji li</w:t>
      </w:r>
      <w:r w:rsidRPr="0066566C">
        <w:rPr>
          <w:rFonts w:asciiTheme="minorHAnsi" w:hAnsiTheme="minorHAnsi" w:cstheme="minorHAnsi"/>
          <w:noProof/>
          <w:szCs w:val="20"/>
          <w:lang w:val="bs-Latn-BA"/>
        </w:rPr>
        <w:t xml:space="preserve"> potreba</w:t>
      </w:r>
      <w:r w:rsidR="00A41AD0" w:rsidRPr="0066566C">
        <w:rPr>
          <w:rFonts w:asciiTheme="minorHAnsi" w:hAnsiTheme="minorHAnsi" w:cstheme="minorHAnsi"/>
          <w:noProof/>
          <w:szCs w:val="20"/>
          <w:lang w:val="bs-Latn-BA"/>
        </w:rPr>
        <w:t xml:space="preserve"> da se ta lista proširi i da se sarađuje sa drugim </w:t>
      </w:r>
      <w:r w:rsidR="00E53FDF" w:rsidRPr="0066566C">
        <w:rPr>
          <w:rFonts w:asciiTheme="minorHAnsi" w:hAnsiTheme="minorHAnsi" w:cstheme="minorHAnsi"/>
          <w:noProof/>
          <w:szCs w:val="20"/>
          <w:lang w:val="bs-Latn-BA"/>
        </w:rPr>
        <w:t>zainteresiran</w:t>
      </w:r>
      <w:r w:rsidR="00A41AD0" w:rsidRPr="0066566C">
        <w:rPr>
          <w:rFonts w:asciiTheme="minorHAnsi" w:hAnsiTheme="minorHAnsi" w:cstheme="minorHAnsi"/>
          <w:noProof/>
          <w:szCs w:val="20"/>
          <w:lang w:val="bs-Latn-BA"/>
        </w:rPr>
        <w:t>im</w:t>
      </w:r>
      <w:r w:rsidR="00E53FDF" w:rsidRPr="0066566C">
        <w:rPr>
          <w:rFonts w:asciiTheme="minorHAnsi" w:hAnsiTheme="minorHAnsi" w:cstheme="minorHAnsi"/>
          <w:noProof/>
          <w:szCs w:val="20"/>
          <w:lang w:val="bs-Latn-BA"/>
        </w:rPr>
        <w:t xml:space="preserve"> stran</w:t>
      </w:r>
      <w:r w:rsidR="00A41AD0" w:rsidRPr="0066566C">
        <w:rPr>
          <w:rFonts w:asciiTheme="minorHAnsi" w:hAnsiTheme="minorHAnsi" w:cstheme="minorHAnsi"/>
          <w:noProof/>
          <w:szCs w:val="20"/>
          <w:lang w:val="bs-Latn-BA"/>
        </w:rPr>
        <w:t>ama</w:t>
      </w:r>
      <w:r w:rsidR="00290B45"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 xml:space="preserve">u toku </w:t>
      </w:r>
      <w:r w:rsidR="00425C2B" w:rsidRPr="0066566C">
        <w:rPr>
          <w:rFonts w:asciiTheme="minorHAnsi" w:hAnsiTheme="minorHAnsi" w:cstheme="minorHAnsi"/>
          <w:noProof/>
          <w:szCs w:val="20"/>
          <w:lang w:val="bs-Latn-BA"/>
        </w:rPr>
        <w:t>Projekt</w:t>
      </w:r>
      <w:r w:rsidR="00A41AD0" w:rsidRPr="0066566C">
        <w:rPr>
          <w:rFonts w:asciiTheme="minorHAnsi" w:hAnsiTheme="minorHAnsi" w:cstheme="minorHAnsi"/>
          <w:noProof/>
          <w:szCs w:val="20"/>
          <w:lang w:val="bs-Latn-BA"/>
        </w:rPr>
        <w:t>a</w:t>
      </w:r>
      <w:r w:rsidR="00740199" w:rsidRPr="0066566C">
        <w:rPr>
          <w:rFonts w:asciiTheme="minorHAnsi" w:hAnsiTheme="minorHAnsi" w:cstheme="minorHAnsi"/>
          <w:noProof/>
          <w:szCs w:val="20"/>
          <w:lang w:val="bs-Latn-BA"/>
        </w:rPr>
        <w:t>.</w:t>
      </w:r>
      <w:r w:rsidR="00A41AD0" w:rsidRPr="0066566C">
        <w:rPr>
          <w:rFonts w:asciiTheme="minorHAnsi" w:hAnsiTheme="minorHAnsi" w:cstheme="minorHAnsi"/>
          <w:noProof/>
          <w:szCs w:val="20"/>
          <w:lang w:val="bs-Latn-BA"/>
        </w:rPr>
        <w:t xml:space="preserve"> To će se olakšati popunjavanjem upitnika za proširenje zainteresiranih strana </w:t>
      </w:r>
      <w:r w:rsidR="00CD2080" w:rsidRPr="0066566C">
        <w:rPr>
          <w:rFonts w:asciiTheme="minorHAnsi" w:hAnsiTheme="minorHAnsi" w:cstheme="minorHAnsi"/>
          <w:noProof/>
          <w:szCs w:val="20"/>
          <w:lang w:val="bs-Latn-BA"/>
        </w:rPr>
        <w:t>u nastavku</w:t>
      </w:r>
      <w:r w:rsidR="00740199"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u</w:t>
      </w:r>
      <w:r w:rsidR="00740199"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ključnim</w:t>
      </w:r>
      <w:r w:rsidR="00740199"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trenucima u</w:t>
      </w:r>
      <w:r w:rsidR="00C9545B" w:rsidRPr="0066566C">
        <w:rPr>
          <w:rFonts w:asciiTheme="minorHAnsi" w:hAnsiTheme="minorHAnsi" w:cstheme="minorHAnsi"/>
          <w:noProof/>
          <w:szCs w:val="20"/>
          <w:lang w:val="bs-Latn-BA"/>
        </w:rPr>
        <w:t xml:space="preserve"> toku</w:t>
      </w:r>
      <w:r w:rsidR="00740199" w:rsidRPr="0066566C">
        <w:rPr>
          <w:rFonts w:asciiTheme="minorHAnsi" w:hAnsiTheme="minorHAnsi" w:cstheme="minorHAnsi"/>
          <w:noProof/>
          <w:szCs w:val="20"/>
          <w:lang w:val="bs-Latn-BA"/>
        </w:rPr>
        <w:t xml:space="preserve"> </w:t>
      </w:r>
      <w:r w:rsidR="00297E37" w:rsidRPr="0066566C">
        <w:rPr>
          <w:rFonts w:asciiTheme="minorHAnsi" w:hAnsiTheme="minorHAnsi" w:cstheme="minorHAnsi"/>
          <w:noProof/>
          <w:szCs w:val="20"/>
          <w:lang w:val="bs-Latn-BA"/>
        </w:rPr>
        <w:t>implementacij</w:t>
      </w:r>
      <w:r w:rsidR="00A41AD0" w:rsidRPr="0066566C">
        <w:rPr>
          <w:rFonts w:asciiTheme="minorHAnsi" w:hAnsiTheme="minorHAnsi" w:cstheme="minorHAnsi"/>
          <w:noProof/>
          <w:szCs w:val="20"/>
          <w:lang w:val="bs-Latn-BA"/>
        </w:rPr>
        <w:t>e</w:t>
      </w:r>
      <w:r w:rsidR="00297E37" w:rsidRPr="0066566C">
        <w:rPr>
          <w:rFonts w:asciiTheme="minorHAnsi" w:hAnsiTheme="minorHAnsi" w:cstheme="minorHAnsi"/>
          <w:noProof/>
          <w:szCs w:val="20"/>
          <w:lang w:val="bs-Latn-BA"/>
        </w:rPr>
        <w:t xml:space="preserve"> Projekta</w:t>
      </w:r>
      <w:r w:rsidR="00740199"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npr</w:t>
      </w:r>
      <w:r w:rsidR="00740199"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nakon prvog poziva za dostavljanje prijedloga</w:t>
      </w:r>
      <w:r w:rsidR="00740199"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na sredini razdoblja</w:t>
      </w:r>
      <w:r w:rsidR="00740199"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značajne izmjene u dizajnu projekta</w:t>
      </w:r>
      <w:r w:rsidR="00740199" w:rsidRPr="0066566C">
        <w:rPr>
          <w:rFonts w:asciiTheme="minorHAnsi" w:hAnsiTheme="minorHAnsi" w:cstheme="minorHAnsi"/>
          <w:noProof/>
          <w:szCs w:val="20"/>
          <w:lang w:val="bs-Latn-BA"/>
        </w:rPr>
        <w:t xml:space="preserve">, </w:t>
      </w:r>
      <w:r w:rsidR="00A41AD0" w:rsidRPr="0066566C">
        <w:rPr>
          <w:rFonts w:asciiTheme="minorHAnsi" w:hAnsiTheme="minorHAnsi" w:cstheme="minorHAnsi"/>
          <w:noProof/>
          <w:szCs w:val="20"/>
          <w:lang w:val="bs-Latn-BA"/>
        </w:rPr>
        <w:t>itd.</w:t>
      </w:r>
      <w:r w:rsidR="00740199" w:rsidRPr="0066566C">
        <w:rPr>
          <w:rFonts w:asciiTheme="minorHAnsi" w:hAnsiTheme="minorHAnsi" w:cstheme="minorHAnsi"/>
          <w:noProof/>
          <w:szCs w:val="20"/>
          <w:lang w:val="bs-Latn-BA"/>
        </w:rPr>
        <w:t>).</w:t>
      </w:r>
      <w:r w:rsidR="00A41AD0" w:rsidRPr="0066566C">
        <w:rPr>
          <w:rFonts w:asciiTheme="minorHAnsi" w:hAnsiTheme="minorHAnsi" w:cstheme="minorHAnsi"/>
          <w:noProof/>
          <w:szCs w:val="20"/>
          <w:lang w:val="bs-Latn-BA"/>
        </w:rPr>
        <w:t xml:space="preserve"> P</w:t>
      </w:r>
      <w:r w:rsidR="00E876BB" w:rsidRPr="0066566C">
        <w:rPr>
          <w:rFonts w:asciiTheme="minorHAnsi" w:hAnsiTheme="minorHAnsi" w:cstheme="minorHAnsi"/>
          <w:noProof/>
          <w:szCs w:val="20"/>
          <w:lang w:val="bs-Latn-BA"/>
        </w:rPr>
        <w:t>otencijal</w:t>
      </w:r>
      <w:r w:rsidR="00A41AD0" w:rsidRPr="0066566C">
        <w:rPr>
          <w:rFonts w:asciiTheme="minorHAnsi" w:hAnsiTheme="minorHAnsi" w:cstheme="minorHAnsi"/>
          <w:noProof/>
          <w:szCs w:val="20"/>
          <w:lang w:val="bs-Latn-BA"/>
        </w:rPr>
        <w:t>no ažuriranje bit će dio segmenta praćenja i evaluacije</w:t>
      </w:r>
      <w:r w:rsidR="00740199" w:rsidRPr="0066566C">
        <w:rPr>
          <w:rFonts w:asciiTheme="minorHAnsi" w:hAnsiTheme="minorHAnsi" w:cstheme="minorHAnsi"/>
          <w:noProof/>
          <w:szCs w:val="20"/>
          <w:lang w:val="bs-Latn-BA"/>
        </w:rPr>
        <w:t xml:space="preserve"> (M&amp;E) </w:t>
      </w:r>
      <w:r w:rsidR="00425C2B" w:rsidRPr="0066566C">
        <w:rPr>
          <w:rFonts w:asciiTheme="minorHAnsi" w:hAnsiTheme="minorHAnsi" w:cstheme="minorHAnsi"/>
          <w:noProof/>
          <w:szCs w:val="20"/>
          <w:lang w:val="bs-Latn-BA"/>
        </w:rPr>
        <w:t>Projekt</w:t>
      </w:r>
      <w:r w:rsidR="00A41AD0" w:rsidRPr="0066566C">
        <w:rPr>
          <w:rFonts w:asciiTheme="minorHAnsi" w:hAnsiTheme="minorHAnsi" w:cstheme="minorHAnsi"/>
          <w:noProof/>
          <w:szCs w:val="20"/>
          <w:lang w:val="bs-Latn-BA"/>
        </w:rPr>
        <w:t>a</w:t>
      </w:r>
      <w:r w:rsidR="00740199" w:rsidRPr="0066566C">
        <w:rPr>
          <w:rFonts w:asciiTheme="minorHAnsi" w:hAnsiTheme="minorHAnsi" w:cstheme="minorHAnsi"/>
          <w:noProof/>
          <w:szCs w:val="20"/>
          <w:lang w:val="bs-Latn-BA"/>
        </w:rPr>
        <w:t xml:space="preserve">. </w:t>
      </w:r>
    </w:p>
    <w:p w14:paraId="74A44859" w14:textId="77777777" w:rsidR="00AC66C7" w:rsidRPr="00E7771D" w:rsidRDefault="00CD2080" w:rsidP="00AC66C7">
      <w:pPr>
        <w:pStyle w:val="Caption"/>
        <w:spacing w:line="276" w:lineRule="auto"/>
        <w:rPr>
          <w:rFonts w:asciiTheme="minorHAnsi" w:hAnsiTheme="minorHAnsi" w:cstheme="minorHAnsi"/>
          <w:b w:val="0"/>
          <w:i/>
          <w:noProof/>
          <w:color w:val="auto"/>
          <w:sz w:val="16"/>
          <w:szCs w:val="24"/>
          <w:lang w:val="bs-Latn-BA"/>
        </w:rPr>
      </w:pPr>
      <w:r w:rsidRPr="00E7771D">
        <w:rPr>
          <w:rFonts w:asciiTheme="minorHAnsi" w:hAnsiTheme="minorHAnsi" w:cstheme="minorHAnsi"/>
          <w:b w:val="0"/>
          <w:i/>
          <w:noProof/>
          <w:color w:val="1F497D"/>
          <w:sz w:val="16"/>
          <w:lang w:val="bs-Latn-BA"/>
        </w:rPr>
        <w:t>Tabela</w:t>
      </w:r>
      <w:r w:rsidR="00A41AD0" w:rsidRPr="00E7771D">
        <w:rPr>
          <w:rFonts w:asciiTheme="minorHAnsi" w:hAnsiTheme="minorHAnsi" w:cstheme="minorHAnsi"/>
          <w:b w:val="0"/>
          <w:i/>
          <w:noProof/>
          <w:color w:val="1F497D"/>
          <w:sz w:val="16"/>
          <w:lang w:val="bs-Latn-BA"/>
        </w:rPr>
        <w:t xml:space="preserve"> </w:t>
      </w:r>
      <w:r w:rsidR="00815C74" w:rsidRPr="00E7771D">
        <w:rPr>
          <w:rFonts w:asciiTheme="minorHAnsi" w:hAnsiTheme="minorHAnsi" w:cstheme="minorHAnsi"/>
          <w:b w:val="0"/>
          <w:i/>
          <w:noProof/>
          <w:color w:val="1F497D"/>
          <w:sz w:val="16"/>
          <w:lang w:val="bs-Latn-BA"/>
        </w:rPr>
        <w:fldChar w:fldCharType="begin"/>
      </w:r>
      <w:r w:rsidR="00AC66C7" w:rsidRPr="00E7771D">
        <w:rPr>
          <w:rFonts w:asciiTheme="minorHAnsi" w:hAnsiTheme="minorHAnsi" w:cstheme="minorHAnsi"/>
          <w:b w:val="0"/>
          <w:i/>
          <w:noProof/>
          <w:color w:val="1F497D"/>
          <w:sz w:val="16"/>
          <w:lang w:val="bs-Latn-BA"/>
        </w:rPr>
        <w:instrText xml:space="preserve"> SEQ Table \* ARABIC </w:instrText>
      </w:r>
      <w:r w:rsidR="00815C74" w:rsidRPr="00E7771D">
        <w:rPr>
          <w:rFonts w:asciiTheme="minorHAnsi" w:hAnsiTheme="minorHAnsi" w:cstheme="minorHAnsi"/>
          <w:b w:val="0"/>
          <w:i/>
          <w:noProof/>
          <w:color w:val="1F497D"/>
          <w:sz w:val="16"/>
          <w:lang w:val="bs-Latn-BA"/>
        </w:rPr>
        <w:fldChar w:fldCharType="separate"/>
      </w:r>
      <w:r w:rsidR="007616CE" w:rsidRPr="00E7771D">
        <w:rPr>
          <w:rFonts w:asciiTheme="minorHAnsi" w:hAnsiTheme="minorHAnsi" w:cstheme="minorHAnsi"/>
          <w:b w:val="0"/>
          <w:i/>
          <w:noProof/>
          <w:color w:val="1F497D"/>
          <w:sz w:val="16"/>
          <w:lang w:val="bs-Latn-BA"/>
        </w:rPr>
        <w:t>4</w:t>
      </w:r>
      <w:r w:rsidR="00815C74" w:rsidRPr="00E7771D">
        <w:rPr>
          <w:rFonts w:asciiTheme="minorHAnsi" w:hAnsiTheme="minorHAnsi" w:cstheme="minorHAnsi"/>
          <w:b w:val="0"/>
          <w:i/>
          <w:noProof/>
          <w:color w:val="1F497D"/>
          <w:sz w:val="16"/>
          <w:lang w:val="bs-Latn-BA"/>
        </w:rPr>
        <w:fldChar w:fldCharType="end"/>
      </w:r>
      <w:r w:rsidR="00A41AD0" w:rsidRPr="00E7771D">
        <w:rPr>
          <w:rFonts w:asciiTheme="minorHAnsi" w:hAnsiTheme="minorHAnsi" w:cstheme="minorHAnsi"/>
          <w:b w:val="0"/>
          <w:i/>
          <w:noProof/>
          <w:color w:val="1F497D"/>
          <w:sz w:val="16"/>
          <w:lang w:val="bs-Latn-BA"/>
        </w:rPr>
        <w:t>.</w:t>
      </w:r>
      <w:r w:rsidR="00AC66C7" w:rsidRPr="00E7771D">
        <w:rPr>
          <w:rFonts w:asciiTheme="minorHAnsi" w:hAnsiTheme="minorHAnsi" w:cstheme="minorHAnsi"/>
          <w:b w:val="0"/>
          <w:i/>
          <w:noProof/>
          <w:color w:val="1F497D"/>
          <w:sz w:val="16"/>
          <w:lang w:val="bs-Latn-BA"/>
        </w:rPr>
        <w:t>:</w:t>
      </w:r>
      <w:r w:rsidR="00A41AD0" w:rsidRPr="00E7771D">
        <w:rPr>
          <w:rFonts w:asciiTheme="minorHAnsi" w:hAnsiTheme="minorHAnsi" w:cstheme="minorHAnsi"/>
          <w:b w:val="0"/>
          <w:i/>
          <w:noProof/>
          <w:color w:val="1F497D"/>
          <w:sz w:val="16"/>
          <w:lang w:val="bs-Latn-BA"/>
        </w:rPr>
        <w:t xml:space="preserve"> </w:t>
      </w:r>
      <w:r w:rsidR="00A41AD0" w:rsidRPr="00E7771D">
        <w:rPr>
          <w:rFonts w:asciiTheme="minorHAnsi" w:hAnsiTheme="minorHAnsi" w:cstheme="minorHAnsi"/>
          <w:b w:val="0"/>
          <w:i/>
          <w:iCs/>
          <w:noProof/>
          <w:color w:val="auto"/>
          <w:sz w:val="16"/>
          <w:lang w:val="bs-Latn-BA"/>
        </w:rPr>
        <w:t>Upitnik za proširenje i ažuriranje</w:t>
      </w:r>
    </w:p>
    <w:tbl>
      <w:tblPr>
        <w:tblW w:w="499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54"/>
        <w:gridCol w:w="6679"/>
      </w:tblGrid>
      <w:tr w:rsidR="00AC66C7" w:rsidRPr="0066566C" w14:paraId="6FF4BE09" w14:textId="77777777" w:rsidTr="00AC66C7">
        <w:trPr>
          <w:tblHeader/>
        </w:trPr>
        <w:tc>
          <w:tcPr>
            <w:tcW w:w="5000" w:type="pct"/>
            <w:gridSpan w:val="2"/>
            <w:shd w:val="clear" w:color="auto" w:fill="auto"/>
          </w:tcPr>
          <w:p w14:paraId="5D786CDA" w14:textId="77777777" w:rsidR="00AC66C7" w:rsidRPr="00E7771D" w:rsidRDefault="00A41AD0" w:rsidP="000D42DB">
            <w:pPr>
              <w:spacing w:before="0" w:after="0"/>
              <w:ind w:left="144" w:right="144"/>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UPITNIK ZA PROŠIRENJE I AŽURIRANJE</w:t>
            </w:r>
            <w:r w:rsidR="00567B22" w:rsidRPr="00E7771D">
              <w:rPr>
                <w:rFonts w:asciiTheme="minorHAnsi" w:hAnsiTheme="minorHAnsi" w:cstheme="minorHAnsi"/>
                <w:noProof/>
                <w:color w:val="336699"/>
                <w:sz w:val="16"/>
                <w:szCs w:val="16"/>
                <w:lang w:val="bs-Latn-BA"/>
              </w:rPr>
              <w:t xml:space="preserve"> ZAINTERESIRANIH STRANA</w:t>
            </w:r>
          </w:p>
        </w:tc>
      </w:tr>
      <w:tr w:rsidR="00AC66C7" w:rsidRPr="0066566C" w14:paraId="34A13B5A" w14:textId="77777777" w:rsidTr="0017026A">
        <w:tc>
          <w:tcPr>
            <w:tcW w:w="1422" w:type="pct"/>
            <w:shd w:val="clear" w:color="auto" w:fill="auto"/>
          </w:tcPr>
          <w:p w14:paraId="1B2B4D1E" w14:textId="77777777" w:rsidR="0017026A" w:rsidRPr="00E7771D" w:rsidRDefault="0017026A"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 </w:t>
            </w:r>
            <w:r w:rsidR="00A41AD0" w:rsidRPr="00E7771D">
              <w:rPr>
                <w:rFonts w:asciiTheme="minorHAnsi" w:hAnsiTheme="minorHAnsi" w:cstheme="minorHAnsi"/>
                <w:noProof/>
                <w:sz w:val="16"/>
                <w:szCs w:val="16"/>
                <w:lang w:val="bs-Latn-BA"/>
              </w:rPr>
              <w:t>DA</w:t>
            </w:r>
            <w:r w:rsidRPr="00E7771D">
              <w:rPr>
                <w:rFonts w:asciiTheme="minorHAnsi" w:hAnsiTheme="minorHAnsi" w:cstheme="minorHAnsi"/>
                <w:noProof/>
                <w:sz w:val="16"/>
                <w:szCs w:val="16"/>
                <w:lang w:val="bs-Latn-BA"/>
              </w:rPr>
              <w:t xml:space="preserve"> </w:t>
            </w:r>
          </w:p>
          <w:p w14:paraId="673A3676" w14:textId="77777777" w:rsidR="0017026A" w:rsidRPr="00E7771D" w:rsidRDefault="0017026A"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r w:rsidR="00A41AD0"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w:t>
            </w:r>
            <w:r w:rsidR="00A41AD0" w:rsidRPr="00E7771D">
              <w:rPr>
                <w:rFonts w:asciiTheme="minorHAnsi" w:hAnsiTheme="minorHAnsi" w:cstheme="minorHAnsi"/>
                <w:noProof/>
                <w:sz w:val="16"/>
                <w:szCs w:val="16"/>
                <w:lang w:val="bs-Latn-BA"/>
              </w:rPr>
              <w:t>E</w:t>
            </w:r>
            <w:r w:rsidRPr="00E7771D">
              <w:rPr>
                <w:rFonts w:asciiTheme="minorHAnsi" w:hAnsiTheme="minorHAnsi" w:cstheme="minorHAnsi"/>
                <w:noProof/>
                <w:sz w:val="16"/>
                <w:szCs w:val="16"/>
                <w:lang w:val="bs-Latn-BA"/>
              </w:rPr>
              <w:t xml:space="preserve"> </w:t>
            </w:r>
          </w:p>
          <w:p w14:paraId="3F484068" w14:textId="77777777" w:rsidR="0017026A" w:rsidRPr="00E7771D" w:rsidRDefault="0017026A" w:rsidP="00203766">
            <w:pPr>
              <w:spacing w:before="0" w:after="0"/>
              <w:ind w:left="144" w:right="144"/>
              <w:rPr>
                <w:rFonts w:asciiTheme="minorHAnsi" w:hAnsiTheme="minorHAnsi" w:cstheme="minorHAnsi"/>
                <w:i/>
                <w:iCs/>
                <w:noProof/>
                <w:sz w:val="16"/>
                <w:szCs w:val="16"/>
                <w:lang w:val="bs-Latn-BA"/>
              </w:rPr>
            </w:pPr>
          </w:p>
          <w:p w14:paraId="51DBB311" w14:textId="77777777" w:rsidR="00AC66C7" w:rsidRPr="00E7771D" w:rsidRDefault="00567B22"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
                <w:iCs/>
                <w:noProof/>
                <w:sz w:val="16"/>
                <w:szCs w:val="16"/>
                <w:lang w:val="bs-Latn-BA"/>
              </w:rPr>
              <w:t>Ako je odgovor</w:t>
            </w:r>
            <w:r w:rsidR="0017026A" w:rsidRPr="00E7771D">
              <w:rPr>
                <w:rFonts w:asciiTheme="minorHAnsi" w:hAnsiTheme="minorHAnsi" w:cstheme="minorHAnsi"/>
                <w:i/>
                <w:iCs/>
                <w:noProof/>
                <w:sz w:val="16"/>
                <w:szCs w:val="16"/>
                <w:lang w:val="bs-Latn-BA"/>
              </w:rPr>
              <w:t xml:space="preserve"> </w:t>
            </w:r>
            <w:r w:rsidR="00A85852" w:rsidRPr="00E7771D">
              <w:rPr>
                <w:rFonts w:asciiTheme="minorHAnsi" w:hAnsiTheme="minorHAnsi" w:cstheme="minorHAnsi"/>
                <w:i/>
                <w:iCs/>
                <w:noProof/>
                <w:sz w:val="16"/>
                <w:szCs w:val="16"/>
                <w:lang w:val="bs-Latn-BA"/>
              </w:rPr>
              <w:t>n</w:t>
            </w:r>
            <w:r w:rsidRPr="00E7771D">
              <w:rPr>
                <w:rFonts w:asciiTheme="minorHAnsi" w:hAnsiTheme="minorHAnsi" w:cstheme="minorHAnsi"/>
                <w:i/>
                <w:iCs/>
                <w:noProof/>
                <w:sz w:val="16"/>
                <w:szCs w:val="16"/>
                <w:lang w:val="bs-Latn-BA"/>
              </w:rPr>
              <w:t>e, lista zainteresiranih strana u okviru Projekta treba se proširiti</w:t>
            </w:r>
          </w:p>
        </w:tc>
        <w:tc>
          <w:tcPr>
            <w:tcW w:w="3578" w:type="pct"/>
            <w:shd w:val="clear" w:color="auto" w:fill="auto"/>
          </w:tcPr>
          <w:p w14:paraId="7471727B" w14:textId="77777777" w:rsidR="0017026A" w:rsidRPr="00E7771D" w:rsidRDefault="00567B22" w:rsidP="00203766">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Je li naša sadašnja lista </w:t>
            </w:r>
            <w:r w:rsidR="00A85852" w:rsidRPr="00E7771D">
              <w:rPr>
                <w:rFonts w:asciiTheme="minorHAnsi" w:hAnsiTheme="minorHAnsi" w:cstheme="minorHAnsi"/>
                <w:noProof/>
                <w:sz w:val="16"/>
                <w:szCs w:val="16"/>
                <w:lang w:val="bs-Latn-BA"/>
              </w:rPr>
              <w:t>usmjerena</w:t>
            </w:r>
            <w:r w:rsidR="0017026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w:t>
            </w:r>
            <w:r w:rsidR="0017026A" w:rsidRPr="00E7771D">
              <w:rPr>
                <w:rFonts w:asciiTheme="minorHAnsi" w:hAnsiTheme="minorHAnsi" w:cstheme="minorHAnsi"/>
                <w:noProof/>
                <w:sz w:val="16"/>
                <w:szCs w:val="16"/>
                <w:lang w:val="bs-Latn-BA"/>
              </w:rPr>
              <w:t xml:space="preserve"> </w:t>
            </w:r>
            <w:r w:rsidR="009011F4" w:rsidRPr="00E7771D">
              <w:rPr>
                <w:rFonts w:asciiTheme="minorHAnsi" w:hAnsiTheme="minorHAnsi" w:cstheme="minorHAnsi"/>
                <w:noProof/>
                <w:sz w:val="16"/>
                <w:szCs w:val="16"/>
                <w:lang w:val="bs-Latn-BA"/>
              </w:rPr>
              <w:t>relevantne zainteresirane strane</w:t>
            </w:r>
            <w:r w:rsidR="0017026A"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koje su važne za naše sadašnje i buduće napore</w:t>
            </w:r>
            <w:r w:rsidR="0017026A" w:rsidRPr="00E7771D">
              <w:rPr>
                <w:rFonts w:asciiTheme="minorHAnsi" w:hAnsiTheme="minorHAnsi" w:cstheme="minorHAnsi"/>
                <w:noProof/>
                <w:sz w:val="16"/>
                <w:szCs w:val="16"/>
                <w:lang w:val="bs-Latn-BA"/>
              </w:rPr>
              <w:t xml:space="preserve">? </w:t>
            </w:r>
          </w:p>
          <w:p w14:paraId="3F41DAAF" w14:textId="77777777" w:rsidR="0017026A" w:rsidRPr="00E7771D" w:rsidRDefault="0017026A" w:rsidP="00203766">
            <w:pPr>
              <w:spacing w:before="0" w:after="0"/>
              <w:ind w:left="144" w:right="144"/>
              <w:jc w:val="both"/>
              <w:rPr>
                <w:rFonts w:asciiTheme="minorHAnsi" w:hAnsiTheme="minorHAnsi" w:cstheme="minorHAnsi"/>
                <w:noProof/>
                <w:sz w:val="16"/>
                <w:szCs w:val="16"/>
                <w:lang w:val="bs-Latn-BA"/>
              </w:rPr>
            </w:pPr>
          </w:p>
          <w:p w14:paraId="5C6F4B1B" w14:textId="77777777" w:rsidR="00AC66C7" w:rsidRPr="00E7771D" w:rsidRDefault="0017026A" w:rsidP="00203766">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w:t>
            </w:r>
            <w:r w:rsidR="00567B22" w:rsidRPr="00E7771D">
              <w:rPr>
                <w:rFonts w:asciiTheme="minorHAnsi" w:hAnsiTheme="minorHAnsi" w:cstheme="minorHAnsi"/>
                <w:i/>
                <w:iCs/>
                <w:noProof/>
                <w:sz w:val="16"/>
                <w:szCs w:val="16"/>
                <w:lang w:val="bs-Latn-BA"/>
              </w:rPr>
              <w:t xml:space="preserve">Odgovori trebaju biti zasnovani na poznavanju </w:t>
            </w:r>
            <w:r w:rsidR="00425C2B" w:rsidRPr="00E7771D">
              <w:rPr>
                <w:rFonts w:asciiTheme="minorHAnsi" w:hAnsiTheme="minorHAnsi" w:cstheme="minorHAnsi"/>
                <w:i/>
                <w:iCs/>
                <w:noProof/>
                <w:sz w:val="16"/>
                <w:szCs w:val="16"/>
                <w:lang w:val="bs-Latn-BA"/>
              </w:rPr>
              <w:t>Projekt</w:t>
            </w:r>
            <w:r w:rsidR="00567B22" w:rsidRPr="00E7771D">
              <w:rPr>
                <w:rFonts w:asciiTheme="minorHAnsi" w:hAnsiTheme="minorHAnsi" w:cstheme="minorHAnsi"/>
                <w:i/>
                <w:iCs/>
                <w:noProof/>
                <w:sz w:val="16"/>
                <w:szCs w:val="16"/>
                <w:lang w:val="bs-Latn-BA"/>
              </w:rPr>
              <w:t>a</w:t>
            </w:r>
            <w:r w:rsidRPr="00E7771D">
              <w:rPr>
                <w:rFonts w:asciiTheme="minorHAnsi" w:hAnsiTheme="minorHAnsi" w:cstheme="minorHAnsi"/>
                <w:i/>
                <w:iCs/>
                <w:noProof/>
                <w:sz w:val="16"/>
                <w:szCs w:val="16"/>
                <w:lang w:val="bs-Latn-BA"/>
              </w:rPr>
              <w:t xml:space="preserve">, </w:t>
            </w:r>
            <w:r w:rsidR="00567B22" w:rsidRPr="00E7771D">
              <w:rPr>
                <w:rFonts w:asciiTheme="minorHAnsi" w:hAnsiTheme="minorHAnsi" w:cstheme="minorHAnsi"/>
                <w:i/>
                <w:iCs/>
                <w:noProof/>
                <w:sz w:val="16"/>
                <w:szCs w:val="16"/>
                <w:lang w:val="bs-Latn-BA"/>
              </w:rPr>
              <w:t>zaprimljenim povratnim informacijama</w:t>
            </w:r>
            <w:r w:rsidR="00174C6D" w:rsidRPr="00E7771D">
              <w:rPr>
                <w:rFonts w:asciiTheme="minorHAnsi" w:hAnsiTheme="minorHAnsi" w:cstheme="minorHAnsi"/>
                <w:i/>
                <w:iCs/>
                <w:noProof/>
                <w:sz w:val="16"/>
                <w:szCs w:val="16"/>
                <w:lang w:val="bs-Latn-BA"/>
              </w:rPr>
              <w:t xml:space="preserve"> i </w:t>
            </w:r>
            <w:r w:rsidR="00567B22" w:rsidRPr="00E7771D">
              <w:rPr>
                <w:rFonts w:asciiTheme="minorHAnsi" w:hAnsiTheme="minorHAnsi" w:cstheme="minorHAnsi"/>
                <w:i/>
                <w:iCs/>
                <w:noProof/>
                <w:sz w:val="16"/>
                <w:szCs w:val="16"/>
                <w:lang w:val="bs-Latn-BA"/>
              </w:rPr>
              <w:t xml:space="preserve">registriranim </w:t>
            </w:r>
            <w:r w:rsidR="007F1048" w:rsidRPr="00E7771D">
              <w:rPr>
                <w:rFonts w:asciiTheme="minorHAnsi" w:hAnsiTheme="minorHAnsi" w:cstheme="minorHAnsi"/>
                <w:i/>
                <w:iCs/>
                <w:noProof/>
                <w:sz w:val="16"/>
                <w:szCs w:val="16"/>
                <w:lang w:val="bs-Latn-BA"/>
              </w:rPr>
              <w:t>pritužb</w:t>
            </w:r>
            <w:r w:rsidR="00567B22" w:rsidRPr="00E7771D">
              <w:rPr>
                <w:rFonts w:asciiTheme="minorHAnsi" w:hAnsiTheme="minorHAnsi" w:cstheme="minorHAnsi"/>
                <w:i/>
                <w:iCs/>
                <w:noProof/>
                <w:sz w:val="16"/>
                <w:szCs w:val="16"/>
                <w:lang w:val="bs-Latn-BA"/>
              </w:rPr>
              <w:t>ama</w:t>
            </w:r>
            <w:r w:rsidR="0005335A" w:rsidRPr="00E7771D">
              <w:rPr>
                <w:rFonts w:asciiTheme="minorHAnsi" w:hAnsiTheme="minorHAnsi" w:cstheme="minorHAnsi"/>
                <w:i/>
                <w:iCs/>
                <w:noProof/>
                <w:sz w:val="16"/>
                <w:szCs w:val="16"/>
                <w:lang w:val="bs-Latn-BA"/>
              </w:rPr>
              <w:t xml:space="preserve"> za rješavanje neadekvatnog informiranja</w:t>
            </w:r>
            <w:r w:rsidRPr="00E7771D">
              <w:rPr>
                <w:rFonts w:asciiTheme="minorHAnsi" w:hAnsiTheme="minorHAnsi" w:cstheme="minorHAnsi"/>
                <w:i/>
                <w:iCs/>
                <w:noProof/>
                <w:sz w:val="16"/>
                <w:szCs w:val="16"/>
                <w:lang w:val="bs-Latn-BA"/>
              </w:rPr>
              <w:t>,</w:t>
            </w:r>
            <w:r w:rsidR="00174C6D" w:rsidRPr="00E7771D">
              <w:rPr>
                <w:rFonts w:asciiTheme="minorHAnsi" w:hAnsiTheme="minorHAnsi" w:cstheme="minorHAnsi"/>
                <w:i/>
                <w:iCs/>
                <w:noProof/>
                <w:sz w:val="16"/>
                <w:szCs w:val="16"/>
                <w:lang w:val="bs-Latn-BA"/>
              </w:rPr>
              <w:t xml:space="preserve"> </w:t>
            </w:r>
            <w:r w:rsidR="0005335A" w:rsidRPr="00E7771D">
              <w:rPr>
                <w:rFonts w:asciiTheme="minorHAnsi" w:hAnsiTheme="minorHAnsi" w:cstheme="minorHAnsi"/>
                <w:i/>
                <w:iCs/>
                <w:noProof/>
                <w:sz w:val="16"/>
                <w:szCs w:val="16"/>
                <w:lang w:val="bs-Latn-BA"/>
              </w:rPr>
              <w:t>kao i povratnim informacijama</w:t>
            </w:r>
            <w:r w:rsidR="009B3FA6" w:rsidRPr="00E7771D">
              <w:rPr>
                <w:rFonts w:asciiTheme="minorHAnsi" w:hAnsiTheme="minorHAnsi" w:cstheme="minorHAnsi"/>
                <w:i/>
                <w:iCs/>
                <w:noProof/>
                <w:sz w:val="16"/>
                <w:szCs w:val="16"/>
                <w:lang w:val="bs-Latn-BA"/>
              </w:rPr>
              <w:t xml:space="preserve"> iz </w:t>
            </w:r>
            <w:r w:rsidR="0005335A" w:rsidRPr="00E7771D">
              <w:rPr>
                <w:rFonts w:asciiTheme="minorHAnsi" w:hAnsiTheme="minorHAnsi" w:cstheme="minorHAnsi"/>
                <w:i/>
                <w:iCs/>
                <w:noProof/>
                <w:sz w:val="16"/>
                <w:szCs w:val="16"/>
                <w:lang w:val="bs-Latn-BA"/>
              </w:rPr>
              <w:t>savjetodavnih službi</w:t>
            </w:r>
            <w:r w:rsidR="00174C6D" w:rsidRPr="00E7771D">
              <w:rPr>
                <w:rFonts w:asciiTheme="minorHAnsi" w:hAnsiTheme="minorHAnsi" w:cstheme="minorHAnsi"/>
                <w:i/>
                <w:iCs/>
                <w:noProof/>
                <w:sz w:val="16"/>
                <w:szCs w:val="16"/>
                <w:lang w:val="bs-Latn-BA"/>
              </w:rPr>
              <w:t xml:space="preserve"> i </w:t>
            </w:r>
            <w:r w:rsidR="0005335A" w:rsidRPr="00E7771D">
              <w:rPr>
                <w:rFonts w:asciiTheme="minorHAnsi" w:hAnsiTheme="minorHAnsi" w:cstheme="minorHAnsi"/>
                <w:i/>
                <w:iCs/>
                <w:noProof/>
                <w:sz w:val="16"/>
                <w:szCs w:val="16"/>
                <w:lang w:val="bs-Latn-BA"/>
              </w:rPr>
              <w:t>tehničke pomoći u toku njihovog angažmana</w:t>
            </w:r>
            <w:r w:rsidRPr="00E7771D">
              <w:rPr>
                <w:rFonts w:asciiTheme="minorHAnsi" w:hAnsiTheme="minorHAnsi" w:cstheme="minorHAnsi"/>
                <w:i/>
                <w:iCs/>
                <w:noProof/>
                <w:sz w:val="16"/>
                <w:szCs w:val="16"/>
                <w:lang w:val="bs-Latn-BA"/>
              </w:rPr>
              <w:t>)</w:t>
            </w:r>
          </w:p>
        </w:tc>
      </w:tr>
      <w:tr w:rsidR="00AC66C7" w:rsidRPr="0066566C" w14:paraId="2BF8DD91" w14:textId="77777777" w:rsidTr="0017026A">
        <w:tc>
          <w:tcPr>
            <w:tcW w:w="1422" w:type="pct"/>
            <w:shd w:val="clear" w:color="auto" w:fill="auto"/>
          </w:tcPr>
          <w:p w14:paraId="286EBECB" w14:textId="77777777" w:rsidR="0017026A" w:rsidRPr="00E7771D" w:rsidRDefault="0017026A"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 </w:t>
            </w:r>
            <w:r w:rsidR="00567B22" w:rsidRPr="00E7771D">
              <w:rPr>
                <w:rFonts w:asciiTheme="minorHAnsi" w:hAnsiTheme="minorHAnsi" w:cstheme="minorHAnsi"/>
                <w:noProof/>
                <w:sz w:val="16"/>
                <w:szCs w:val="16"/>
                <w:lang w:val="bs-Latn-BA"/>
              </w:rPr>
              <w:t>Da</w:t>
            </w:r>
          </w:p>
          <w:p w14:paraId="3B9A3615" w14:textId="77777777" w:rsidR="0017026A" w:rsidRPr="00E7771D" w:rsidRDefault="0017026A"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N</w:t>
            </w:r>
            <w:r w:rsidR="00567B22" w:rsidRPr="00E7771D">
              <w:rPr>
                <w:rFonts w:asciiTheme="minorHAnsi" w:hAnsiTheme="minorHAnsi" w:cstheme="minorHAnsi"/>
                <w:noProof/>
                <w:sz w:val="16"/>
                <w:szCs w:val="16"/>
                <w:lang w:val="bs-Latn-BA"/>
              </w:rPr>
              <w:t>e</w:t>
            </w:r>
          </w:p>
          <w:p w14:paraId="26199048" w14:textId="77777777" w:rsidR="0017026A" w:rsidRPr="00E7771D" w:rsidRDefault="0017026A" w:rsidP="00203766">
            <w:pPr>
              <w:spacing w:before="0" w:after="0"/>
              <w:ind w:left="144" w:right="144"/>
              <w:rPr>
                <w:rFonts w:asciiTheme="minorHAnsi" w:hAnsiTheme="minorHAnsi" w:cstheme="minorHAnsi"/>
                <w:noProof/>
                <w:sz w:val="16"/>
                <w:szCs w:val="16"/>
                <w:lang w:val="bs-Latn-BA"/>
              </w:rPr>
            </w:pPr>
          </w:p>
          <w:p w14:paraId="3DC0ED07" w14:textId="77777777" w:rsidR="00AC66C7" w:rsidRPr="00E7771D" w:rsidRDefault="00A85852"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
                <w:iCs/>
                <w:noProof/>
                <w:sz w:val="16"/>
                <w:szCs w:val="16"/>
                <w:lang w:val="bs-Latn-BA"/>
              </w:rPr>
              <w:lastRenderedPageBreak/>
              <w:t>Ako je odgovor</w:t>
            </w:r>
            <w:r w:rsidR="0017026A" w:rsidRPr="00E7771D">
              <w:rPr>
                <w:rFonts w:asciiTheme="minorHAnsi" w:hAnsiTheme="minorHAnsi" w:cstheme="minorHAnsi"/>
                <w:i/>
                <w:iCs/>
                <w:noProof/>
                <w:sz w:val="16"/>
                <w:szCs w:val="16"/>
                <w:lang w:val="bs-Latn-BA"/>
              </w:rPr>
              <w:t xml:space="preserve"> </w:t>
            </w:r>
            <w:r w:rsidRPr="00E7771D">
              <w:rPr>
                <w:rFonts w:asciiTheme="minorHAnsi" w:hAnsiTheme="minorHAnsi" w:cstheme="minorHAnsi"/>
                <w:i/>
                <w:iCs/>
                <w:noProof/>
                <w:sz w:val="16"/>
                <w:szCs w:val="16"/>
                <w:lang w:val="bs-Latn-BA"/>
              </w:rPr>
              <w:t>ne,</w:t>
            </w:r>
            <w:r w:rsidR="0015710C" w:rsidRPr="00E7771D">
              <w:rPr>
                <w:rFonts w:asciiTheme="minorHAnsi" w:hAnsiTheme="minorHAnsi" w:cstheme="minorHAnsi"/>
                <w:i/>
                <w:iCs/>
                <w:noProof/>
                <w:sz w:val="16"/>
                <w:szCs w:val="16"/>
                <w:lang w:val="bs-Latn-BA"/>
              </w:rPr>
              <w:t xml:space="preserve"> treba se ponovo razmotriti procjena potreba </w:t>
            </w:r>
            <w:r w:rsidR="00005405" w:rsidRPr="00E7771D">
              <w:rPr>
                <w:rFonts w:asciiTheme="minorHAnsi" w:hAnsiTheme="minorHAnsi" w:cstheme="minorHAnsi"/>
                <w:i/>
                <w:iCs/>
                <w:noProof/>
                <w:sz w:val="16"/>
                <w:szCs w:val="16"/>
                <w:lang w:val="bs-Latn-BA"/>
              </w:rPr>
              <w:t>ili</w:t>
            </w:r>
            <w:r w:rsidR="0015710C" w:rsidRPr="00E7771D">
              <w:rPr>
                <w:rFonts w:asciiTheme="minorHAnsi" w:hAnsiTheme="minorHAnsi" w:cstheme="minorHAnsi"/>
                <w:i/>
                <w:iCs/>
                <w:noProof/>
                <w:sz w:val="16"/>
                <w:szCs w:val="16"/>
                <w:lang w:val="bs-Latn-BA"/>
              </w:rPr>
              <w:t xml:space="preserve"> se treba provesti dopunska te se treba ponovo razmotriti lista zainteresiranih strana</w:t>
            </w:r>
          </w:p>
        </w:tc>
        <w:tc>
          <w:tcPr>
            <w:tcW w:w="3578" w:type="pct"/>
            <w:shd w:val="clear" w:color="auto" w:fill="auto"/>
          </w:tcPr>
          <w:p w14:paraId="2D51FB56" w14:textId="77777777" w:rsidR="0017026A" w:rsidRPr="00E7771D" w:rsidRDefault="0005335A" w:rsidP="00203766">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Imamo li dobro razumijevanje toga odakle zainteresirane strane dolaze, šta mogu željeti, kao i da li će biti zainteresirane za saradnju u okviru Projekta i zašto</w:t>
            </w:r>
            <w:r w:rsidR="0017026A" w:rsidRPr="00E7771D">
              <w:rPr>
                <w:rFonts w:asciiTheme="minorHAnsi" w:hAnsiTheme="minorHAnsi" w:cstheme="minorHAnsi"/>
                <w:noProof/>
                <w:sz w:val="16"/>
                <w:szCs w:val="16"/>
                <w:lang w:val="bs-Latn-BA"/>
              </w:rPr>
              <w:t>?</w:t>
            </w:r>
          </w:p>
          <w:p w14:paraId="3D23EB42" w14:textId="77777777" w:rsidR="0017026A" w:rsidRPr="00E7771D" w:rsidRDefault="0017026A" w:rsidP="00203766">
            <w:pPr>
              <w:spacing w:before="0" w:after="0"/>
              <w:ind w:left="144" w:right="144"/>
              <w:jc w:val="both"/>
              <w:rPr>
                <w:rFonts w:asciiTheme="minorHAnsi" w:hAnsiTheme="minorHAnsi" w:cstheme="minorHAnsi"/>
                <w:i/>
                <w:iCs/>
                <w:noProof/>
                <w:sz w:val="16"/>
                <w:szCs w:val="16"/>
                <w:lang w:val="bs-Latn-BA"/>
              </w:rPr>
            </w:pPr>
          </w:p>
          <w:p w14:paraId="260514BA" w14:textId="77777777" w:rsidR="00AC66C7" w:rsidRPr="00E7771D" w:rsidRDefault="0017026A" w:rsidP="00203766">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i/>
                <w:iCs/>
                <w:noProof/>
                <w:sz w:val="16"/>
                <w:szCs w:val="16"/>
                <w:lang w:val="bs-Latn-BA"/>
              </w:rPr>
              <w:lastRenderedPageBreak/>
              <w:t>(</w:t>
            </w:r>
            <w:r w:rsidR="0015710C" w:rsidRPr="00E7771D">
              <w:rPr>
                <w:rFonts w:asciiTheme="minorHAnsi" w:hAnsiTheme="minorHAnsi" w:cstheme="minorHAnsi"/>
                <w:i/>
                <w:iCs/>
                <w:noProof/>
                <w:sz w:val="16"/>
                <w:szCs w:val="16"/>
                <w:lang w:val="bs-Latn-BA"/>
              </w:rPr>
              <w:t>Odgovori trebaju biti zasnovani na</w:t>
            </w:r>
            <w:r w:rsidRPr="00E7771D">
              <w:rPr>
                <w:rFonts w:asciiTheme="minorHAnsi" w:hAnsiTheme="minorHAnsi" w:cstheme="minorHAnsi"/>
                <w:i/>
                <w:iCs/>
                <w:noProof/>
                <w:sz w:val="16"/>
                <w:szCs w:val="16"/>
                <w:lang w:val="bs-Latn-BA"/>
              </w:rPr>
              <w:t xml:space="preserve"> </w:t>
            </w:r>
            <w:r w:rsidR="0015710C" w:rsidRPr="00E7771D">
              <w:rPr>
                <w:rFonts w:asciiTheme="minorHAnsi" w:hAnsiTheme="minorHAnsi" w:cstheme="minorHAnsi"/>
                <w:i/>
                <w:iCs/>
                <w:noProof/>
                <w:sz w:val="16"/>
                <w:szCs w:val="16"/>
                <w:lang w:val="bs-Latn-BA"/>
              </w:rPr>
              <w:t xml:space="preserve">učestalosti obraćanja </w:t>
            </w:r>
            <w:r w:rsidR="00E53FDF" w:rsidRPr="00E7771D">
              <w:rPr>
                <w:rFonts w:asciiTheme="minorHAnsi" w:hAnsiTheme="minorHAnsi" w:cstheme="minorHAnsi"/>
                <w:i/>
                <w:iCs/>
                <w:noProof/>
                <w:sz w:val="16"/>
                <w:szCs w:val="16"/>
                <w:lang w:val="bs-Latn-BA"/>
              </w:rPr>
              <w:t>zainteresiran</w:t>
            </w:r>
            <w:r w:rsidR="0015710C" w:rsidRPr="00E7771D">
              <w:rPr>
                <w:rFonts w:asciiTheme="minorHAnsi" w:hAnsiTheme="minorHAnsi" w:cstheme="minorHAnsi"/>
                <w:i/>
                <w:iCs/>
                <w:noProof/>
                <w:sz w:val="16"/>
                <w:szCs w:val="16"/>
                <w:lang w:val="bs-Latn-BA"/>
              </w:rPr>
              <w:t>ih</w:t>
            </w:r>
            <w:r w:rsidR="00E53FDF" w:rsidRPr="00E7771D">
              <w:rPr>
                <w:rFonts w:asciiTheme="minorHAnsi" w:hAnsiTheme="minorHAnsi" w:cstheme="minorHAnsi"/>
                <w:i/>
                <w:iCs/>
                <w:noProof/>
                <w:sz w:val="16"/>
                <w:szCs w:val="16"/>
                <w:lang w:val="bs-Latn-BA"/>
              </w:rPr>
              <w:t xml:space="preserve"> stran</w:t>
            </w:r>
            <w:r w:rsidR="0015710C" w:rsidRPr="00E7771D">
              <w:rPr>
                <w:rFonts w:asciiTheme="minorHAnsi" w:hAnsiTheme="minorHAnsi" w:cstheme="minorHAnsi"/>
                <w:i/>
                <w:iCs/>
                <w:noProof/>
                <w:sz w:val="16"/>
                <w:szCs w:val="16"/>
                <w:lang w:val="bs-Latn-BA"/>
              </w:rPr>
              <w:t>a k</w:t>
            </w:r>
            <w:r w:rsidR="00B039A8" w:rsidRPr="00E7771D">
              <w:rPr>
                <w:rFonts w:asciiTheme="minorHAnsi" w:hAnsiTheme="minorHAnsi" w:cstheme="minorHAnsi"/>
                <w:i/>
                <w:iCs/>
                <w:noProof/>
                <w:sz w:val="16"/>
                <w:szCs w:val="16"/>
                <w:lang w:val="bs-Latn-BA"/>
              </w:rPr>
              <w:t>roz</w:t>
            </w:r>
            <w:r w:rsidRPr="00E7771D">
              <w:rPr>
                <w:rFonts w:asciiTheme="minorHAnsi" w:hAnsiTheme="minorHAnsi" w:cstheme="minorHAnsi"/>
                <w:i/>
                <w:iCs/>
                <w:noProof/>
                <w:sz w:val="16"/>
                <w:szCs w:val="16"/>
                <w:lang w:val="bs-Latn-BA"/>
              </w:rPr>
              <w:t xml:space="preserve"> </w:t>
            </w:r>
            <w:r w:rsidR="0015710C" w:rsidRPr="00E7771D">
              <w:rPr>
                <w:rFonts w:asciiTheme="minorHAnsi" w:hAnsiTheme="minorHAnsi" w:cstheme="minorHAnsi"/>
                <w:i/>
                <w:iCs/>
                <w:noProof/>
                <w:sz w:val="16"/>
                <w:szCs w:val="16"/>
                <w:lang w:val="bs-Latn-BA"/>
              </w:rPr>
              <w:t>komunikacijske kanale osim komunikacijskih kanala u okviru Projekta</w:t>
            </w:r>
            <w:r w:rsidRPr="00E7771D">
              <w:rPr>
                <w:rFonts w:asciiTheme="minorHAnsi" w:hAnsiTheme="minorHAnsi" w:cstheme="minorHAnsi"/>
                <w:i/>
                <w:iCs/>
                <w:noProof/>
                <w:sz w:val="16"/>
                <w:szCs w:val="16"/>
                <w:lang w:val="bs-Latn-BA"/>
              </w:rPr>
              <w:t>,</w:t>
            </w:r>
            <w:r w:rsidR="009B3FA6" w:rsidRPr="00E7771D">
              <w:rPr>
                <w:rFonts w:asciiTheme="minorHAnsi" w:hAnsiTheme="minorHAnsi" w:cstheme="minorHAnsi"/>
                <w:i/>
                <w:iCs/>
                <w:noProof/>
                <w:sz w:val="16"/>
                <w:szCs w:val="16"/>
                <w:lang w:val="bs-Latn-BA"/>
              </w:rPr>
              <w:t xml:space="preserve"> sa </w:t>
            </w:r>
            <w:r w:rsidR="0015710C" w:rsidRPr="00E7771D">
              <w:rPr>
                <w:rFonts w:asciiTheme="minorHAnsi" w:hAnsiTheme="minorHAnsi" w:cstheme="minorHAnsi"/>
                <w:i/>
                <w:iCs/>
                <w:noProof/>
                <w:sz w:val="16"/>
                <w:szCs w:val="16"/>
                <w:lang w:val="bs-Latn-BA"/>
              </w:rPr>
              <w:t xml:space="preserve">prijedlogom </w:t>
            </w:r>
            <w:r w:rsidR="00176236" w:rsidRPr="00E7771D">
              <w:rPr>
                <w:rFonts w:asciiTheme="minorHAnsi" w:hAnsiTheme="minorHAnsi" w:cstheme="minorHAnsi"/>
                <w:i/>
                <w:iCs/>
                <w:noProof/>
                <w:sz w:val="16"/>
                <w:szCs w:val="16"/>
                <w:lang w:val="bs-Latn-BA"/>
              </w:rPr>
              <w:t xml:space="preserve">za </w:t>
            </w:r>
            <w:r w:rsidR="0015710C" w:rsidRPr="00E7771D">
              <w:rPr>
                <w:rFonts w:asciiTheme="minorHAnsi" w:hAnsiTheme="minorHAnsi" w:cstheme="minorHAnsi"/>
                <w:i/>
                <w:iCs/>
                <w:noProof/>
                <w:sz w:val="16"/>
                <w:szCs w:val="16"/>
                <w:lang w:val="bs-Latn-BA"/>
              </w:rPr>
              <w:t>uključivanje</w:t>
            </w:r>
            <w:r w:rsidRPr="00E7771D">
              <w:rPr>
                <w:rFonts w:asciiTheme="minorHAnsi" w:hAnsiTheme="minorHAnsi" w:cstheme="minorHAnsi"/>
                <w:i/>
                <w:iCs/>
                <w:noProof/>
                <w:sz w:val="16"/>
                <w:szCs w:val="16"/>
                <w:lang w:val="bs-Latn-BA"/>
              </w:rPr>
              <w:t xml:space="preserve"> </w:t>
            </w:r>
            <w:r w:rsidR="00637BA2" w:rsidRPr="00E7771D">
              <w:rPr>
                <w:rFonts w:asciiTheme="minorHAnsi" w:hAnsiTheme="minorHAnsi" w:cstheme="minorHAnsi"/>
                <w:i/>
                <w:iCs/>
                <w:noProof/>
                <w:sz w:val="16"/>
                <w:szCs w:val="16"/>
                <w:lang w:val="bs-Latn-BA"/>
              </w:rPr>
              <w:t>grup</w:t>
            </w:r>
            <w:r w:rsidR="0015710C" w:rsidRPr="00E7771D">
              <w:rPr>
                <w:rFonts w:asciiTheme="minorHAnsi" w:hAnsiTheme="minorHAnsi" w:cstheme="minorHAnsi"/>
                <w:i/>
                <w:iCs/>
                <w:noProof/>
                <w:sz w:val="16"/>
                <w:szCs w:val="16"/>
                <w:lang w:val="bs-Latn-BA"/>
              </w:rPr>
              <w:t>a</w:t>
            </w:r>
            <w:r w:rsidR="00005405" w:rsidRPr="00E7771D">
              <w:rPr>
                <w:rFonts w:asciiTheme="minorHAnsi" w:hAnsiTheme="minorHAnsi" w:cstheme="minorHAnsi"/>
                <w:i/>
                <w:iCs/>
                <w:noProof/>
                <w:sz w:val="16"/>
                <w:szCs w:val="16"/>
                <w:lang w:val="bs-Latn-BA"/>
              </w:rPr>
              <w:t xml:space="preserve"> ili </w:t>
            </w:r>
            <w:r w:rsidR="00136D4D" w:rsidRPr="00E7771D">
              <w:rPr>
                <w:rFonts w:asciiTheme="minorHAnsi" w:hAnsiTheme="minorHAnsi" w:cstheme="minorHAnsi"/>
                <w:i/>
                <w:iCs/>
                <w:noProof/>
                <w:sz w:val="16"/>
                <w:szCs w:val="16"/>
                <w:lang w:val="bs-Latn-BA"/>
              </w:rPr>
              <w:t>prihvatljivih</w:t>
            </w:r>
            <w:r w:rsidRPr="00E7771D">
              <w:rPr>
                <w:rFonts w:asciiTheme="minorHAnsi" w:hAnsiTheme="minorHAnsi" w:cstheme="minorHAnsi"/>
                <w:i/>
                <w:iCs/>
                <w:noProof/>
                <w:sz w:val="16"/>
                <w:szCs w:val="16"/>
                <w:lang w:val="bs-Latn-BA"/>
              </w:rPr>
              <w:t xml:space="preserve"> </w:t>
            </w:r>
            <w:r w:rsidR="00870450" w:rsidRPr="00E7771D">
              <w:rPr>
                <w:rFonts w:asciiTheme="minorHAnsi" w:hAnsiTheme="minorHAnsi" w:cstheme="minorHAnsi"/>
                <w:i/>
                <w:iCs/>
                <w:noProof/>
                <w:sz w:val="16"/>
                <w:szCs w:val="16"/>
                <w:lang w:val="bs-Latn-BA"/>
              </w:rPr>
              <w:t>aktivnosti</w:t>
            </w:r>
            <w:r w:rsidR="00136D4D" w:rsidRPr="00E7771D">
              <w:rPr>
                <w:rFonts w:asciiTheme="minorHAnsi" w:hAnsiTheme="minorHAnsi" w:cstheme="minorHAnsi"/>
                <w:i/>
                <w:iCs/>
                <w:noProof/>
                <w:sz w:val="16"/>
                <w:szCs w:val="16"/>
                <w:lang w:val="bs-Latn-BA"/>
              </w:rPr>
              <w:t>,</w:t>
            </w:r>
            <w:r w:rsidRPr="00E7771D">
              <w:rPr>
                <w:rFonts w:asciiTheme="minorHAnsi" w:hAnsiTheme="minorHAnsi" w:cstheme="minorHAnsi"/>
                <w:i/>
                <w:iCs/>
                <w:noProof/>
                <w:sz w:val="16"/>
                <w:szCs w:val="16"/>
                <w:lang w:val="bs-Latn-BA"/>
              </w:rPr>
              <w:t xml:space="preserve"> </w:t>
            </w:r>
            <w:r w:rsidR="0023112D" w:rsidRPr="00E7771D">
              <w:rPr>
                <w:rFonts w:asciiTheme="minorHAnsi" w:hAnsiTheme="minorHAnsi" w:cstheme="minorHAnsi"/>
                <w:i/>
                <w:iCs/>
                <w:noProof/>
                <w:sz w:val="16"/>
                <w:szCs w:val="16"/>
                <w:lang w:val="bs-Latn-BA"/>
              </w:rPr>
              <w:t>itd.</w:t>
            </w:r>
            <w:r w:rsidRPr="00E7771D">
              <w:rPr>
                <w:rFonts w:asciiTheme="minorHAnsi" w:hAnsiTheme="minorHAnsi" w:cstheme="minorHAnsi"/>
                <w:i/>
                <w:iCs/>
                <w:noProof/>
                <w:sz w:val="16"/>
                <w:szCs w:val="16"/>
                <w:lang w:val="bs-Latn-BA"/>
              </w:rPr>
              <w:t>)</w:t>
            </w:r>
          </w:p>
        </w:tc>
      </w:tr>
      <w:tr w:rsidR="00AC66C7" w:rsidRPr="0066566C" w14:paraId="7800A545" w14:textId="77777777" w:rsidTr="0017026A">
        <w:tc>
          <w:tcPr>
            <w:tcW w:w="1422" w:type="pct"/>
            <w:shd w:val="clear" w:color="auto" w:fill="auto"/>
          </w:tcPr>
          <w:p w14:paraId="0558CDC9" w14:textId="77777777" w:rsidR="00203766" w:rsidRPr="00E7771D" w:rsidRDefault="00203766"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lastRenderedPageBreak/>
              <w:t xml:space="preserve">□ </w:t>
            </w:r>
            <w:r w:rsidR="00136D4D" w:rsidRPr="00E7771D">
              <w:rPr>
                <w:rFonts w:asciiTheme="minorHAnsi" w:hAnsiTheme="minorHAnsi" w:cstheme="minorHAnsi"/>
                <w:noProof/>
                <w:sz w:val="16"/>
                <w:szCs w:val="16"/>
                <w:lang w:val="bs-Latn-BA"/>
              </w:rPr>
              <w:t>Da</w:t>
            </w:r>
          </w:p>
          <w:p w14:paraId="3ADB3DC9" w14:textId="77777777" w:rsidR="00203766" w:rsidRPr="00E7771D" w:rsidRDefault="00203766"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N</w:t>
            </w:r>
            <w:r w:rsidR="00136D4D" w:rsidRPr="00E7771D">
              <w:rPr>
                <w:rFonts w:asciiTheme="minorHAnsi" w:hAnsiTheme="minorHAnsi" w:cstheme="minorHAnsi"/>
                <w:noProof/>
                <w:sz w:val="16"/>
                <w:szCs w:val="16"/>
                <w:lang w:val="bs-Latn-BA"/>
              </w:rPr>
              <w:t>e</w:t>
            </w:r>
          </w:p>
          <w:p w14:paraId="07DE107B" w14:textId="77777777" w:rsidR="00203766" w:rsidRPr="00E7771D" w:rsidRDefault="00203766" w:rsidP="00203766">
            <w:pPr>
              <w:spacing w:before="0" w:after="0"/>
              <w:ind w:left="144" w:right="144"/>
              <w:rPr>
                <w:rFonts w:asciiTheme="minorHAnsi" w:hAnsiTheme="minorHAnsi" w:cstheme="minorHAnsi"/>
                <w:noProof/>
                <w:sz w:val="16"/>
                <w:szCs w:val="16"/>
                <w:lang w:val="bs-Latn-BA"/>
              </w:rPr>
            </w:pPr>
          </w:p>
          <w:p w14:paraId="6D2AE498" w14:textId="77777777" w:rsidR="00AC66C7" w:rsidRPr="00E7771D" w:rsidRDefault="00136D4D" w:rsidP="0020376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i/>
                <w:iCs/>
                <w:noProof/>
                <w:sz w:val="16"/>
                <w:szCs w:val="16"/>
                <w:lang w:val="bs-Latn-BA"/>
              </w:rPr>
              <w:t>Ako je odgovor ne, lista zainteresiranih strana treba se ponovo razmotriti, kao i kriteriji za prihvaćanje i evaluaciju</w:t>
            </w:r>
          </w:p>
        </w:tc>
        <w:tc>
          <w:tcPr>
            <w:tcW w:w="3578" w:type="pct"/>
            <w:shd w:val="clear" w:color="auto" w:fill="auto"/>
          </w:tcPr>
          <w:p w14:paraId="219097FA" w14:textId="77777777" w:rsidR="00203766" w:rsidRPr="00E7771D" w:rsidRDefault="00136D4D" w:rsidP="00203766">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Je li sadašnja strategija uključivanja adekvatno usmjerena na potenci</w:t>
            </w:r>
            <w:r w:rsidR="00E876BB" w:rsidRPr="00E7771D">
              <w:rPr>
                <w:rFonts w:asciiTheme="minorHAnsi" w:hAnsiTheme="minorHAnsi" w:cstheme="minorHAnsi"/>
                <w:noProof/>
                <w:sz w:val="16"/>
                <w:szCs w:val="16"/>
                <w:lang w:val="bs-Latn-BA"/>
              </w:rPr>
              <w:t>jaln</w:t>
            </w:r>
            <w:r w:rsidRPr="00E7771D">
              <w:rPr>
                <w:rFonts w:asciiTheme="minorHAnsi" w:hAnsiTheme="minorHAnsi" w:cstheme="minorHAnsi"/>
                <w:noProof/>
                <w:sz w:val="16"/>
                <w:szCs w:val="16"/>
                <w:lang w:val="bs-Latn-BA"/>
              </w:rPr>
              <w:t xml:space="preserve">e korisnike </w:t>
            </w:r>
            <w:r w:rsidR="00425C2B" w:rsidRPr="00E7771D">
              <w:rPr>
                <w:rFonts w:asciiTheme="minorHAnsi" w:hAnsiTheme="minorHAnsi" w:cstheme="minorHAnsi"/>
                <w:noProof/>
                <w:sz w:val="16"/>
                <w:szCs w:val="16"/>
                <w:lang w:val="bs-Latn-BA"/>
              </w:rPr>
              <w:t>Projekt</w:t>
            </w:r>
            <w:r w:rsidRPr="00E7771D">
              <w:rPr>
                <w:rFonts w:asciiTheme="minorHAnsi" w:hAnsiTheme="minorHAnsi" w:cstheme="minorHAnsi"/>
                <w:noProof/>
                <w:sz w:val="16"/>
                <w:szCs w:val="16"/>
                <w:lang w:val="bs-Latn-BA"/>
              </w:rPr>
              <w:t>a</w:t>
            </w:r>
            <w:r w:rsidR="009B3FA6" w:rsidRPr="00E7771D">
              <w:rPr>
                <w:rFonts w:asciiTheme="minorHAnsi" w:hAnsiTheme="minorHAnsi" w:cstheme="minorHAnsi"/>
                <w:noProof/>
                <w:sz w:val="16"/>
                <w:szCs w:val="16"/>
                <w:lang w:val="bs-Latn-BA"/>
              </w:rPr>
              <w:t xml:space="preserve"> iz </w:t>
            </w:r>
            <w:r w:rsidRPr="00E7771D">
              <w:rPr>
                <w:rFonts w:asciiTheme="minorHAnsi" w:hAnsiTheme="minorHAnsi" w:cstheme="minorHAnsi"/>
                <w:noProof/>
                <w:sz w:val="16"/>
                <w:szCs w:val="16"/>
                <w:lang w:val="bs-Latn-BA"/>
              </w:rPr>
              <w:t xml:space="preserve">ugroženih </w:t>
            </w:r>
            <w:r w:rsidR="00637BA2" w:rsidRPr="00E7771D">
              <w:rPr>
                <w:rFonts w:asciiTheme="minorHAnsi" w:hAnsiTheme="minorHAnsi" w:cstheme="minorHAnsi"/>
                <w:noProof/>
                <w:sz w:val="16"/>
                <w:szCs w:val="16"/>
                <w:lang w:val="bs-Latn-BA"/>
              </w:rPr>
              <w:t>grup</w:t>
            </w:r>
            <w:r w:rsidRPr="00E7771D">
              <w:rPr>
                <w:rFonts w:asciiTheme="minorHAnsi" w:hAnsiTheme="minorHAnsi" w:cstheme="minorHAnsi"/>
                <w:noProof/>
                <w:sz w:val="16"/>
                <w:szCs w:val="16"/>
                <w:lang w:val="bs-Latn-BA"/>
              </w:rPr>
              <w:t>a</w:t>
            </w:r>
            <w:r w:rsidR="00203766" w:rsidRPr="00E7771D">
              <w:rPr>
                <w:rFonts w:asciiTheme="minorHAnsi" w:hAnsiTheme="minorHAnsi" w:cstheme="minorHAnsi"/>
                <w:noProof/>
                <w:sz w:val="16"/>
                <w:szCs w:val="16"/>
                <w:lang w:val="bs-Latn-BA"/>
              </w:rPr>
              <w:t>?</w:t>
            </w:r>
          </w:p>
          <w:p w14:paraId="432315EE" w14:textId="77777777" w:rsidR="00203766" w:rsidRPr="00E7771D" w:rsidRDefault="00203766" w:rsidP="00203766">
            <w:pPr>
              <w:spacing w:before="0" w:after="0"/>
              <w:ind w:left="144" w:right="144"/>
              <w:jc w:val="both"/>
              <w:rPr>
                <w:rFonts w:asciiTheme="minorHAnsi" w:hAnsiTheme="minorHAnsi" w:cstheme="minorHAnsi"/>
                <w:i/>
                <w:iCs/>
                <w:noProof/>
                <w:sz w:val="16"/>
                <w:szCs w:val="16"/>
                <w:lang w:val="bs-Latn-BA"/>
              </w:rPr>
            </w:pPr>
          </w:p>
          <w:p w14:paraId="340D2992" w14:textId="77777777" w:rsidR="00AC66C7" w:rsidRPr="00E7771D" w:rsidRDefault="00203766" w:rsidP="00203766">
            <w:pPr>
              <w:spacing w:before="0" w:after="0"/>
              <w:ind w:left="144" w:right="144"/>
              <w:jc w:val="both"/>
              <w:rPr>
                <w:rFonts w:asciiTheme="minorHAnsi" w:hAnsiTheme="minorHAnsi" w:cstheme="minorHAnsi"/>
                <w:noProof/>
                <w:sz w:val="16"/>
                <w:szCs w:val="16"/>
                <w:lang w:val="bs-Latn-BA"/>
              </w:rPr>
            </w:pPr>
            <w:r w:rsidRPr="00E7771D">
              <w:rPr>
                <w:rFonts w:asciiTheme="minorHAnsi" w:hAnsiTheme="minorHAnsi" w:cstheme="minorHAnsi"/>
                <w:i/>
                <w:iCs/>
                <w:noProof/>
                <w:sz w:val="16"/>
                <w:szCs w:val="16"/>
                <w:lang w:val="bs-Latn-BA"/>
              </w:rPr>
              <w:t>(</w:t>
            </w:r>
            <w:r w:rsidR="00136D4D" w:rsidRPr="00E7771D">
              <w:rPr>
                <w:rFonts w:asciiTheme="minorHAnsi" w:hAnsiTheme="minorHAnsi" w:cstheme="minorHAnsi"/>
                <w:i/>
                <w:iCs/>
                <w:noProof/>
                <w:sz w:val="16"/>
                <w:szCs w:val="16"/>
                <w:lang w:val="bs-Latn-BA"/>
              </w:rPr>
              <w:t>Odgovori trebaju biti zasnovani na dnevniku uključivanja zainteresiranih strana u vezi s rodnim aspektima</w:t>
            </w:r>
            <w:r w:rsidR="00174C6D" w:rsidRPr="00E7771D">
              <w:rPr>
                <w:rFonts w:asciiTheme="minorHAnsi" w:hAnsiTheme="minorHAnsi" w:cstheme="minorHAnsi"/>
                <w:i/>
                <w:iCs/>
                <w:noProof/>
                <w:sz w:val="16"/>
                <w:szCs w:val="16"/>
                <w:lang w:val="bs-Latn-BA"/>
              </w:rPr>
              <w:t xml:space="preserve"> i </w:t>
            </w:r>
            <w:r w:rsidR="007F1048" w:rsidRPr="00E7771D">
              <w:rPr>
                <w:rFonts w:asciiTheme="minorHAnsi" w:hAnsiTheme="minorHAnsi" w:cstheme="minorHAnsi"/>
                <w:i/>
                <w:iCs/>
                <w:noProof/>
                <w:sz w:val="16"/>
                <w:szCs w:val="16"/>
                <w:lang w:val="bs-Latn-BA"/>
              </w:rPr>
              <w:t>pritužb</w:t>
            </w:r>
            <w:r w:rsidR="00136D4D" w:rsidRPr="00E7771D">
              <w:rPr>
                <w:rFonts w:asciiTheme="minorHAnsi" w:hAnsiTheme="minorHAnsi" w:cstheme="minorHAnsi"/>
                <w:i/>
                <w:iCs/>
                <w:noProof/>
                <w:sz w:val="16"/>
                <w:szCs w:val="16"/>
                <w:lang w:val="bs-Latn-BA"/>
              </w:rPr>
              <w:t>ama zaprimljenim od žena usmjerenim na nedovoljnu inkluziju i/ili pristup koristima od Projekta</w:t>
            </w:r>
            <w:r w:rsidRPr="00E7771D">
              <w:rPr>
                <w:rFonts w:asciiTheme="minorHAnsi" w:hAnsiTheme="minorHAnsi" w:cstheme="minorHAnsi"/>
                <w:i/>
                <w:iCs/>
                <w:noProof/>
                <w:sz w:val="16"/>
                <w:szCs w:val="16"/>
                <w:lang w:val="bs-Latn-BA"/>
              </w:rPr>
              <w:t>)</w:t>
            </w:r>
          </w:p>
        </w:tc>
      </w:tr>
    </w:tbl>
    <w:p w14:paraId="4BD14319" w14:textId="77777777" w:rsidR="00AC66C7" w:rsidRPr="00E7771D" w:rsidRDefault="00AC66C7" w:rsidP="00AC66C7">
      <w:pPr>
        <w:rPr>
          <w:rFonts w:asciiTheme="minorHAnsi" w:hAnsiTheme="minorHAnsi" w:cstheme="minorHAnsi"/>
          <w:noProof/>
          <w:lang w:val="bs-Latn-BA"/>
        </w:rPr>
      </w:pPr>
    </w:p>
    <w:p w14:paraId="3607F9D0" w14:textId="77777777" w:rsidR="00FC345B" w:rsidRPr="0066566C" w:rsidRDefault="003D3FF8" w:rsidP="003D3FF8">
      <w:pPr>
        <w:pStyle w:val="Heading2"/>
        <w:ind w:hanging="36"/>
        <w:rPr>
          <w:rFonts w:asciiTheme="minorHAnsi" w:hAnsiTheme="minorHAnsi" w:cstheme="minorHAnsi"/>
          <w:noProof/>
          <w:lang w:val="bs-Latn-BA"/>
        </w:rPr>
      </w:pPr>
      <w:bookmarkStart w:id="38" w:name="_Toc46340644"/>
      <w:r w:rsidRPr="00432189">
        <w:rPr>
          <w:rFonts w:asciiTheme="minorHAnsi" w:hAnsiTheme="minorHAnsi" w:cstheme="minorHAnsi"/>
          <w:noProof/>
          <w:lang w:val="bs-Latn-BA"/>
        </w:rPr>
        <w:t>Pla</w:t>
      </w:r>
      <w:r w:rsidR="00136D4D" w:rsidRPr="00432189">
        <w:rPr>
          <w:rFonts w:asciiTheme="minorHAnsi" w:hAnsiTheme="minorHAnsi" w:cstheme="minorHAnsi"/>
          <w:noProof/>
          <w:lang w:val="bs-Latn-BA"/>
        </w:rPr>
        <w:t>nirane aktivnosti uključivanja zainteresiranih strana</w:t>
      </w:r>
      <w:bookmarkEnd w:id="38"/>
    </w:p>
    <w:p w14:paraId="6B077155" w14:textId="77777777" w:rsidR="002071A7" w:rsidRPr="0066566C" w:rsidRDefault="00136D4D" w:rsidP="000E0833">
      <w:p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Aktivnostima uključivanja zainteresiranih strana trebaju se određenim interesnim grupama pružiti odgovarajuće</w:t>
      </w:r>
      <w:r w:rsidR="003D3FF8"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informacije i mogućnosti za izražavanje njihovih</w:t>
      </w:r>
      <w:r w:rsidR="00AE5C36" w:rsidRPr="0066566C">
        <w:rPr>
          <w:rFonts w:asciiTheme="minorHAnsi" w:hAnsiTheme="minorHAnsi" w:cstheme="minorHAnsi"/>
          <w:noProof/>
          <w:szCs w:val="20"/>
          <w:lang w:val="bs-Latn-BA"/>
        </w:rPr>
        <w:t xml:space="preserve"> stavova o temama koje su im važne</w:t>
      </w:r>
      <w:r w:rsidR="003D3FF8" w:rsidRPr="0066566C">
        <w:rPr>
          <w:rFonts w:asciiTheme="minorHAnsi" w:hAnsiTheme="minorHAnsi" w:cstheme="minorHAnsi"/>
          <w:noProof/>
          <w:szCs w:val="20"/>
          <w:lang w:val="bs-Latn-BA"/>
        </w:rPr>
        <w:t xml:space="preserve">. </w:t>
      </w:r>
      <w:r w:rsidR="00AE5C36" w:rsidRPr="0066566C">
        <w:rPr>
          <w:rFonts w:asciiTheme="minorHAnsi" w:hAnsiTheme="minorHAnsi" w:cstheme="minorHAnsi"/>
          <w:noProof/>
          <w:szCs w:val="20"/>
          <w:lang w:val="bs-Latn-BA"/>
        </w:rPr>
        <w:t>U tabeli</w:t>
      </w:r>
      <w:r w:rsidR="003D3FF8" w:rsidRPr="0066566C">
        <w:rPr>
          <w:rFonts w:asciiTheme="minorHAnsi" w:hAnsiTheme="minorHAnsi" w:cstheme="minorHAnsi"/>
          <w:noProof/>
          <w:szCs w:val="20"/>
          <w:lang w:val="bs-Latn-BA"/>
        </w:rPr>
        <w:t xml:space="preserve"> </w:t>
      </w:r>
      <w:r w:rsidR="00CD2080" w:rsidRPr="0066566C">
        <w:rPr>
          <w:rFonts w:asciiTheme="minorHAnsi" w:hAnsiTheme="minorHAnsi" w:cstheme="minorHAnsi"/>
          <w:noProof/>
          <w:szCs w:val="20"/>
          <w:lang w:val="bs-Latn-BA"/>
        </w:rPr>
        <w:t>u nastavku</w:t>
      </w:r>
      <w:r w:rsidR="003D3FF8" w:rsidRPr="0066566C">
        <w:rPr>
          <w:rFonts w:asciiTheme="minorHAnsi" w:hAnsiTheme="minorHAnsi" w:cstheme="minorHAnsi"/>
          <w:noProof/>
          <w:szCs w:val="20"/>
          <w:lang w:val="bs-Latn-BA"/>
        </w:rPr>
        <w:t xml:space="preserve"> </w:t>
      </w:r>
      <w:r w:rsidR="00AE5C36" w:rsidRPr="0066566C">
        <w:rPr>
          <w:rFonts w:asciiTheme="minorHAnsi" w:hAnsiTheme="minorHAnsi" w:cstheme="minorHAnsi"/>
          <w:noProof/>
          <w:szCs w:val="20"/>
          <w:lang w:val="bs-Latn-BA"/>
        </w:rPr>
        <w:t>prikazane su aktivnosti</w:t>
      </w:r>
      <w:r w:rsidR="003D3FF8" w:rsidRPr="0066566C">
        <w:rPr>
          <w:rFonts w:asciiTheme="minorHAnsi" w:hAnsiTheme="minorHAnsi" w:cstheme="minorHAnsi"/>
          <w:noProof/>
          <w:szCs w:val="20"/>
          <w:lang w:val="bs-Latn-BA"/>
        </w:rPr>
        <w:t xml:space="preserve"> </w:t>
      </w:r>
      <w:r w:rsidR="009B3091" w:rsidRPr="0066566C">
        <w:rPr>
          <w:rFonts w:asciiTheme="minorHAnsi" w:hAnsiTheme="minorHAnsi" w:cstheme="minorHAnsi"/>
          <w:noProof/>
          <w:szCs w:val="20"/>
          <w:lang w:val="bs-Latn-BA"/>
        </w:rPr>
        <w:t>uključivanj</w:t>
      </w:r>
      <w:r w:rsidR="00AE5C36" w:rsidRPr="0066566C">
        <w:rPr>
          <w:rFonts w:asciiTheme="minorHAnsi" w:hAnsiTheme="minorHAnsi" w:cstheme="minorHAnsi"/>
          <w:noProof/>
          <w:szCs w:val="20"/>
          <w:lang w:val="bs-Latn-BA"/>
        </w:rPr>
        <w:t>a</w:t>
      </w:r>
      <w:r w:rsidR="009B3091" w:rsidRPr="0066566C">
        <w:rPr>
          <w:rFonts w:asciiTheme="minorHAnsi" w:hAnsiTheme="minorHAnsi" w:cstheme="minorHAnsi"/>
          <w:noProof/>
          <w:szCs w:val="20"/>
          <w:lang w:val="bs-Latn-BA"/>
        </w:rPr>
        <w:t xml:space="preserve"> zainteresiranih strana</w:t>
      </w:r>
      <w:r w:rsidR="003D3FF8" w:rsidRPr="0066566C">
        <w:rPr>
          <w:rFonts w:asciiTheme="minorHAnsi" w:hAnsiTheme="minorHAnsi" w:cstheme="minorHAnsi"/>
          <w:noProof/>
          <w:szCs w:val="20"/>
          <w:lang w:val="bs-Latn-BA"/>
        </w:rPr>
        <w:t xml:space="preserve"> </w:t>
      </w:r>
      <w:r w:rsidR="00AE5C36" w:rsidRPr="0066566C">
        <w:rPr>
          <w:rFonts w:asciiTheme="minorHAnsi" w:hAnsiTheme="minorHAnsi" w:cstheme="minorHAnsi"/>
          <w:noProof/>
          <w:szCs w:val="20"/>
          <w:lang w:val="bs-Latn-BA"/>
        </w:rPr>
        <w:t>predviđene u okviru</w:t>
      </w:r>
      <w:r w:rsidR="003D3FF8"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AE5C36" w:rsidRPr="0066566C">
        <w:rPr>
          <w:rFonts w:asciiTheme="minorHAnsi" w:hAnsiTheme="minorHAnsi" w:cstheme="minorHAnsi"/>
          <w:noProof/>
          <w:szCs w:val="20"/>
          <w:lang w:val="bs-Latn-BA"/>
        </w:rPr>
        <w:t>a</w:t>
      </w:r>
      <w:r w:rsidR="003D3FF8" w:rsidRPr="0066566C">
        <w:rPr>
          <w:rFonts w:asciiTheme="minorHAnsi" w:hAnsiTheme="minorHAnsi" w:cstheme="minorHAnsi"/>
          <w:noProof/>
          <w:szCs w:val="20"/>
          <w:lang w:val="bs-Latn-BA"/>
        </w:rPr>
        <w:t xml:space="preserve">. </w:t>
      </w:r>
      <w:r w:rsidR="00AE5C36" w:rsidRPr="0066566C">
        <w:rPr>
          <w:rFonts w:asciiTheme="minorHAnsi" w:hAnsiTheme="minorHAnsi" w:cstheme="minorHAnsi"/>
          <w:noProof/>
          <w:szCs w:val="20"/>
          <w:lang w:val="bs-Latn-BA"/>
        </w:rPr>
        <w:t xml:space="preserve">Vrste aktivnosti </w:t>
      </w:r>
      <w:r w:rsidR="00174C6D" w:rsidRPr="0066566C">
        <w:rPr>
          <w:rFonts w:asciiTheme="minorHAnsi" w:hAnsiTheme="minorHAnsi" w:cstheme="minorHAnsi"/>
          <w:noProof/>
          <w:szCs w:val="20"/>
          <w:lang w:val="bs-Latn-BA"/>
        </w:rPr>
        <w:t xml:space="preserve">i </w:t>
      </w:r>
      <w:r w:rsidR="00AE5C36" w:rsidRPr="0066566C">
        <w:rPr>
          <w:rFonts w:asciiTheme="minorHAnsi" w:hAnsiTheme="minorHAnsi" w:cstheme="minorHAnsi"/>
          <w:noProof/>
          <w:szCs w:val="20"/>
          <w:lang w:val="bs-Latn-BA"/>
        </w:rPr>
        <w:t>njihova</w:t>
      </w:r>
      <w:r w:rsidR="003D3FF8" w:rsidRPr="0066566C">
        <w:rPr>
          <w:rFonts w:asciiTheme="minorHAnsi" w:hAnsiTheme="minorHAnsi" w:cstheme="minorHAnsi"/>
          <w:noProof/>
          <w:szCs w:val="20"/>
          <w:lang w:val="bs-Latn-BA"/>
        </w:rPr>
        <w:t xml:space="preserve"> </w:t>
      </w:r>
      <w:r w:rsidR="00AE5C36" w:rsidRPr="0066566C">
        <w:rPr>
          <w:rFonts w:asciiTheme="minorHAnsi" w:hAnsiTheme="minorHAnsi" w:cstheme="minorHAnsi"/>
          <w:noProof/>
          <w:szCs w:val="20"/>
          <w:lang w:val="bs-Latn-BA"/>
        </w:rPr>
        <w:t>učestalost</w:t>
      </w:r>
      <w:r w:rsidR="00B039A8" w:rsidRPr="0066566C">
        <w:rPr>
          <w:rFonts w:asciiTheme="minorHAnsi" w:hAnsiTheme="minorHAnsi" w:cstheme="minorHAnsi"/>
          <w:noProof/>
          <w:szCs w:val="20"/>
          <w:lang w:val="bs-Latn-BA"/>
        </w:rPr>
        <w:t xml:space="preserve"> </w:t>
      </w:r>
      <w:r w:rsidR="00AE5C36" w:rsidRPr="0066566C">
        <w:rPr>
          <w:rFonts w:asciiTheme="minorHAnsi" w:hAnsiTheme="minorHAnsi" w:cstheme="minorHAnsi"/>
          <w:noProof/>
          <w:szCs w:val="20"/>
          <w:lang w:val="bs-Latn-BA"/>
        </w:rPr>
        <w:t>prilagođene su trima glavnim fazama projekta</w:t>
      </w:r>
      <w:r w:rsidR="002071A7" w:rsidRPr="0066566C">
        <w:rPr>
          <w:rFonts w:asciiTheme="minorHAnsi" w:hAnsiTheme="minorHAnsi" w:cstheme="minorHAnsi"/>
          <w:noProof/>
          <w:szCs w:val="20"/>
          <w:lang w:val="bs-Latn-BA"/>
        </w:rPr>
        <w:t>:</w:t>
      </w:r>
    </w:p>
    <w:p w14:paraId="1793C2BE" w14:textId="77777777" w:rsidR="002071A7" w:rsidRPr="0066566C" w:rsidRDefault="00AE5C36" w:rsidP="007C6100">
      <w:pPr>
        <w:pStyle w:val="ListParagraph"/>
        <w:numPr>
          <w:ilvl w:val="0"/>
          <w:numId w:val="11"/>
        </w:num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 xml:space="preserve">Izradi i implementaciji </w:t>
      </w:r>
      <w:r w:rsidR="003D3FF8" w:rsidRPr="0066566C">
        <w:rPr>
          <w:rFonts w:asciiTheme="minorHAnsi" w:hAnsiTheme="minorHAnsi" w:cstheme="minorHAnsi"/>
          <w:noProof/>
          <w:szCs w:val="20"/>
          <w:lang w:val="bs-Latn-BA"/>
        </w:rPr>
        <w:t>R</w:t>
      </w:r>
      <w:r w:rsidR="002071A7" w:rsidRPr="0066566C">
        <w:rPr>
          <w:rFonts w:asciiTheme="minorHAnsi" w:hAnsiTheme="minorHAnsi" w:cstheme="minorHAnsi"/>
          <w:noProof/>
          <w:szCs w:val="20"/>
          <w:lang w:val="bs-Latn-BA"/>
        </w:rPr>
        <w:t>A</w:t>
      </w:r>
      <w:r w:rsidR="003D3FF8" w:rsidRPr="0066566C">
        <w:rPr>
          <w:rFonts w:asciiTheme="minorHAnsi" w:hAnsiTheme="minorHAnsi" w:cstheme="minorHAnsi"/>
          <w:noProof/>
          <w:szCs w:val="20"/>
          <w:lang w:val="bs-Latn-BA"/>
        </w:rPr>
        <w:t>P</w:t>
      </w:r>
      <w:r w:rsidRPr="0066566C">
        <w:rPr>
          <w:rFonts w:asciiTheme="minorHAnsi" w:hAnsiTheme="minorHAnsi" w:cstheme="minorHAnsi"/>
          <w:noProof/>
          <w:szCs w:val="20"/>
          <w:lang w:val="bs-Latn-BA"/>
        </w:rPr>
        <w:t>-a i dizajniranju projekta</w:t>
      </w:r>
      <w:r w:rsidR="003D3FF8" w:rsidRPr="0066566C">
        <w:rPr>
          <w:rFonts w:asciiTheme="minorHAnsi" w:hAnsiTheme="minorHAnsi" w:cstheme="minorHAnsi"/>
          <w:noProof/>
          <w:szCs w:val="20"/>
          <w:lang w:val="bs-Latn-BA"/>
        </w:rPr>
        <w:t xml:space="preserve">; </w:t>
      </w:r>
    </w:p>
    <w:p w14:paraId="1AA2A60D" w14:textId="77777777" w:rsidR="002071A7" w:rsidRPr="0066566C" w:rsidRDefault="008267ED" w:rsidP="007C6100">
      <w:pPr>
        <w:pStyle w:val="ListParagraph"/>
        <w:numPr>
          <w:ilvl w:val="0"/>
          <w:numId w:val="11"/>
        </w:num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Građenja</w:t>
      </w:r>
      <w:r w:rsidR="002071A7" w:rsidRPr="0066566C">
        <w:rPr>
          <w:rFonts w:asciiTheme="minorHAnsi" w:hAnsiTheme="minorHAnsi" w:cstheme="minorHAnsi"/>
          <w:noProof/>
          <w:szCs w:val="20"/>
          <w:lang w:val="bs-Latn-BA"/>
        </w:rPr>
        <w:t>;</w:t>
      </w:r>
    </w:p>
    <w:p w14:paraId="6CC90EF2" w14:textId="77777777" w:rsidR="009A47F0" w:rsidRPr="0066566C" w:rsidRDefault="00AE5C36" w:rsidP="007C6100">
      <w:pPr>
        <w:pStyle w:val="ListParagraph"/>
        <w:numPr>
          <w:ilvl w:val="0"/>
          <w:numId w:val="11"/>
        </w:num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 xml:space="preserve">Fazi nakon </w:t>
      </w:r>
      <w:r w:rsidR="008267ED" w:rsidRPr="0066566C">
        <w:rPr>
          <w:rFonts w:asciiTheme="minorHAnsi" w:hAnsiTheme="minorHAnsi" w:cstheme="minorHAnsi"/>
          <w:noProof/>
          <w:szCs w:val="20"/>
          <w:lang w:val="bs-Latn-BA"/>
        </w:rPr>
        <w:t>građenja</w:t>
      </w:r>
      <w:r w:rsidRPr="0066566C">
        <w:rPr>
          <w:rFonts w:asciiTheme="minorHAnsi" w:hAnsiTheme="minorHAnsi" w:cstheme="minorHAnsi"/>
          <w:noProof/>
          <w:szCs w:val="20"/>
          <w:lang w:val="bs-Latn-BA"/>
        </w:rPr>
        <w:t xml:space="preserve"> i eksploatacij</w:t>
      </w:r>
      <w:r w:rsidR="008267ED" w:rsidRPr="0066566C">
        <w:rPr>
          <w:rFonts w:asciiTheme="minorHAnsi" w:hAnsiTheme="minorHAnsi" w:cstheme="minorHAnsi"/>
          <w:noProof/>
          <w:szCs w:val="20"/>
          <w:lang w:val="bs-Latn-BA"/>
        </w:rPr>
        <w:t>e</w:t>
      </w:r>
      <w:r w:rsidR="009A47F0" w:rsidRPr="0066566C">
        <w:rPr>
          <w:rFonts w:asciiTheme="minorHAnsi" w:hAnsiTheme="minorHAnsi" w:cstheme="minorHAnsi"/>
          <w:noProof/>
          <w:szCs w:val="20"/>
          <w:lang w:val="bs-Latn-BA"/>
        </w:rPr>
        <w:t>.</w:t>
      </w:r>
    </w:p>
    <w:p w14:paraId="784F4C07" w14:textId="77777777" w:rsidR="00FC345B" w:rsidRPr="0066566C" w:rsidRDefault="00AE5C36" w:rsidP="000E0833">
      <w:p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Za detaljnije objašnjenje metoda</w:t>
      </w:r>
      <w:r w:rsidR="003D3FF8" w:rsidRPr="0066566C">
        <w:rPr>
          <w:rFonts w:asciiTheme="minorHAnsi" w:hAnsiTheme="minorHAnsi" w:cstheme="minorHAnsi"/>
          <w:noProof/>
          <w:szCs w:val="20"/>
          <w:lang w:val="bs-Latn-BA"/>
        </w:rPr>
        <w:t xml:space="preserve"> </w:t>
      </w:r>
      <w:r w:rsidR="009B3091" w:rsidRPr="0066566C">
        <w:rPr>
          <w:rFonts w:asciiTheme="minorHAnsi" w:hAnsiTheme="minorHAnsi" w:cstheme="minorHAnsi"/>
          <w:noProof/>
          <w:szCs w:val="20"/>
          <w:lang w:val="bs-Latn-BA"/>
        </w:rPr>
        <w:t>uključivanj</w:t>
      </w:r>
      <w:r w:rsidRPr="0066566C">
        <w:rPr>
          <w:rFonts w:asciiTheme="minorHAnsi" w:hAnsiTheme="minorHAnsi" w:cstheme="minorHAnsi"/>
          <w:noProof/>
          <w:szCs w:val="20"/>
          <w:lang w:val="bs-Latn-BA"/>
        </w:rPr>
        <w:t>a</w:t>
      </w:r>
      <w:r w:rsidR="009B3091" w:rsidRPr="0066566C">
        <w:rPr>
          <w:rFonts w:asciiTheme="minorHAnsi" w:hAnsiTheme="minorHAnsi" w:cstheme="minorHAnsi"/>
          <w:noProof/>
          <w:szCs w:val="20"/>
          <w:lang w:val="bs-Latn-BA"/>
        </w:rPr>
        <w:t xml:space="preserve"> zainteresiranih strana</w:t>
      </w:r>
      <w:r w:rsidR="002071A7"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koje </w:t>
      </w:r>
      <w:r w:rsidR="008267ED" w:rsidRPr="0066566C">
        <w:rPr>
          <w:rFonts w:asciiTheme="minorHAnsi" w:hAnsiTheme="minorHAnsi" w:cstheme="minorHAnsi"/>
          <w:noProof/>
          <w:szCs w:val="20"/>
          <w:lang w:val="bs-Latn-BA"/>
        </w:rPr>
        <w:t>se</w:t>
      </w:r>
      <w:r w:rsidRPr="0066566C">
        <w:rPr>
          <w:rFonts w:asciiTheme="minorHAnsi" w:hAnsiTheme="minorHAnsi" w:cstheme="minorHAnsi"/>
          <w:noProof/>
          <w:szCs w:val="20"/>
          <w:lang w:val="bs-Latn-BA"/>
        </w:rPr>
        <w:t xml:space="preserve"> koris</w:t>
      </w:r>
      <w:r w:rsidR="008267ED" w:rsidRPr="0066566C">
        <w:rPr>
          <w:rFonts w:asciiTheme="minorHAnsi" w:hAnsiTheme="minorHAnsi" w:cstheme="minorHAnsi"/>
          <w:noProof/>
          <w:szCs w:val="20"/>
          <w:lang w:val="bs-Latn-BA"/>
        </w:rPr>
        <w:t>te</w:t>
      </w:r>
      <w:r w:rsidR="002071A7"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molimo pogledati </w:t>
      </w:r>
      <w:r w:rsidR="00815C74" w:rsidRPr="00432189">
        <w:rPr>
          <w:rFonts w:asciiTheme="minorHAnsi" w:hAnsiTheme="minorHAnsi" w:cstheme="minorHAnsi"/>
          <w:noProof/>
          <w:szCs w:val="20"/>
          <w:highlight w:val="yellow"/>
          <w:lang w:val="bs-Latn-BA"/>
        </w:rPr>
        <w:fldChar w:fldCharType="begin"/>
      </w:r>
      <w:r w:rsidR="009A47F0" w:rsidRPr="0066566C">
        <w:rPr>
          <w:rFonts w:asciiTheme="minorHAnsi" w:hAnsiTheme="minorHAnsi" w:cstheme="minorHAnsi"/>
          <w:noProof/>
          <w:szCs w:val="20"/>
          <w:lang w:val="bs-Latn-BA"/>
        </w:rPr>
        <w:instrText xml:space="preserve"> REF _Ref22059568 \r \h </w:instrText>
      </w:r>
      <w:r w:rsidR="0066566C">
        <w:rPr>
          <w:rFonts w:asciiTheme="minorHAnsi" w:hAnsiTheme="minorHAnsi" w:cstheme="minorHAnsi"/>
          <w:noProof/>
          <w:szCs w:val="20"/>
          <w:highlight w:val="yellow"/>
          <w:lang w:val="bs-Latn-BA"/>
        </w:rPr>
        <w:instrText xml:space="preserve"> \* MERGEFORMAT </w:instrText>
      </w:r>
      <w:r w:rsidR="00815C74" w:rsidRPr="00432189">
        <w:rPr>
          <w:rFonts w:asciiTheme="minorHAnsi" w:hAnsiTheme="minorHAnsi" w:cstheme="minorHAnsi"/>
          <w:noProof/>
          <w:szCs w:val="20"/>
          <w:highlight w:val="yellow"/>
          <w:lang w:val="bs-Latn-BA"/>
        </w:rPr>
      </w:r>
      <w:r w:rsidR="00815C74" w:rsidRPr="00432189">
        <w:rPr>
          <w:rFonts w:asciiTheme="minorHAnsi" w:hAnsiTheme="minorHAnsi" w:cstheme="minorHAnsi"/>
          <w:noProof/>
          <w:szCs w:val="20"/>
          <w:highlight w:val="yellow"/>
          <w:lang w:val="bs-Latn-BA"/>
        </w:rPr>
        <w:fldChar w:fldCharType="separate"/>
      </w:r>
      <w:r w:rsidR="007616CE" w:rsidRPr="00432189">
        <w:rPr>
          <w:rFonts w:asciiTheme="minorHAnsi" w:hAnsiTheme="minorHAnsi" w:cstheme="minorHAnsi"/>
          <w:noProof/>
          <w:szCs w:val="20"/>
          <w:lang w:val="bs-Latn-BA"/>
        </w:rPr>
        <w:t>6</w:t>
      </w:r>
      <w:r w:rsidR="00815C74" w:rsidRPr="00432189">
        <w:rPr>
          <w:rFonts w:asciiTheme="minorHAnsi" w:hAnsiTheme="minorHAnsi" w:cstheme="minorHAnsi"/>
          <w:noProof/>
          <w:szCs w:val="20"/>
          <w:highlight w:val="yellow"/>
          <w:lang w:val="bs-Latn-BA"/>
        </w:rPr>
        <w:fldChar w:fldCharType="end"/>
      </w:r>
      <w:r w:rsidRPr="00432189">
        <w:rPr>
          <w:rFonts w:asciiTheme="minorHAnsi" w:hAnsiTheme="minorHAnsi" w:cstheme="minorHAnsi"/>
          <w:noProof/>
          <w:szCs w:val="20"/>
          <w:lang w:val="bs-Latn-BA"/>
        </w:rPr>
        <w:t>.</w:t>
      </w:r>
      <w:r w:rsidR="002071A7" w:rsidRPr="00432189">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poglavlje </w:t>
      </w:r>
      <w:r w:rsidR="00B34B0A" w:rsidRPr="0066566C">
        <w:rPr>
          <w:rFonts w:asciiTheme="minorHAnsi" w:hAnsiTheme="minorHAnsi" w:cstheme="minorHAnsi"/>
          <w:noProof/>
          <w:szCs w:val="20"/>
          <w:lang w:val="bs-Latn-BA"/>
        </w:rPr>
        <w:t>ovog SEP-a</w:t>
      </w:r>
      <w:r w:rsidR="003D3FF8" w:rsidRPr="0066566C">
        <w:rPr>
          <w:rFonts w:asciiTheme="minorHAnsi" w:hAnsiTheme="minorHAnsi" w:cstheme="minorHAnsi"/>
          <w:noProof/>
          <w:szCs w:val="20"/>
          <w:lang w:val="bs-Latn-BA"/>
        </w:rPr>
        <w:t>.</w:t>
      </w:r>
    </w:p>
    <w:p w14:paraId="15249AF6" w14:textId="77777777" w:rsidR="006F2587" w:rsidRPr="0066566C" w:rsidRDefault="006F2587" w:rsidP="000E0833">
      <w:pPr>
        <w:spacing w:after="160"/>
        <w:jc w:val="both"/>
        <w:rPr>
          <w:rFonts w:asciiTheme="minorHAnsi" w:hAnsiTheme="minorHAnsi" w:cstheme="minorHAnsi"/>
          <w:noProof/>
          <w:szCs w:val="20"/>
          <w:lang w:val="bs-Latn-BA"/>
        </w:rPr>
        <w:sectPr w:rsidR="006F2587" w:rsidRPr="0066566C" w:rsidSect="00B76D53">
          <w:headerReference w:type="default" r:id="rId15"/>
          <w:headerReference w:type="first" r:id="rId16"/>
          <w:pgSz w:w="12240" w:h="15840"/>
          <w:pgMar w:top="1440" w:right="1440" w:bottom="1440" w:left="1440" w:header="720" w:footer="720" w:gutter="0"/>
          <w:cols w:space="720"/>
          <w:titlePg/>
          <w:docGrid w:linePitch="360"/>
        </w:sectPr>
      </w:pPr>
    </w:p>
    <w:p w14:paraId="385990EE" w14:textId="77777777" w:rsidR="00A35922" w:rsidRPr="00E7771D" w:rsidRDefault="00CD2080" w:rsidP="00A35922">
      <w:pPr>
        <w:pStyle w:val="Caption"/>
        <w:spacing w:line="276" w:lineRule="auto"/>
        <w:rPr>
          <w:rFonts w:asciiTheme="minorHAnsi" w:hAnsiTheme="minorHAnsi" w:cstheme="minorHAnsi"/>
          <w:b w:val="0"/>
          <w:i/>
          <w:noProof/>
          <w:color w:val="auto"/>
          <w:sz w:val="16"/>
          <w:szCs w:val="24"/>
          <w:lang w:val="bs-Latn-BA"/>
        </w:rPr>
      </w:pPr>
      <w:r w:rsidRPr="00E7771D">
        <w:rPr>
          <w:rFonts w:asciiTheme="minorHAnsi" w:hAnsiTheme="minorHAnsi" w:cstheme="minorHAnsi"/>
          <w:b w:val="0"/>
          <w:i/>
          <w:noProof/>
          <w:color w:val="1F497D"/>
          <w:sz w:val="16"/>
          <w:lang w:val="bs-Latn-BA"/>
        </w:rPr>
        <w:lastRenderedPageBreak/>
        <w:t>Tabela</w:t>
      </w:r>
      <w:r w:rsidR="00A35922" w:rsidRPr="00E7771D">
        <w:rPr>
          <w:rFonts w:asciiTheme="minorHAnsi" w:hAnsiTheme="minorHAnsi" w:cstheme="minorHAnsi"/>
          <w:b w:val="0"/>
          <w:i/>
          <w:noProof/>
          <w:color w:val="1F497D"/>
          <w:sz w:val="16"/>
          <w:lang w:val="bs-Latn-BA"/>
        </w:rPr>
        <w:t xml:space="preserve"> </w:t>
      </w:r>
      <w:r w:rsidR="00815C74" w:rsidRPr="00E7771D">
        <w:rPr>
          <w:rFonts w:asciiTheme="minorHAnsi" w:hAnsiTheme="minorHAnsi" w:cstheme="minorHAnsi"/>
          <w:b w:val="0"/>
          <w:i/>
          <w:noProof/>
          <w:color w:val="1F497D"/>
          <w:sz w:val="16"/>
          <w:lang w:val="bs-Latn-BA"/>
        </w:rPr>
        <w:fldChar w:fldCharType="begin"/>
      </w:r>
      <w:r w:rsidR="00A35922" w:rsidRPr="00E7771D">
        <w:rPr>
          <w:rFonts w:asciiTheme="minorHAnsi" w:hAnsiTheme="minorHAnsi" w:cstheme="minorHAnsi"/>
          <w:b w:val="0"/>
          <w:i/>
          <w:noProof/>
          <w:color w:val="1F497D"/>
          <w:sz w:val="16"/>
          <w:lang w:val="bs-Latn-BA"/>
        </w:rPr>
        <w:instrText xml:space="preserve"> SEQ Table \* ARABIC </w:instrText>
      </w:r>
      <w:r w:rsidR="00815C74" w:rsidRPr="00E7771D">
        <w:rPr>
          <w:rFonts w:asciiTheme="minorHAnsi" w:hAnsiTheme="minorHAnsi" w:cstheme="minorHAnsi"/>
          <w:b w:val="0"/>
          <w:i/>
          <w:noProof/>
          <w:color w:val="1F497D"/>
          <w:sz w:val="16"/>
          <w:lang w:val="bs-Latn-BA"/>
        </w:rPr>
        <w:fldChar w:fldCharType="separate"/>
      </w:r>
      <w:r w:rsidR="007616CE" w:rsidRPr="00E7771D">
        <w:rPr>
          <w:rFonts w:asciiTheme="minorHAnsi" w:hAnsiTheme="minorHAnsi" w:cstheme="minorHAnsi"/>
          <w:b w:val="0"/>
          <w:i/>
          <w:noProof/>
          <w:color w:val="1F497D"/>
          <w:sz w:val="16"/>
          <w:lang w:val="bs-Latn-BA"/>
        </w:rPr>
        <w:t>5</w:t>
      </w:r>
      <w:r w:rsidR="00815C74" w:rsidRPr="00E7771D">
        <w:rPr>
          <w:rFonts w:asciiTheme="minorHAnsi" w:hAnsiTheme="minorHAnsi" w:cstheme="minorHAnsi"/>
          <w:b w:val="0"/>
          <w:i/>
          <w:noProof/>
          <w:color w:val="1F497D"/>
          <w:sz w:val="16"/>
          <w:lang w:val="bs-Latn-BA"/>
        </w:rPr>
        <w:fldChar w:fldCharType="end"/>
      </w:r>
      <w:r w:rsidR="00AE5C36" w:rsidRPr="00E7771D">
        <w:rPr>
          <w:rFonts w:asciiTheme="minorHAnsi" w:hAnsiTheme="minorHAnsi" w:cstheme="minorHAnsi"/>
          <w:b w:val="0"/>
          <w:i/>
          <w:noProof/>
          <w:color w:val="1F497D"/>
          <w:sz w:val="16"/>
          <w:lang w:val="bs-Latn-BA"/>
        </w:rPr>
        <w:t>.</w:t>
      </w:r>
      <w:r w:rsidR="00A35922" w:rsidRPr="00E7771D">
        <w:rPr>
          <w:rFonts w:asciiTheme="minorHAnsi" w:hAnsiTheme="minorHAnsi" w:cstheme="minorHAnsi"/>
          <w:b w:val="0"/>
          <w:i/>
          <w:noProof/>
          <w:color w:val="1F497D"/>
          <w:sz w:val="16"/>
          <w:lang w:val="bs-Latn-BA"/>
        </w:rPr>
        <w:t xml:space="preserve">: </w:t>
      </w:r>
      <w:r w:rsidR="00AE5C36" w:rsidRPr="00E7771D">
        <w:rPr>
          <w:rFonts w:asciiTheme="minorHAnsi" w:hAnsiTheme="minorHAnsi" w:cstheme="minorHAnsi"/>
          <w:b w:val="0"/>
          <w:i/>
          <w:noProof/>
          <w:color w:val="auto"/>
          <w:sz w:val="16"/>
          <w:lang w:val="bs-Latn-BA"/>
        </w:rPr>
        <w:t>Sažetak predložene strategije za konsultacije</w:t>
      </w: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55"/>
        <w:gridCol w:w="2035"/>
        <w:gridCol w:w="2302"/>
        <w:gridCol w:w="3006"/>
        <w:gridCol w:w="2299"/>
        <w:gridCol w:w="2048"/>
      </w:tblGrid>
      <w:tr w:rsidR="00A35922" w:rsidRPr="0066566C" w14:paraId="3C2B8EAB" w14:textId="77777777" w:rsidTr="0075501C">
        <w:trPr>
          <w:tblHeader/>
        </w:trPr>
        <w:tc>
          <w:tcPr>
            <w:tcW w:w="485" w:type="pct"/>
            <w:shd w:val="clear" w:color="auto" w:fill="auto"/>
          </w:tcPr>
          <w:p w14:paraId="5F19D1D3" w14:textId="77777777" w:rsidR="00A35922" w:rsidRPr="00E7771D" w:rsidRDefault="00AE5C36" w:rsidP="00EC3F9A">
            <w:pPr>
              <w:spacing w:before="80" w:after="8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Faza projekta</w:t>
            </w:r>
          </w:p>
        </w:tc>
        <w:tc>
          <w:tcPr>
            <w:tcW w:w="786" w:type="pct"/>
            <w:shd w:val="clear" w:color="auto" w:fill="auto"/>
          </w:tcPr>
          <w:p w14:paraId="7C9383E9" w14:textId="77777777" w:rsidR="00A35922" w:rsidRPr="00E7771D" w:rsidRDefault="00AE5C36" w:rsidP="00EC3F9A">
            <w:pPr>
              <w:spacing w:before="80" w:after="8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Ciljne</w:t>
            </w:r>
            <w:r w:rsidR="00A35922" w:rsidRPr="00E7771D">
              <w:rPr>
                <w:rFonts w:asciiTheme="minorHAnsi" w:hAnsiTheme="minorHAnsi" w:cstheme="minorHAnsi"/>
                <w:noProof/>
                <w:color w:val="336699"/>
                <w:sz w:val="16"/>
                <w:szCs w:val="16"/>
                <w:lang w:val="bs-Latn-BA"/>
              </w:rPr>
              <w:t xml:space="preserve"> </w:t>
            </w:r>
            <w:r w:rsidR="00E53FDF" w:rsidRPr="00E7771D">
              <w:rPr>
                <w:rFonts w:asciiTheme="minorHAnsi" w:hAnsiTheme="minorHAnsi" w:cstheme="minorHAnsi"/>
                <w:noProof/>
                <w:color w:val="336699"/>
                <w:sz w:val="16"/>
                <w:szCs w:val="16"/>
                <w:lang w:val="bs-Latn-BA"/>
              </w:rPr>
              <w:t>zainteresirane strane</w:t>
            </w:r>
          </w:p>
        </w:tc>
        <w:tc>
          <w:tcPr>
            <w:tcW w:w="889" w:type="pct"/>
            <w:shd w:val="clear" w:color="auto" w:fill="auto"/>
          </w:tcPr>
          <w:p w14:paraId="42386FF0" w14:textId="77777777" w:rsidR="00A35922" w:rsidRPr="00E7771D" w:rsidRDefault="00AE5C36" w:rsidP="00EC3F9A">
            <w:pPr>
              <w:spacing w:before="80" w:after="8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Tema/e</w:t>
            </w:r>
            <w:r w:rsidR="00A35922" w:rsidRPr="00E7771D">
              <w:rPr>
                <w:rFonts w:asciiTheme="minorHAnsi" w:hAnsiTheme="minorHAnsi" w:cstheme="minorHAnsi"/>
                <w:noProof/>
                <w:color w:val="336699"/>
                <w:sz w:val="16"/>
                <w:szCs w:val="16"/>
                <w:lang w:val="bs-Latn-BA"/>
              </w:rPr>
              <w:t xml:space="preserve"> </w:t>
            </w:r>
            <w:r w:rsidRPr="00E7771D">
              <w:rPr>
                <w:rFonts w:asciiTheme="minorHAnsi" w:hAnsiTheme="minorHAnsi" w:cstheme="minorHAnsi"/>
                <w:noProof/>
                <w:color w:val="336699"/>
                <w:sz w:val="16"/>
                <w:szCs w:val="16"/>
                <w:lang w:val="bs-Latn-BA"/>
              </w:rPr>
              <w:t>uključivanja</w:t>
            </w:r>
          </w:p>
        </w:tc>
        <w:tc>
          <w:tcPr>
            <w:tcW w:w="1161" w:type="pct"/>
            <w:shd w:val="clear" w:color="auto" w:fill="auto"/>
          </w:tcPr>
          <w:p w14:paraId="0A2B326B" w14:textId="77777777" w:rsidR="00A35922" w:rsidRPr="00E7771D" w:rsidRDefault="00A35922" w:rsidP="00EC3F9A">
            <w:pPr>
              <w:spacing w:before="80" w:after="8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Metod</w:t>
            </w:r>
            <w:r w:rsidR="008267ED" w:rsidRPr="00E7771D">
              <w:rPr>
                <w:rFonts w:asciiTheme="minorHAnsi" w:hAnsiTheme="minorHAnsi" w:cstheme="minorHAnsi"/>
                <w:noProof/>
                <w:color w:val="336699"/>
                <w:sz w:val="16"/>
                <w:szCs w:val="16"/>
                <w:lang w:val="bs-Latn-BA"/>
              </w:rPr>
              <w:t>a/e koja/e se koristi/e</w:t>
            </w:r>
          </w:p>
        </w:tc>
        <w:tc>
          <w:tcPr>
            <w:tcW w:w="888" w:type="pct"/>
            <w:shd w:val="clear" w:color="auto" w:fill="auto"/>
          </w:tcPr>
          <w:p w14:paraId="3639D963" w14:textId="77777777" w:rsidR="00A35922" w:rsidRPr="00E7771D" w:rsidRDefault="008267ED" w:rsidP="00EC3F9A">
            <w:pPr>
              <w:spacing w:before="80" w:after="8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Lokacija</w:t>
            </w:r>
            <w:r w:rsidR="00A35922" w:rsidRPr="00E7771D">
              <w:rPr>
                <w:rFonts w:asciiTheme="minorHAnsi" w:hAnsiTheme="minorHAnsi" w:cstheme="minorHAnsi"/>
                <w:noProof/>
                <w:color w:val="336699"/>
                <w:sz w:val="16"/>
                <w:szCs w:val="16"/>
                <w:lang w:val="bs-Latn-BA"/>
              </w:rPr>
              <w:t>/</w:t>
            </w:r>
            <w:r w:rsidRPr="00E7771D">
              <w:rPr>
                <w:rFonts w:asciiTheme="minorHAnsi" w:hAnsiTheme="minorHAnsi" w:cstheme="minorHAnsi"/>
                <w:noProof/>
                <w:color w:val="336699"/>
                <w:sz w:val="16"/>
                <w:szCs w:val="16"/>
                <w:lang w:val="bs-Latn-BA"/>
              </w:rPr>
              <w:t>učestalost</w:t>
            </w:r>
          </w:p>
        </w:tc>
        <w:tc>
          <w:tcPr>
            <w:tcW w:w="791" w:type="pct"/>
            <w:shd w:val="clear" w:color="auto" w:fill="auto"/>
          </w:tcPr>
          <w:p w14:paraId="64556C60" w14:textId="77777777" w:rsidR="00A35922" w:rsidRPr="00E7771D" w:rsidRDefault="008267ED" w:rsidP="00EC3F9A">
            <w:pPr>
              <w:spacing w:before="80" w:after="80"/>
              <w:ind w:left="144" w:right="144"/>
              <w:jc w:val="both"/>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Odgovornosti</w:t>
            </w:r>
          </w:p>
        </w:tc>
      </w:tr>
      <w:tr w:rsidR="009502D8" w:rsidRPr="0066566C" w14:paraId="2C543E7E" w14:textId="77777777" w:rsidTr="00EC3F9A">
        <w:trPr>
          <w:trHeight w:val="2807"/>
        </w:trPr>
        <w:tc>
          <w:tcPr>
            <w:tcW w:w="485" w:type="pct"/>
            <w:vMerge w:val="restart"/>
            <w:shd w:val="clear" w:color="auto" w:fill="DEEAF6" w:themeFill="accent5" w:themeFillTint="33"/>
            <w:textDirection w:val="btLr"/>
          </w:tcPr>
          <w:p w14:paraId="6E0D1042" w14:textId="77777777" w:rsidR="009502D8" w:rsidRPr="00E7771D" w:rsidRDefault="008267ED" w:rsidP="00372B7A">
            <w:pPr>
              <w:spacing w:before="80" w:after="80"/>
              <w:ind w:left="144" w:right="144"/>
              <w:rPr>
                <w:rFonts w:asciiTheme="minorHAnsi" w:hAnsiTheme="minorHAnsi" w:cstheme="minorHAnsi"/>
                <w:noProof/>
                <w:sz w:val="18"/>
                <w:szCs w:val="18"/>
                <w:lang w:val="bs-Latn-BA"/>
              </w:rPr>
            </w:pPr>
            <w:r w:rsidRPr="00E7771D">
              <w:rPr>
                <w:rFonts w:asciiTheme="minorHAnsi" w:hAnsiTheme="minorHAnsi" w:cstheme="minorHAnsi"/>
                <w:bCs/>
                <w:i/>
                <w:iCs/>
                <w:noProof/>
                <w:sz w:val="18"/>
                <w:szCs w:val="18"/>
                <w:lang w:val="bs-Latn-BA"/>
              </w:rPr>
              <w:t xml:space="preserve">Izrada i implementacija </w:t>
            </w:r>
            <w:r w:rsidR="009502D8" w:rsidRPr="00E7771D">
              <w:rPr>
                <w:rFonts w:asciiTheme="minorHAnsi" w:hAnsiTheme="minorHAnsi" w:cstheme="minorHAnsi"/>
                <w:bCs/>
                <w:i/>
                <w:iCs/>
                <w:noProof/>
                <w:sz w:val="18"/>
                <w:szCs w:val="18"/>
                <w:lang w:val="bs-Latn-BA"/>
              </w:rPr>
              <w:t>RAP</w:t>
            </w:r>
            <w:r w:rsidRPr="00E7771D">
              <w:rPr>
                <w:rFonts w:asciiTheme="minorHAnsi" w:hAnsiTheme="minorHAnsi" w:cstheme="minorHAnsi"/>
                <w:bCs/>
                <w:i/>
                <w:iCs/>
                <w:noProof/>
                <w:sz w:val="18"/>
                <w:szCs w:val="18"/>
                <w:lang w:val="bs-Latn-BA"/>
              </w:rPr>
              <w:t>-a</w:t>
            </w:r>
            <w:r w:rsidR="0022034C" w:rsidRPr="00E7771D">
              <w:rPr>
                <w:rFonts w:asciiTheme="minorHAnsi" w:hAnsiTheme="minorHAnsi" w:cstheme="minorHAnsi"/>
                <w:bCs/>
                <w:i/>
                <w:iCs/>
                <w:noProof/>
                <w:sz w:val="18"/>
                <w:szCs w:val="18"/>
                <w:lang w:val="bs-Latn-BA"/>
              </w:rPr>
              <w:t>,</w:t>
            </w:r>
            <w:r w:rsidR="00372B7A" w:rsidRPr="00E7771D">
              <w:rPr>
                <w:rFonts w:asciiTheme="minorHAnsi" w:hAnsiTheme="minorHAnsi" w:cstheme="minorHAnsi"/>
                <w:bCs/>
                <w:i/>
                <w:iCs/>
                <w:noProof/>
                <w:sz w:val="18"/>
                <w:szCs w:val="18"/>
                <w:lang w:val="bs-Latn-BA"/>
              </w:rPr>
              <w:t xml:space="preserve"> SEP</w:t>
            </w:r>
            <w:r w:rsidRPr="00E7771D">
              <w:rPr>
                <w:rFonts w:asciiTheme="minorHAnsi" w:hAnsiTheme="minorHAnsi" w:cstheme="minorHAnsi"/>
                <w:bCs/>
                <w:i/>
                <w:iCs/>
                <w:noProof/>
                <w:sz w:val="18"/>
                <w:szCs w:val="18"/>
                <w:lang w:val="bs-Latn-BA"/>
              </w:rPr>
              <w:t>-a</w:t>
            </w:r>
            <w:r w:rsidR="00372B7A" w:rsidRPr="00E7771D">
              <w:rPr>
                <w:rFonts w:asciiTheme="minorHAnsi" w:hAnsiTheme="minorHAnsi" w:cstheme="minorHAnsi"/>
                <w:bCs/>
                <w:i/>
                <w:iCs/>
                <w:noProof/>
                <w:sz w:val="18"/>
                <w:szCs w:val="18"/>
                <w:lang w:val="bs-Latn-BA"/>
              </w:rPr>
              <w:t>, LMP</w:t>
            </w:r>
            <w:r w:rsidRPr="00E7771D">
              <w:rPr>
                <w:rFonts w:asciiTheme="minorHAnsi" w:hAnsiTheme="minorHAnsi" w:cstheme="minorHAnsi"/>
                <w:bCs/>
                <w:i/>
                <w:iCs/>
                <w:noProof/>
                <w:sz w:val="18"/>
                <w:szCs w:val="18"/>
                <w:lang w:val="bs-Latn-BA"/>
              </w:rPr>
              <w:t>-a</w:t>
            </w:r>
            <w:r w:rsidR="00174C6D" w:rsidRPr="00E7771D">
              <w:rPr>
                <w:rFonts w:asciiTheme="minorHAnsi" w:hAnsiTheme="minorHAnsi" w:cstheme="minorHAnsi"/>
                <w:bCs/>
                <w:i/>
                <w:iCs/>
                <w:noProof/>
                <w:sz w:val="18"/>
                <w:szCs w:val="18"/>
                <w:lang w:val="bs-Latn-BA"/>
              </w:rPr>
              <w:t xml:space="preserve"> i </w:t>
            </w:r>
            <w:r w:rsidR="00372B7A" w:rsidRPr="00E7771D">
              <w:rPr>
                <w:rFonts w:asciiTheme="minorHAnsi" w:hAnsiTheme="minorHAnsi" w:cstheme="minorHAnsi"/>
                <w:bCs/>
                <w:i/>
                <w:iCs/>
                <w:noProof/>
                <w:sz w:val="18"/>
                <w:szCs w:val="18"/>
                <w:lang w:val="bs-Latn-BA"/>
              </w:rPr>
              <w:t>ESMP</w:t>
            </w:r>
            <w:r w:rsidRPr="00E7771D">
              <w:rPr>
                <w:rFonts w:asciiTheme="minorHAnsi" w:hAnsiTheme="minorHAnsi" w:cstheme="minorHAnsi"/>
                <w:bCs/>
                <w:i/>
                <w:iCs/>
                <w:noProof/>
                <w:sz w:val="18"/>
                <w:szCs w:val="18"/>
                <w:lang w:val="bs-Latn-BA"/>
              </w:rPr>
              <w:t>-a</w:t>
            </w:r>
            <w:r w:rsidR="009502D8" w:rsidRPr="00E7771D">
              <w:rPr>
                <w:rFonts w:asciiTheme="minorHAnsi" w:hAnsiTheme="minorHAnsi" w:cstheme="minorHAnsi"/>
                <w:bCs/>
                <w:i/>
                <w:iCs/>
                <w:noProof/>
                <w:sz w:val="18"/>
                <w:szCs w:val="18"/>
                <w:lang w:val="bs-Latn-BA"/>
              </w:rPr>
              <w:t xml:space="preserve">; </w:t>
            </w:r>
            <w:r w:rsidRPr="00E7771D">
              <w:rPr>
                <w:rFonts w:asciiTheme="minorHAnsi" w:hAnsiTheme="minorHAnsi" w:cstheme="minorHAnsi"/>
                <w:bCs/>
                <w:i/>
                <w:iCs/>
                <w:noProof/>
                <w:sz w:val="18"/>
                <w:szCs w:val="18"/>
                <w:lang w:val="bs-Latn-BA"/>
              </w:rPr>
              <w:t>glavnog projekta</w:t>
            </w:r>
          </w:p>
        </w:tc>
        <w:tc>
          <w:tcPr>
            <w:tcW w:w="786" w:type="pct"/>
            <w:shd w:val="clear" w:color="auto" w:fill="auto"/>
          </w:tcPr>
          <w:p w14:paraId="0635A187" w14:textId="77777777" w:rsidR="009502D8" w:rsidRPr="00E7771D" w:rsidRDefault="004374F6"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S</w:t>
            </w:r>
            <w:r w:rsidR="00D25F99" w:rsidRPr="00E7771D">
              <w:rPr>
                <w:rFonts w:asciiTheme="minorHAnsi" w:hAnsiTheme="minorHAnsi" w:cstheme="minorHAnsi"/>
                <w:b/>
                <w:noProof/>
                <w:sz w:val="16"/>
                <w:szCs w:val="16"/>
                <w:lang w:val="bs-Latn-BA"/>
              </w:rPr>
              <w:t>trane zahvaćene projektom</w:t>
            </w:r>
          </w:p>
          <w:p w14:paraId="52825ABC"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Ljudi zahvaćeni sticanjem zemljišta</w:t>
            </w:r>
            <w:r w:rsidR="009502D8" w:rsidRPr="00E7771D">
              <w:rPr>
                <w:rFonts w:asciiTheme="minorHAnsi" w:hAnsiTheme="minorHAnsi" w:cstheme="minorHAnsi"/>
                <w:iCs/>
                <w:noProof/>
                <w:sz w:val="16"/>
                <w:szCs w:val="16"/>
                <w:lang w:val="bs-Latn-BA"/>
              </w:rPr>
              <w:t>;</w:t>
            </w:r>
          </w:p>
          <w:p w14:paraId="6DDFBBF4"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Ljudi s boravištem u projektnom području</w:t>
            </w:r>
            <w:r w:rsidR="009502D8" w:rsidRPr="00E7771D">
              <w:rPr>
                <w:rFonts w:asciiTheme="minorHAnsi" w:hAnsiTheme="minorHAnsi" w:cstheme="minorHAnsi"/>
                <w:iCs/>
                <w:noProof/>
                <w:sz w:val="16"/>
                <w:szCs w:val="16"/>
                <w:lang w:val="bs-Latn-BA"/>
              </w:rPr>
              <w:t>;</w:t>
            </w:r>
          </w:p>
          <w:p w14:paraId="3B3A81CB"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Ugrožena domaćinstva</w:t>
            </w:r>
          </w:p>
        </w:tc>
        <w:tc>
          <w:tcPr>
            <w:tcW w:w="889" w:type="pct"/>
            <w:shd w:val="clear" w:color="auto" w:fill="auto"/>
          </w:tcPr>
          <w:p w14:paraId="4E920FDA" w14:textId="77777777" w:rsidR="009502D8" w:rsidRPr="00E7771D" w:rsidRDefault="009877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Proces sticanja zemljišta</w:t>
            </w:r>
            <w:r w:rsidR="009502D8" w:rsidRPr="00E7771D">
              <w:rPr>
                <w:rFonts w:asciiTheme="minorHAnsi" w:hAnsiTheme="minorHAnsi" w:cstheme="minorHAnsi"/>
                <w:iCs/>
                <w:noProof/>
                <w:sz w:val="16"/>
                <w:szCs w:val="16"/>
                <w:lang w:val="bs-Latn-BA"/>
              </w:rPr>
              <w:t>;</w:t>
            </w:r>
          </w:p>
          <w:p w14:paraId="5477067F" w14:textId="77777777" w:rsidR="009502D8" w:rsidRPr="00E7771D" w:rsidRDefault="009877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Pomoć u sakupljanju javnih isprava za ranu uknjižbu zemljišta</w:t>
            </w:r>
            <w:r w:rsidR="009502D8" w:rsidRPr="00E7771D">
              <w:rPr>
                <w:rFonts w:asciiTheme="minorHAnsi" w:hAnsiTheme="minorHAnsi" w:cstheme="minorHAnsi"/>
                <w:iCs/>
                <w:noProof/>
                <w:sz w:val="16"/>
                <w:szCs w:val="16"/>
                <w:lang w:val="bs-Latn-BA"/>
              </w:rPr>
              <w:t>;</w:t>
            </w:r>
          </w:p>
          <w:p w14:paraId="754109FB" w14:textId="77777777" w:rsidR="009502D8" w:rsidRPr="00E7771D" w:rsidRDefault="009877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Stope i metodologija isplate naknada</w:t>
            </w:r>
            <w:r w:rsidR="009502D8" w:rsidRPr="00E7771D">
              <w:rPr>
                <w:rFonts w:asciiTheme="minorHAnsi" w:hAnsiTheme="minorHAnsi" w:cstheme="minorHAnsi"/>
                <w:iCs/>
                <w:noProof/>
                <w:sz w:val="16"/>
                <w:szCs w:val="16"/>
                <w:lang w:val="bs-Latn-BA"/>
              </w:rPr>
              <w:t xml:space="preserve">; </w:t>
            </w:r>
          </w:p>
          <w:p w14:paraId="5B28C5D6" w14:textId="77777777" w:rsidR="009502D8"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Opseg i obrazloženje Projekta</w:t>
            </w:r>
            <w:r w:rsidR="009502D8" w:rsidRPr="00E7771D">
              <w:rPr>
                <w:rFonts w:asciiTheme="minorHAnsi" w:hAnsiTheme="minorHAnsi" w:cstheme="minorHAnsi"/>
                <w:iCs/>
                <w:noProof/>
                <w:sz w:val="16"/>
                <w:szCs w:val="16"/>
                <w:lang w:val="bs-Latn-BA"/>
              </w:rPr>
              <w:t xml:space="preserve">; </w:t>
            </w:r>
          </w:p>
          <w:p w14:paraId="463A930F" w14:textId="77777777" w:rsidR="009502D8"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Okolišna i socijalna načela Projekta</w:t>
            </w:r>
            <w:r w:rsidR="009502D8" w:rsidRPr="00E7771D">
              <w:rPr>
                <w:rFonts w:asciiTheme="minorHAnsi" w:hAnsiTheme="minorHAnsi" w:cstheme="minorHAnsi"/>
                <w:iCs/>
                <w:noProof/>
                <w:sz w:val="16"/>
                <w:szCs w:val="16"/>
                <w:lang w:val="bs-Latn-BA"/>
              </w:rPr>
              <w:t xml:space="preserve">; </w:t>
            </w:r>
          </w:p>
          <w:p w14:paraId="50288B01" w14:textId="77777777" w:rsidR="009502D8"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Opcije za preseljenje i ponovnu uspostavu egzistencije</w:t>
            </w:r>
            <w:r w:rsidR="009502D8" w:rsidRPr="00E7771D">
              <w:rPr>
                <w:rFonts w:asciiTheme="minorHAnsi" w:hAnsiTheme="minorHAnsi" w:cstheme="minorHAnsi"/>
                <w:iCs/>
                <w:noProof/>
                <w:sz w:val="16"/>
                <w:szCs w:val="16"/>
                <w:lang w:val="bs-Latn-BA"/>
              </w:rPr>
              <w:t>;</w:t>
            </w:r>
          </w:p>
          <w:p w14:paraId="3E697610" w14:textId="77777777" w:rsidR="0022034C"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Postupak u okviru mehanizma za pritužbe</w:t>
            </w:r>
            <w:r w:rsidR="0022034C" w:rsidRPr="00E7771D">
              <w:rPr>
                <w:rFonts w:asciiTheme="minorHAnsi" w:hAnsiTheme="minorHAnsi" w:cstheme="minorHAnsi"/>
                <w:iCs/>
                <w:noProof/>
                <w:sz w:val="16"/>
                <w:szCs w:val="16"/>
                <w:lang w:val="bs-Latn-BA"/>
              </w:rPr>
              <w:t>,</w:t>
            </w:r>
          </w:p>
          <w:p w14:paraId="6EE30F56" w14:textId="77777777" w:rsidR="00372B7A" w:rsidRPr="00E7771D" w:rsidRDefault="000504D1" w:rsidP="00372B7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Potencijalni priliv radne snage proizišao iz građevinskih radova</w:t>
            </w:r>
          </w:p>
          <w:p w14:paraId="17D05A0B" w14:textId="77777777" w:rsidR="00372B7A" w:rsidRPr="00E7771D" w:rsidRDefault="000504D1" w:rsidP="00372B7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Podizanje svijesti o rodno zasnovanom nasilju (RZN)</w:t>
            </w:r>
          </w:p>
          <w:p w14:paraId="2F1B1EF4" w14:textId="77777777" w:rsidR="00372B7A" w:rsidRPr="00E7771D" w:rsidRDefault="000504D1" w:rsidP="00372B7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Zdravlje i </w:t>
            </w:r>
            <w:r w:rsidR="003D38E7" w:rsidRPr="00E7771D">
              <w:rPr>
                <w:rFonts w:asciiTheme="minorHAnsi" w:hAnsiTheme="minorHAnsi" w:cstheme="minorHAnsi"/>
                <w:iCs/>
                <w:noProof/>
                <w:sz w:val="16"/>
                <w:szCs w:val="16"/>
                <w:lang w:val="bs-Latn-BA"/>
              </w:rPr>
              <w:t xml:space="preserve">zaštita </w:t>
            </w:r>
            <w:r w:rsidRPr="00E7771D">
              <w:rPr>
                <w:rFonts w:asciiTheme="minorHAnsi" w:hAnsiTheme="minorHAnsi" w:cstheme="minorHAnsi"/>
                <w:iCs/>
                <w:noProof/>
                <w:sz w:val="16"/>
                <w:szCs w:val="16"/>
                <w:lang w:val="bs-Latn-BA"/>
              </w:rPr>
              <w:t>zajednice</w:t>
            </w:r>
            <w:r w:rsidR="00372B7A" w:rsidRPr="00E7771D">
              <w:rPr>
                <w:rFonts w:asciiTheme="minorHAnsi" w:hAnsiTheme="minorHAnsi" w:cstheme="minorHAnsi"/>
                <w:iCs/>
                <w:noProof/>
                <w:sz w:val="16"/>
                <w:szCs w:val="16"/>
                <w:lang w:val="bs-Latn-BA"/>
              </w:rPr>
              <w:t xml:space="preserve"> </w:t>
            </w:r>
          </w:p>
          <w:p w14:paraId="3E7F5101" w14:textId="77777777" w:rsidR="00372B7A" w:rsidRPr="00E7771D" w:rsidRDefault="003B7453" w:rsidP="00372B7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Okolišni i socijalni rizici (osim preseljenja) i mjere ublažavanja</w:t>
            </w:r>
            <w:r w:rsidR="00372B7A" w:rsidRPr="00E7771D">
              <w:rPr>
                <w:rFonts w:asciiTheme="minorHAnsi" w:hAnsiTheme="minorHAnsi" w:cstheme="minorHAnsi"/>
                <w:iCs/>
                <w:noProof/>
                <w:sz w:val="16"/>
                <w:szCs w:val="16"/>
                <w:lang w:val="bs-Latn-BA"/>
              </w:rPr>
              <w:t xml:space="preserve"> </w:t>
            </w:r>
          </w:p>
          <w:p w14:paraId="35536F73" w14:textId="77777777" w:rsidR="009502D8" w:rsidRPr="00E7771D" w:rsidRDefault="003B7453" w:rsidP="00372B7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Procedure za upravljanje radnom snagom (primjenjive na Projekt) za potencijalne tražitelje zaposlenja</w:t>
            </w:r>
            <w:r w:rsidR="00372B7A" w:rsidRPr="00E7771D">
              <w:rPr>
                <w:rFonts w:asciiTheme="minorHAnsi" w:hAnsiTheme="minorHAnsi" w:cstheme="minorHAnsi"/>
                <w:iCs/>
                <w:noProof/>
                <w:sz w:val="16"/>
                <w:szCs w:val="16"/>
                <w:lang w:val="bs-Latn-BA"/>
              </w:rPr>
              <w:t>.</w:t>
            </w:r>
          </w:p>
        </w:tc>
        <w:tc>
          <w:tcPr>
            <w:tcW w:w="1161" w:type="pct"/>
            <w:shd w:val="clear" w:color="auto" w:fill="auto"/>
          </w:tcPr>
          <w:p w14:paraId="5CE771AE" w14:textId="77777777" w:rsidR="009502D8" w:rsidRPr="00E7771D" w:rsidRDefault="008F541D"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Javni sastanci, obuke/radionice, odvojeni sastanci posebno za žene i ugrožene</w:t>
            </w:r>
            <w:r w:rsidR="009502D8" w:rsidRPr="00E7771D">
              <w:rPr>
                <w:rFonts w:asciiTheme="minorHAnsi" w:hAnsiTheme="minorHAnsi" w:cstheme="minorHAnsi"/>
                <w:iCs/>
                <w:noProof/>
                <w:sz w:val="16"/>
                <w:szCs w:val="16"/>
                <w:lang w:val="bs-Latn-BA"/>
              </w:rPr>
              <w:t>;</w:t>
            </w:r>
          </w:p>
          <w:p w14:paraId="3601176C"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Komunikacije putem masovnih /društvenih medija - Facebook</w:t>
            </w:r>
            <w:r w:rsidR="009502D8" w:rsidRPr="00E7771D">
              <w:rPr>
                <w:rFonts w:asciiTheme="minorHAnsi" w:hAnsiTheme="minorHAnsi" w:cstheme="minorHAnsi"/>
                <w:iCs/>
                <w:noProof/>
                <w:sz w:val="16"/>
                <w:szCs w:val="16"/>
                <w:lang w:val="bs-Latn-BA"/>
              </w:rPr>
              <w:t>;</w:t>
            </w:r>
          </w:p>
          <w:p w14:paraId="62EC63B2" w14:textId="77777777" w:rsidR="009502D8" w:rsidRPr="00E7771D" w:rsidRDefault="008F541D"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Objavljivanje pisanih informacija - brošure, posteri, letci, internetska stranica</w:t>
            </w:r>
          </w:p>
          <w:p w14:paraId="21B99F39" w14:textId="77777777" w:rsidR="009502D8" w:rsidRPr="00E7771D" w:rsidRDefault="001E1B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Info pultovi</w:t>
            </w:r>
            <w:r w:rsidR="008F541D" w:rsidRPr="00E7771D">
              <w:rPr>
                <w:rFonts w:asciiTheme="minorHAnsi" w:hAnsiTheme="minorHAnsi" w:cstheme="minorHAnsi"/>
                <w:iCs/>
                <w:noProof/>
                <w:sz w:val="16"/>
                <w:szCs w:val="16"/>
                <w:lang w:val="bs-Latn-BA"/>
              </w:rPr>
              <w:t xml:space="preserve"> - u općinama i </w:t>
            </w:r>
            <w:r w:rsidR="00753DA5" w:rsidRPr="00E7771D">
              <w:rPr>
                <w:rFonts w:asciiTheme="minorHAnsi" w:hAnsiTheme="minorHAnsi" w:cstheme="minorHAnsi"/>
                <w:iCs/>
                <w:noProof/>
                <w:sz w:val="16"/>
                <w:szCs w:val="16"/>
                <w:lang w:val="bs-Latn-BA"/>
              </w:rPr>
              <w:t>PIU</w:t>
            </w:r>
            <w:r w:rsidR="008F541D" w:rsidRPr="00E7771D">
              <w:rPr>
                <w:rFonts w:asciiTheme="minorHAnsi" w:hAnsiTheme="minorHAnsi" w:cstheme="minorHAnsi"/>
                <w:iCs/>
                <w:noProof/>
                <w:sz w:val="16"/>
                <w:szCs w:val="16"/>
                <w:lang w:val="bs-Latn-BA"/>
              </w:rPr>
              <w:t>-ovima</w:t>
            </w:r>
            <w:r w:rsidR="009502D8" w:rsidRPr="00E7771D">
              <w:rPr>
                <w:rFonts w:asciiTheme="minorHAnsi" w:hAnsiTheme="minorHAnsi" w:cstheme="minorHAnsi"/>
                <w:iCs/>
                <w:noProof/>
                <w:sz w:val="16"/>
                <w:szCs w:val="16"/>
                <w:lang w:val="bs-Latn-BA"/>
              </w:rPr>
              <w:t>;</w:t>
            </w:r>
          </w:p>
          <w:p w14:paraId="691E1556" w14:textId="77777777" w:rsidR="009502D8" w:rsidRPr="00E7771D" w:rsidRDefault="008F541D"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Mehanizam za pritužbe</w:t>
            </w:r>
          </w:p>
          <w:p w14:paraId="422576F5" w14:textId="77777777" w:rsidR="009502D8" w:rsidRPr="00E7771D" w:rsidRDefault="008F541D"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Anketa </w:t>
            </w:r>
            <w:r w:rsidR="00621E66" w:rsidRPr="00E7771D">
              <w:rPr>
                <w:rFonts w:asciiTheme="minorHAnsi" w:hAnsiTheme="minorHAnsi" w:cstheme="minorHAnsi"/>
                <w:iCs/>
                <w:noProof/>
                <w:sz w:val="16"/>
                <w:szCs w:val="16"/>
                <w:lang w:val="bs-Latn-BA"/>
              </w:rPr>
              <w:t>PAP</w:t>
            </w:r>
            <w:r w:rsidRPr="00E7771D">
              <w:rPr>
                <w:rFonts w:asciiTheme="minorHAnsi" w:hAnsiTheme="minorHAnsi" w:cstheme="minorHAnsi"/>
                <w:iCs/>
                <w:noProof/>
                <w:sz w:val="16"/>
                <w:szCs w:val="16"/>
                <w:lang w:val="bs-Latn-BA"/>
              </w:rPr>
              <w:t>-ova</w:t>
            </w:r>
            <w:r w:rsidR="00621E66"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prije završetka preseljenja</w:t>
            </w:r>
          </w:p>
        </w:tc>
        <w:tc>
          <w:tcPr>
            <w:tcW w:w="888" w:type="pct"/>
            <w:shd w:val="clear" w:color="auto" w:fill="auto"/>
          </w:tcPr>
          <w:p w14:paraId="3251725E"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Sastanci za pokretanje Projekta u općinama</w:t>
            </w:r>
            <w:r w:rsidR="009502D8" w:rsidRPr="00E7771D">
              <w:rPr>
                <w:rFonts w:asciiTheme="minorHAnsi" w:hAnsiTheme="minorHAnsi" w:cstheme="minorHAnsi"/>
                <w:iCs/>
                <w:noProof/>
                <w:sz w:val="16"/>
                <w:szCs w:val="16"/>
                <w:lang w:val="bs-Latn-BA"/>
              </w:rPr>
              <w:t xml:space="preserve">; </w:t>
            </w:r>
          </w:p>
          <w:p w14:paraId="799D400F"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Mjesečni sastanci u zahvaćenim općinama i selima</w:t>
            </w:r>
            <w:r w:rsidR="009502D8" w:rsidRPr="00E7771D">
              <w:rPr>
                <w:rFonts w:asciiTheme="minorHAnsi" w:hAnsiTheme="minorHAnsi" w:cstheme="minorHAnsi"/>
                <w:iCs/>
                <w:noProof/>
                <w:sz w:val="16"/>
                <w:szCs w:val="16"/>
                <w:lang w:val="bs-Latn-BA"/>
              </w:rPr>
              <w:t>;</w:t>
            </w:r>
          </w:p>
          <w:p w14:paraId="20AF7D55"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Anketa PAP-ova u zahvaćenim selima</w:t>
            </w:r>
            <w:r w:rsidR="009502D8" w:rsidRPr="00E7771D">
              <w:rPr>
                <w:rFonts w:asciiTheme="minorHAnsi" w:hAnsiTheme="minorHAnsi" w:cstheme="minorHAnsi"/>
                <w:iCs/>
                <w:noProof/>
                <w:sz w:val="16"/>
                <w:szCs w:val="16"/>
                <w:lang w:val="bs-Latn-BA"/>
              </w:rPr>
              <w:t>;</w:t>
            </w:r>
          </w:p>
          <w:p w14:paraId="0767DF5A"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Komunikacije putem masovnih /društvenih medija (prema potrebi)</w:t>
            </w:r>
            <w:r w:rsidR="009502D8" w:rsidRPr="00E7771D">
              <w:rPr>
                <w:rFonts w:asciiTheme="minorHAnsi" w:hAnsiTheme="minorHAnsi" w:cstheme="minorHAnsi"/>
                <w:iCs/>
                <w:noProof/>
                <w:sz w:val="16"/>
                <w:szCs w:val="16"/>
                <w:lang w:val="bs-Latn-BA"/>
              </w:rPr>
              <w:t>;</w:t>
            </w:r>
          </w:p>
          <w:p w14:paraId="36F03F63" w14:textId="77777777" w:rsidR="009502D8" w:rsidRPr="00E7771D" w:rsidRDefault="001E1B90"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Info pultovi</w:t>
            </w:r>
            <w:r w:rsidR="009D0EF8" w:rsidRPr="00E7771D">
              <w:rPr>
                <w:rFonts w:asciiTheme="minorHAnsi" w:hAnsiTheme="minorHAnsi" w:cstheme="minorHAnsi"/>
                <w:iCs/>
                <w:noProof/>
                <w:sz w:val="16"/>
                <w:szCs w:val="16"/>
                <w:lang w:val="bs-Latn-BA"/>
              </w:rPr>
              <w:t xml:space="preserve"> sa brošurama/posterima u zahvaćenim općinama (kontinuirano)</w:t>
            </w:r>
            <w:r w:rsidR="009502D8" w:rsidRPr="00E7771D">
              <w:rPr>
                <w:rFonts w:asciiTheme="minorHAnsi" w:hAnsiTheme="minorHAnsi" w:cstheme="minorHAnsi"/>
                <w:iCs/>
                <w:noProof/>
                <w:sz w:val="16"/>
                <w:szCs w:val="16"/>
                <w:lang w:val="bs-Latn-BA"/>
              </w:rPr>
              <w:t>.</w:t>
            </w:r>
          </w:p>
        </w:tc>
        <w:tc>
          <w:tcPr>
            <w:tcW w:w="791" w:type="pct"/>
            <w:shd w:val="clear" w:color="auto" w:fill="auto"/>
          </w:tcPr>
          <w:p w14:paraId="39BC7B94" w14:textId="77777777" w:rsidR="009502D8" w:rsidRPr="00E7771D" w:rsidRDefault="00753DA5"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0EDDA29A" w14:textId="77777777" w:rsidR="009502D8" w:rsidRPr="00E7771D" w:rsidRDefault="005B6D21"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9502D8" w:rsidRPr="00E7771D">
              <w:rPr>
                <w:rFonts w:asciiTheme="minorHAnsi" w:hAnsiTheme="minorHAnsi" w:cstheme="minorHAnsi"/>
                <w:iCs/>
                <w:noProof/>
                <w:sz w:val="16"/>
                <w:szCs w:val="16"/>
                <w:lang w:val="bs-Latn-BA"/>
              </w:rPr>
              <w:t>;</w:t>
            </w:r>
          </w:p>
          <w:p w14:paraId="67B3AC82" w14:textId="77777777" w:rsidR="009502D8" w:rsidRPr="00E7771D" w:rsidRDefault="005B6D21"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Konsultant za RAP</w:t>
            </w:r>
            <w:r w:rsidR="009502D8" w:rsidRPr="00E7771D">
              <w:rPr>
                <w:rFonts w:asciiTheme="minorHAnsi" w:hAnsiTheme="minorHAnsi" w:cstheme="minorHAnsi"/>
                <w:iCs/>
                <w:noProof/>
                <w:sz w:val="16"/>
                <w:szCs w:val="16"/>
                <w:lang w:val="bs-Latn-BA"/>
              </w:rPr>
              <w:t>;</w:t>
            </w:r>
          </w:p>
          <w:p w14:paraId="72EDEAC3" w14:textId="77777777" w:rsidR="009502D8" w:rsidRPr="00E7771D" w:rsidRDefault="00BB4317"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Općinski odbor za pritužbe</w:t>
            </w:r>
            <w:r w:rsidR="009502D8" w:rsidRPr="00E7771D">
              <w:rPr>
                <w:rFonts w:asciiTheme="minorHAnsi" w:hAnsiTheme="minorHAnsi" w:cstheme="minorHAnsi"/>
                <w:iCs/>
                <w:noProof/>
                <w:sz w:val="16"/>
                <w:szCs w:val="16"/>
                <w:lang w:val="bs-Latn-BA"/>
              </w:rPr>
              <w:t>.</w:t>
            </w:r>
          </w:p>
        </w:tc>
      </w:tr>
      <w:tr w:rsidR="009502D8" w:rsidRPr="0066566C" w14:paraId="6CC51113" w14:textId="77777777" w:rsidTr="00EC3F9A">
        <w:trPr>
          <w:trHeight w:val="1970"/>
        </w:trPr>
        <w:tc>
          <w:tcPr>
            <w:tcW w:w="485" w:type="pct"/>
            <w:vMerge/>
            <w:shd w:val="clear" w:color="auto" w:fill="DEEAF6" w:themeFill="accent5" w:themeFillTint="33"/>
          </w:tcPr>
          <w:p w14:paraId="36EE20CB" w14:textId="77777777" w:rsidR="009502D8" w:rsidRPr="00E7771D" w:rsidRDefault="009502D8" w:rsidP="00EC3F9A">
            <w:pPr>
              <w:spacing w:before="80" w:after="80"/>
              <w:ind w:left="144" w:right="144"/>
              <w:rPr>
                <w:rFonts w:asciiTheme="minorHAnsi" w:hAnsiTheme="minorHAnsi" w:cstheme="minorHAnsi"/>
                <w:noProof/>
                <w:sz w:val="16"/>
                <w:szCs w:val="16"/>
                <w:lang w:val="bs-Latn-BA"/>
              </w:rPr>
            </w:pPr>
          </w:p>
        </w:tc>
        <w:tc>
          <w:tcPr>
            <w:tcW w:w="786" w:type="pct"/>
            <w:shd w:val="clear" w:color="auto" w:fill="auto"/>
          </w:tcPr>
          <w:p w14:paraId="686CEE59" w14:textId="77777777" w:rsidR="009502D8" w:rsidRPr="00E7771D" w:rsidRDefault="004374F6"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Druge zainteresirane strane (vanjske)</w:t>
            </w:r>
          </w:p>
          <w:p w14:paraId="3600CE09"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Općine i gradovi</w:t>
            </w:r>
          </w:p>
          <w:p w14:paraId="57ECF2DB"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Kata</w:t>
            </w:r>
            <w:r w:rsidR="00EA61BC">
              <w:rPr>
                <w:rFonts w:asciiTheme="minorHAnsi" w:hAnsiTheme="minorHAnsi" w:cstheme="minorHAnsi"/>
                <w:iCs/>
                <w:noProof/>
                <w:sz w:val="16"/>
                <w:szCs w:val="16"/>
                <w:lang w:val="bs-Latn-BA"/>
              </w:rPr>
              <w:t>sta</w:t>
            </w:r>
            <w:r w:rsidRPr="00E7771D">
              <w:rPr>
                <w:rFonts w:asciiTheme="minorHAnsi" w:hAnsiTheme="minorHAnsi" w:cstheme="minorHAnsi"/>
                <w:iCs/>
                <w:noProof/>
                <w:sz w:val="16"/>
                <w:szCs w:val="16"/>
                <w:lang w:val="bs-Latn-BA"/>
              </w:rPr>
              <w:t>rski uredi</w:t>
            </w:r>
            <w:r w:rsidR="009502D8" w:rsidRPr="00E7771D">
              <w:rPr>
                <w:rFonts w:asciiTheme="minorHAnsi" w:hAnsiTheme="minorHAnsi" w:cstheme="minorHAnsi"/>
                <w:iCs/>
                <w:noProof/>
                <w:sz w:val="16"/>
                <w:szCs w:val="16"/>
                <w:lang w:val="bs-Latn-BA"/>
              </w:rPr>
              <w:t xml:space="preserve"> </w:t>
            </w:r>
          </w:p>
        </w:tc>
        <w:tc>
          <w:tcPr>
            <w:tcW w:w="889" w:type="pct"/>
            <w:shd w:val="clear" w:color="auto" w:fill="auto"/>
          </w:tcPr>
          <w:p w14:paraId="382D8F41" w14:textId="77777777" w:rsidR="009502D8" w:rsidRPr="00E7771D" w:rsidRDefault="009877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Proces sticanja zemljišta</w:t>
            </w:r>
            <w:r w:rsidR="009502D8" w:rsidRPr="00E7771D">
              <w:rPr>
                <w:rFonts w:asciiTheme="minorHAnsi" w:hAnsiTheme="minorHAnsi" w:cstheme="minorHAnsi"/>
                <w:iCs/>
                <w:noProof/>
                <w:sz w:val="16"/>
                <w:szCs w:val="16"/>
                <w:lang w:val="bs-Latn-BA"/>
              </w:rPr>
              <w:t>;</w:t>
            </w:r>
          </w:p>
          <w:p w14:paraId="46DD8655" w14:textId="77777777" w:rsidR="009502D8" w:rsidRPr="00E7771D" w:rsidRDefault="003B7453"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Uknjižba zemljišnih parcela</w:t>
            </w:r>
            <w:r w:rsidR="009502D8" w:rsidRPr="00E7771D">
              <w:rPr>
                <w:rFonts w:asciiTheme="minorHAnsi" w:hAnsiTheme="minorHAnsi" w:cstheme="minorHAnsi"/>
                <w:iCs/>
                <w:noProof/>
                <w:sz w:val="16"/>
                <w:szCs w:val="16"/>
                <w:lang w:val="bs-Latn-BA"/>
              </w:rPr>
              <w:t>;</w:t>
            </w:r>
          </w:p>
          <w:p w14:paraId="3B773CED" w14:textId="77777777" w:rsidR="009502D8"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Opcije za preseljenje i ponovnu uspostavu egzistencije</w:t>
            </w:r>
            <w:r w:rsidR="009502D8" w:rsidRPr="00E7771D">
              <w:rPr>
                <w:rFonts w:asciiTheme="minorHAnsi" w:hAnsiTheme="minorHAnsi" w:cstheme="minorHAnsi"/>
                <w:iCs/>
                <w:noProof/>
                <w:sz w:val="16"/>
                <w:szCs w:val="16"/>
                <w:lang w:val="bs-Latn-BA"/>
              </w:rPr>
              <w:t>;</w:t>
            </w:r>
          </w:p>
          <w:p w14:paraId="686925F7" w14:textId="77777777" w:rsidR="009502D8" w:rsidRPr="00E7771D" w:rsidRDefault="003B7453"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Opseg, obrazloženje i okolišna i socijalna načela Projekta</w:t>
            </w:r>
            <w:r w:rsidR="009502D8" w:rsidRPr="00E7771D">
              <w:rPr>
                <w:rFonts w:asciiTheme="minorHAnsi" w:hAnsiTheme="minorHAnsi" w:cstheme="minorHAnsi"/>
                <w:iCs/>
                <w:noProof/>
                <w:sz w:val="16"/>
                <w:szCs w:val="16"/>
                <w:lang w:val="bs-Latn-BA"/>
              </w:rPr>
              <w:t xml:space="preserve">; </w:t>
            </w:r>
          </w:p>
          <w:p w14:paraId="24E254B7" w14:textId="77777777" w:rsidR="009502D8"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Postupak u okviru mehanizma za pritužbe</w:t>
            </w:r>
          </w:p>
        </w:tc>
        <w:tc>
          <w:tcPr>
            <w:tcW w:w="1161" w:type="pct"/>
            <w:shd w:val="clear" w:color="auto" w:fill="auto"/>
          </w:tcPr>
          <w:p w14:paraId="19D8BE1C" w14:textId="77777777" w:rsidR="009502D8" w:rsidRPr="00E7771D" w:rsidRDefault="00AE6B61"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lastRenderedPageBreak/>
              <w:t>Izravni sastanci</w:t>
            </w:r>
            <w:r w:rsidR="009502D8" w:rsidRPr="00E7771D">
              <w:rPr>
                <w:rFonts w:asciiTheme="minorHAnsi" w:hAnsiTheme="minorHAnsi" w:cstheme="minorHAnsi"/>
                <w:iCs/>
                <w:noProof/>
                <w:sz w:val="16"/>
                <w:szCs w:val="16"/>
                <w:lang w:val="bs-Latn-BA"/>
              </w:rPr>
              <w:t xml:space="preserve">; </w:t>
            </w:r>
          </w:p>
          <w:p w14:paraId="2B01F28B" w14:textId="77777777" w:rsidR="009502D8" w:rsidRPr="00E7771D" w:rsidRDefault="0095387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Zajednički javni sastanci/sastanci zajednice sa PAP-ovima</w:t>
            </w:r>
            <w:r w:rsidR="009502D8" w:rsidRPr="00E7771D">
              <w:rPr>
                <w:rFonts w:asciiTheme="minorHAnsi" w:hAnsiTheme="minorHAnsi" w:cstheme="minorHAnsi"/>
                <w:iCs/>
                <w:noProof/>
                <w:sz w:val="16"/>
                <w:szCs w:val="16"/>
                <w:lang w:val="bs-Latn-BA"/>
              </w:rPr>
              <w:t>.</w:t>
            </w:r>
          </w:p>
        </w:tc>
        <w:tc>
          <w:tcPr>
            <w:tcW w:w="888" w:type="pct"/>
            <w:shd w:val="clear" w:color="auto" w:fill="auto"/>
          </w:tcPr>
          <w:p w14:paraId="04C28515" w14:textId="77777777" w:rsidR="009502D8" w:rsidRPr="00E7771D" w:rsidRDefault="009D0EF8" w:rsidP="00EC3F9A">
            <w:pPr>
              <w:spacing w:before="80" w:after="8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Sedmično (prema potrebi)</w:t>
            </w:r>
          </w:p>
        </w:tc>
        <w:tc>
          <w:tcPr>
            <w:tcW w:w="791" w:type="pct"/>
            <w:shd w:val="clear" w:color="auto" w:fill="auto"/>
          </w:tcPr>
          <w:p w14:paraId="35782E27" w14:textId="77777777" w:rsidR="009502D8" w:rsidRPr="00E7771D" w:rsidRDefault="00753D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5E8F587F" w14:textId="77777777" w:rsidR="009502D8"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9502D8" w:rsidRPr="00E7771D">
              <w:rPr>
                <w:rFonts w:asciiTheme="minorHAnsi" w:hAnsiTheme="minorHAnsi" w:cstheme="minorHAnsi"/>
                <w:iCs/>
                <w:noProof/>
                <w:sz w:val="16"/>
                <w:szCs w:val="16"/>
                <w:lang w:val="bs-Latn-BA"/>
              </w:rPr>
              <w:t>;</w:t>
            </w:r>
          </w:p>
          <w:p w14:paraId="3C42E12B" w14:textId="77777777" w:rsidR="009502D8"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Konsultant za RAP</w:t>
            </w:r>
            <w:r w:rsidR="009502D8" w:rsidRPr="00E7771D">
              <w:rPr>
                <w:rFonts w:asciiTheme="minorHAnsi" w:hAnsiTheme="minorHAnsi" w:cstheme="minorHAnsi"/>
                <w:iCs/>
                <w:noProof/>
                <w:sz w:val="16"/>
                <w:szCs w:val="16"/>
                <w:lang w:val="bs-Latn-BA"/>
              </w:rPr>
              <w:t>.</w:t>
            </w:r>
          </w:p>
        </w:tc>
      </w:tr>
      <w:tr w:rsidR="009502D8" w:rsidRPr="0066566C" w14:paraId="508B6627" w14:textId="77777777" w:rsidTr="0075501C">
        <w:tc>
          <w:tcPr>
            <w:tcW w:w="485" w:type="pct"/>
            <w:vMerge/>
            <w:shd w:val="clear" w:color="auto" w:fill="DEEAF6" w:themeFill="accent5" w:themeFillTint="33"/>
          </w:tcPr>
          <w:p w14:paraId="5F2CF9AA" w14:textId="77777777" w:rsidR="009502D8" w:rsidRPr="00E7771D" w:rsidRDefault="009502D8" w:rsidP="00EC3F9A">
            <w:pPr>
              <w:spacing w:before="80" w:after="80"/>
              <w:ind w:left="144" w:right="144"/>
              <w:rPr>
                <w:rFonts w:asciiTheme="minorHAnsi" w:hAnsiTheme="minorHAnsi" w:cstheme="minorHAnsi"/>
                <w:noProof/>
                <w:sz w:val="16"/>
                <w:szCs w:val="16"/>
                <w:lang w:val="bs-Latn-BA"/>
              </w:rPr>
            </w:pPr>
          </w:p>
        </w:tc>
        <w:tc>
          <w:tcPr>
            <w:tcW w:w="786" w:type="pct"/>
            <w:shd w:val="clear" w:color="auto" w:fill="auto"/>
          </w:tcPr>
          <w:p w14:paraId="5B72E106" w14:textId="77777777" w:rsidR="009502D8" w:rsidRPr="00E7771D" w:rsidRDefault="004374F6"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Druge zainteresirane strane (vanjske)</w:t>
            </w:r>
            <w:r w:rsidR="009502D8" w:rsidRPr="00E7771D">
              <w:rPr>
                <w:rFonts w:asciiTheme="minorHAnsi" w:hAnsiTheme="minorHAnsi" w:cstheme="minorHAnsi"/>
                <w:b/>
                <w:noProof/>
                <w:sz w:val="16"/>
                <w:szCs w:val="16"/>
                <w:lang w:val="bs-Latn-BA"/>
              </w:rPr>
              <w:t xml:space="preserve"> </w:t>
            </w:r>
          </w:p>
          <w:p w14:paraId="612F7D18"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Štampa i mediji</w:t>
            </w:r>
            <w:r w:rsidR="009502D8" w:rsidRPr="00E7771D">
              <w:rPr>
                <w:rFonts w:asciiTheme="minorHAnsi" w:hAnsiTheme="minorHAnsi" w:cstheme="minorHAnsi"/>
                <w:iCs/>
                <w:noProof/>
                <w:sz w:val="16"/>
                <w:szCs w:val="16"/>
                <w:lang w:val="bs-Latn-BA"/>
              </w:rPr>
              <w:t xml:space="preserve">; </w:t>
            </w:r>
          </w:p>
          <w:p w14:paraId="75DEDA5B" w14:textId="77777777" w:rsidR="009502D8" w:rsidRPr="00E7771D" w:rsidRDefault="00A95F05"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NVO-i</w:t>
            </w:r>
            <w:r w:rsidR="009502D8" w:rsidRPr="00E7771D">
              <w:rPr>
                <w:rFonts w:asciiTheme="minorHAnsi" w:hAnsiTheme="minorHAnsi" w:cstheme="minorHAnsi"/>
                <w:iCs/>
                <w:noProof/>
                <w:sz w:val="16"/>
                <w:szCs w:val="16"/>
                <w:lang w:val="bs-Latn-BA"/>
              </w:rPr>
              <w:t xml:space="preserve">; </w:t>
            </w:r>
          </w:p>
          <w:p w14:paraId="016BD0B2"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Poslovni subjekti i poslovne organizacije</w:t>
            </w:r>
            <w:r w:rsidR="009502D8" w:rsidRPr="00E7771D">
              <w:rPr>
                <w:rFonts w:asciiTheme="minorHAnsi" w:hAnsiTheme="minorHAnsi" w:cstheme="minorHAnsi"/>
                <w:iCs/>
                <w:noProof/>
                <w:sz w:val="16"/>
                <w:szCs w:val="16"/>
                <w:lang w:val="bs-Latn-BA"/>
              </w:rPr>
              <w:t xml:space="preserve">; </w:t>
            </w:r>
          </w:p>
          <w:p w14:paraId="2031E50D"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Organizacije radnika</w:t>
            </w:r>
            <w:r w:rsidR="009502D8" w:rsidRPr="00E7771D">
              <w:rPr>
                <w:rFonts w:asciiTheme="minorHAnsi" w:hAnsiTheme="minorHAnsi" w:cstheme="minorHAnsi"/>
                <w:iCs/>
                <w:noProof/>
                <w:sz w:val="16"/>
                <w:szCs w:val="16"/>
                <w:lang w:val="bs-Latn-BA"/>
              </w:rPr>
              <w:t xml:space="preserve">; </w:t>
            </w:r>
          </w:p>
          <w:p w14:paraId="352CF9E4"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Akademske ustanove</w:t>
            </w:r>
            <w:r w:rsidR="009502D8" w:rsidRPr="00E7771D">
              <w:rPr>
                <w:rFonts w:asciiTheme="minorHAnsi" w:hAnsiTheme="minorHAnsi" w:cstheme="minorHAnsi"/>
                <w:iCs/>
                <w:noProof/>
                <w:sz w:val="16"/>
                <w:szCs w:val="16"/>
                <w:lang w:val="bs-Latn-BA"/>
              </w:rPr>
              <w:t>;</w:t>
            </w:r>
          </w:p>
          <w:p w14:paraId="197B80D3" w14:textId="77777777" w:rsidR="009502D8"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Ministarstva BiH, FBiH i RS-a i odjeljenja BD-a BiH</w:t>
            </w:r>
            <w:r w:rsidR="009502D8" w:rsidRPr="00E7771D">
              <w:rPr>
                <w:rFonts w:asciiTheme="minorHAnsi" w:hAnsiTheme="minorHAnsi" w:cstheme="minorHAnsi"/>
                <w:iCs/>
                <w:noProof/>
                <w:sz w:val="16"/>
                <w:szCs w:val="16"/>
                <w:lang w:val="bs-Latn-BA"/>
              </w:rPr>
              <w:t>;</w:t>
            </w:r>
          </w:p>
          <w:p w14:paraId="3209EA72" w14:textId="77777777" w:rsidR="009502D8" w:rsidRPr="00E7771D" w:rsidRDefault="00F146BD"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Službe lokalnih vlasti (općine i gradovi)</w:t>
            </w:r>
            <w:r w:rsidR="009502D8" w:rsidRPr="00E7771D">
              <w:rPr>
                <w:rFonts w:asciiTheme="minorHAnsi" w:hAnsiTheme="minorHAnsi" w:cstheme="minorHAnsi"/>
                <w:iCs/>
                <w:noProof/>
                <w:sz w:val="16"/>
                <w:szCs w:val="16"/>
                <w:lang w:val="bs-Latn-BA"/>
              </w:rPr>
              <w:t>;</w:t>
            </w:r>
          </w:p>
          <w:p w14:paraId="4173D3B2" w14:textId="77777777" w:rsidR="009502D8" w:rsidRPr="00E7771D" w:rsidRDefault="00F146BD"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Opća javnost, turisti, tražitelji zaposlenja</w:t>
            </w:r>
          </w:p>
        </w:tc>
        <w:tc>
          <w:tcPr>
            <w:tcW w:w="889" w:type="pct"/>
            <w:shd w:val="clear" w:color="auto" w:fill="auto"/>
          </w:tcPr>
          <w:p w14:paraId="138D1F4F" w14:textId="77777777" w:rsidR="009502D8" w:rsidRPr="00E7771D" w:rsidRDefault="00987790"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Proces sticanja zemljišta</w:t>
            </w:r>
            <w:r w:rsidR="009502D8" w:rsidRPr="00E7771D">
              <w:rPr>
                <w:rFonts w:asciiTheme="minorHAnsi" w:hAnsiTheme="minorHAnsi" w:cstheme="minorHAnsi"/>
                <w:iCs/>
                <w:noProof/>
                <w:sz w:val="16"/>
                <w:szCs w:val="16"/>
                <w:lang w:val="bs-Latn-BA"/>
              </w:rPr>
              <w:t>;</w:t>
            </w:r>
          </w:p>
          <w:p w14:paraId="27F6C802" w14:textId="77777777" w:rsidR="009502D8" w:rsidRPr="00E7771D" w:rsidRDefault="000504D1"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Postupak u okviru mehanizma za pritužbe</w:t>
            </w:r>
            <w:r w:rsidR="009502D8" w:rsidRPr="00E7771D">
              <w:rPr>
                <w:rFonts w:asciiTheme="minorHAnsi" w:hAnsiTheme="minorHAnsi" w:cstheme="minorHAnsi"/>
                <w:iCs/>
                <w:noProof/>
                <w:sz w:val="16"/>
                <w:szCs w:val="16"/>
                <w:lang w:val="bs-Latn-BA"/>
              </w:rPr>
              <w:t xml:space="preserve">; </w:t>
            </w:r>
          </w:p>
          <w:p w14:paraId="4163B1F1" w14:textId="77777777" w:rsidR="009502D8" w:rsidRPr="00E7771D" w:rsidRDefault="003B7453"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Opseg, obrazloženje i okolišna i socijalna načela Projekta</w:t>
            </w:r>
          </w:p>
        </w:tc>
        <w:tc>
          <w:tcPr>
            <w:tcW w:w="1161" w:type="pct"/>
            <w:shd w:val="clear" w:color="auto" w:fill="auto"/>
          </w:tcPr>
          <w:p w14:paraId="28AE53C0" w14:textId="77777777" w:rsidR="009502D8" w:rsidRPr="00E7771D" w:rsidRDefault="0095387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Javni sastanci, obuke/radionice</w:t>
            </w:r>
            <w:r w:rsidR="009502D8" w:rsidRPr="00E7771D">
              <w:rPr>
                <w:rFonts w:asciiTheme="minorHAnsi" w:hAnsiTheme="minorHAnsi" w:cstheme="minorHAnsi"/>
                <w:iCs/>
                <w:noProof/>
                <w:sz w:val="16"/>
                <w:szCs w:val="16"/>
                <w:lang w:val="bs-Latn-BA"/>
              </w:rPr>
              <w:t>;</w:t>
            </w:r>
          </w:p>
          <w:p w14:paraId="42CFC77D"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Komunikacije putem masovnih /društvenih medija - Facebook</w:t>
            </w:r>
            <w:r w:rsidR="009502D8" w:rsidRPr="00E7771D">
              <w:rPr>
                <w:rFonts w:asciiTheme="minorHAnsi" w:hAnsiTheme="minorHAnsi" w:cstheme="minorHAnsi"/>
                <w:iCs/>
                <w:noProof/>
                <w:sz w:val="16"/>
                <w:szCs w:val="16"/>
                <w:lang w:val="bs-Latn-BA"/>
              </w:rPr>
              <w:t xml:space="preserve">, </w:t>
            </w:r>
          </w:p>
          <w:p w14:paraId="3824DEFA" w14:textId="77777777" w:rsidR="009502D8" w:rsidRPr="00E7771D" w:rsidRDefault="0095387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Objavljivanje pisanih informacija - brošure, posteri, letci, setovi za odnose sa javnošću, internetska stranica</w:t>
            </w:r>
            <w:r w:rsidR="009502D8" w:rsidRPr="00E7771D">
              <w:rPr>
                <w:rFonts w:asciiTheme="minorHAnsi" w:hAnsiTheme="minorHAnsi" w:cstheme="minorHAnsi"/>
                <w:iCs/>
                <w:noProof/>
                <w:sz w:val="16"/>
                <w:szCs w:val="16"/>
                <w:lang w:val="bs-Latn-BA"/>
              </w:rPr>
              <w:t>;</w:t>
            </w:r>
          </w:p>
          <w:p w14:paraId="798AEB1E" w14:textId="77777777" w:rsidR="009502D8" w:rsidRPr="00E7771D" w:rsidRDefault="001E1B90"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Info pultovi</w:t>
            </w:r>
            <w:r w:rsidR="008F541D" w:rsidRPr="00E7771D">
              <w:rPr>
                <w:rFonts w:asciiTheme="minorHAnsi" w:hAnsiTheme="minorHAnsi" w:cstheme="minorHAnsi"/>
                <w:iCs/>
                <w:noProof/>
                <w:sz w:val="16"/>
                <w:szCs w:val="16"/>
                <w:lang w:val="bs-Latn-BA"/>
              </w:rPr>
              <w:t xml:space="preserve"> - u općinama i </w:t>
            </w:r>
            <w:r w:rsidR="00753DA5" w:rsidRPr="00E7771D">
              <w:rPr>
                <w:rFonts w:asciiTheme="minorHAnsi" w:hAnsiTheme="minorHAnsi" w:cstheme="minorHAnsi"/>
                <w:iCs/>
                <w:noProof/>
                <w:sz w:val="16"/>
                <w:szCs w:val="16"/>
                <w:lang w:val="bs-Latn-BA"/>
              </w:rPr>
              <w:t>PIU</w:t>
            </w:r>
            <w:r w:rsidR="008F541D" w:rsidRPr="00E7771D">
              <w:rPr>
                <w:rFonts w:asciiTheme="minorHAnsi" w:hAnsiTheme="minorHAnsi" w:cstheme="minorHAnsi"/>
                <w:iCs/>
                <w:noProof/>
                <w:sz w:val="16"/>
                <w:szCs w:val="16"/>
                <w:lang w:val="bs-Latn-BA"/>
              </w:rPr>
              <w:t>-ovima</w:t>
            </w:r>
            <w:r w:rsidR="009502D8" w:rsidRPr="00E7771D">
              <w:rPr>
                <w:rFonts w:asciiTheme="minorHAnsi" w:hAnsiTheme="minorHAnsi" w:cstheme="minorHAnsi"/>
                <w:iCs/>
                <w:noProof/>
                <w:sz w:val="16"/>
                <w:szCs w:val="16"/>
                <w:lang w:val="bs-Latn-BA"/>
              </w:rPr>
              <w:t>;</w:t>
            </w:r>
          </w:p>
          <w:p w14:paraId="616AD6FB" w14:textId="77777777" w:rsidR="009502D8" w:rsidRPr="00E7771D" w:rsidRDefault="008F541D"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Mehanizam za pritužbe</w:t>
            </w:r>
            <w:r w:rsidR="009502D8" w:rsidRPr="00E7771D">
              <w:rPr>
                <w:rFonts w:asciiTheme="minorHAnsi" w:hAnsiTheme="minorHAnsi" w:cstheme="minorHAnsi"/>
                <w:iCs/>
                <w:noProof/>
                <w:sz w:val="16"/>
                <w:szCs w:val="16"/>
                <w:lang w:val="bs-Latn-BA"/>
              </w:rPr>
              <w:t>;</w:t>
            </w:r>
          </w:p>
          <w:p w14:paraId="5AC64967" w14:textId="77777777" w:rsidR="009502D8" w:rsidRPr="00E7771D" w:rsidRDefault="0095387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Obilasci Projekta za medije, lokalne predstavnike</w:t>
            </w:r>
          </w:p>
        </w:tc>
        <w:tc>
          <w:tcPr>
            <w:tcW w:w="888" w:type="pct"/>
            <w:shd w:val="clear" w:color="auto" w:fill="auto"/>
          </w:tcPr>
          <w:p w14:paraId="03FAD5AE"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Sastanci za pokretanje Projekta</w:t>
            </w:r>
            <w:r w:rsidR="009502D8" w:rsidRPr="00E7771D">
              <w:rPr>
                <w:rFonts w:asciiTheme="minorHAnsi" w:hAnsiTheme="minorHAnsi" w:cstheme="minorHAnsi"/>
                <w:iCs/>
                <w:noProof/>
                <w:sz w:val="16"/>
                <w:szCs w:val="16"/>
                <w:lang w:val="bs-Latn-BA"/>
              </w:rPr>
              <w:t xml:space="preserve">; </w:t>
            </w:r>
          </w:p>
          <w:p w14:paraId="48E41ED8"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Mjesečni sastanci u zahvaćenim općinama i selima</w:t>
            </w:r>
            <w:r w:rsidR="009502D8" w:rsidRPr="00E7771D">
              <w:rPr>
                <w:rFonts w:asciiTheme="minorHAnsi" w:hAnsiTheme="minorHAnsi" w:cstheme="minorHAnsi"/>
                <w:iCs/>
                <w:noProof/>
                <w:sz w:val="16"/>
                <w:szCs w:val="16"/>
                <w:lang w:val="bs-Latn-BA"/>
              </w:rPr>
              <w:t>;</w:t>
            </w:r>
          </w:p>
          <w:p w14:paraId="72802BDE" w14:textId="77777777" w:rsidR="009502D8"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Komunikacije putem masovnih /društvenih medija (prema potrebi)</w:t>
            </w:r>
            <w:r w:rsidR="009502D8" w:rsidRPr="00E7771D">
              <w:rPr>
                <w:rFonts w:asciiTheme="minorHAnsi" w:hAnsiTheme="minorHAnsi" w:cstheme="minorHAnsi"/>
                <w:iCs/>
                <w:noProof/>
                <w:sz w:val="16"/>
                <w:szCs w:val="16"/>
                <w:lang w:val="bs-Latn-BA"/>
              </w:rPr>
              <w:t>;</w:t>
            </w:r>
          </w:p>
          <w:p w14:paraId="3A1FD6F7" w14:textId="77777777" w:rsidR="009502D8" w:rsidRPr="00E7771D" w:rsidRDefault="001E1B90"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Info pultovi</w:t>
            </w:r>
            <w:r w:rsidR="009D0EF8" w:rsidRPr="00E7771D">
              <w:rPr>
                <w:rFonts w:asciiTheme="minorHAnsi" w:hAnsiTheme="minorHAnsi" w:cstheme="minorHAnsi"/>
                <w:iCs/>
                <w:noProof/>
                <w:sz w:val="16"/>
                <w:szCs w:val="16"/>
                <w:lang w:val="bs-Latn-BA"/>
              </w:rPr>
              <w:t xml:space="preserve"> sa brošurama/posterima u zahvaćenim općinama (kontinuirano)</w:t>
            </w:r>
          </w:p>
        </w:tc>
        <w:tc>
          <w:tcPr>
            <w:tcW w:w="791" w:type="pct"/>
            <w:shd w:val="clear" w:color="auto" w:fill="auto"/>
          </w:tcPr>
          <w:p w14:paraId="72868A2F" w14:textId="77777777" w:rsidR="009502D8" w:rsidRPr="00E7771D" w:rsidRDefault="00753D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2E701FB7" w14:textId="77777777" w:rsidR="009502D8"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9502D8" w:rsidRPr="00E7771D">
              <w:rPr>
                <w:rFonts w:asciiTheme="minorHAnsi" w:hAnsiTheme="minorHAnsi" w:cstheme="minorHAnsi"/>
                <w:iCs/>
                <w:noProof/>
                <w:sz w:val="16"/>
                <w:szCs w:val="16"/>
                <w:lang w:val="bs-Latn-BA"/>
              </w:rPr>
              <w:t>.</w:t>
            </w:r>
          </w:p>
          <w:p w14:paraId="1E7D8606" w14:textId="77777777" w:rsidR="009502D8" w:rsidRPr="00E7771D" w:rsidRDefault="009502D8" w:rsidP="00EC3F9A">
            <w:pPr>
              <w:spacing w:before="80" w:after="80"/>
              <w:ind w:left="144" w:right="144"/>
              <w:rPr>
                <w:rFonts w:asciiTheme="minorHAnsi" w:hAnsiTheme="minorHAnsi" w:cstheme="minorHAnsi"/>
                <w:noProof/>
                <w:sz w:val="16"/>
                <w:szCs w:val="16"/>
                <w:lang w:val="bs-Latn-BA"/>
              </w:rPr>
            </w:pPr>
          </w:p>
        </w:tc>
      </w:tr>
      <w:tr w:rsidR="009502D8" w:rsidRPr="0066566C" w14:paraId="78B707B2" w14:textId="77777777" w:rsidTr="0075501C">
        <w:tc>
          <w:tcPr>
            <w:tcW w:w="485" w:type="pct"/>
            <w:vMerge/>
            <w:shd w:val="clear" w:color="auto" w:fill="DEEAF6" w:themeFill="accent5" w:themeFillTint="33"/>
          </w:tcPr>
          <w:p w14:paraId="0EDAB512" w14:textId="77777777" w:rsidR="009502D8" w:rsidRPr="00E7771D" w:rsidRDefault="009502D8" w:rsidP="00EC3F9A">
            <w:pPr>
              <w:spacing w:before="80" w:after="80"/>
              <w:ind w:left="144" w:right="144"/>
              <w:rPr>
                <w:rFonts w:asciiTheme="minorHAnsi" w:hAnsiTheme="minorHAnsi" w:cstheme="minorHAnsi"/>
                <w:noProof/>
                <w:sz w:val="16"/>
                <w:szCs w:val="16"/>
                <w:lang w:val="bs-Latn-BA"/>
              </w:rPr>
            </w:pPr>
          </w:p>
        </w:tc>
        <w:tc>
          <w:tcPr>
            <w:tcW w:w="786" w:type="pct"/>
            <w:shd w:val="clear" w:color="auto" w:fill="auto"/>
          </w:tcPr>
          <w:p w14:paraId="77613147" w14:textId="77777777" w:rsidR="009502D8" w:rsidRPr="00E7771D" w:rsidRDefault="004374F6"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Druge zainteresirane strane (vanjske)</w:t>
            </w:r>
            <w:r w:rsidR="009502D8" w:rsidRPr="00E7771D">
              <w:rPr>
                <w:rFonts w:asciiTheme="minorHAnsi" w:hAnsiTheme="minorHAnsi" w:cstheme="minorHAnsi"/>
                <w:b/>
                <w:noProof/>
                <w:sz w:val="16"/>
                <w:szCs w:val="16"/>
                <w:lang w:val="bs-Latn-BA"/>
              </w:rPr>
              <w:t xml:space="preserve"> </w:t>
            </w:r>
          </w:p>
          <w:p w14:paraId="66AC6468" w14:textId="77777777" w:rsidR="009502D8" w:rsidRPr="00E7771D" w:rsidRDefault="00F146BD"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Drugi vladini resori od kojih su potrebna odobrenja/dozvole</w:t>
            </w:r>
            <w:r w:rsidR="009502D8" w:rsidRPr="00E7771D">
              <w:rPr>
                <w:rFonts w:asciiTheme="minorHAnsi" w:hAnsiTheme="minorHAnsi" w:cstheme="minorHAnsi"/>
                <w:iCs/>
                <w:noProof/>
                <w:sz w:val="16"/>
                <w:szCs w:val="16"/>
                <w:lang w:val="bs-Latn-BA"/>
              </w:rPr>
              <w:t xml:space="preserve">; </w:t>
            </w:r>
          </w:p>
          <w:p w14:paraId="7E94CE1B" w14:textId="77777777" w:rsidR="009502D8" w:rsidRPr="00E7771D" w:rsidRDefault="00F146BD" w:rsidP="00EC3F9A">
            <w:pPr>
              <w:pStyle w:val="ListParagraph"/>
              <w:numPr>
                <w:ilvl w:val="0"/>
                <w:numId w:val="9"/>
              </w:numPr>
              <w:spacing w:before="80" w:after="80"/>
              <w:ind w:left="270"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Drugi nosioci projekata koji se oslanjaju na Projekt ili su u njegovoj blizini i njihovi financijeri</w:t>
            </w:r>
          </w:p>
        </w:tc>
        <w:tc>
          <w:tcPr>
            <w:tcW w:w="889" w:type="pct"/>
            <w:shd w:val="clear" w:color="auto" w:fill="auto"/>
          </w:tcPr>
          <w:p w14:paraId="2DB3EA54" w14:textId="77777777" w:rsidR="009502D8" w:rsidRPr="00E7771D" w:rsidRDefault="003B7453"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Informacije o Projektu - opseg i obrazloženje i okolišna i socijalna načela</w:t>
            </w:r>
            <w:r w:rsidR="009502D8" w:rsidRPr="00E7771D">
              <w:rPr>
                <w:rFonts w:asciiTheme="minorHAnsi" w:hAnsiTheme="minorHAnsi" w:cstheme="minorHAnsi"/>
                <w:iCs/>
                <w:noProof/>
                <w:sz w:val="16"/>
                <w:szCs w:val="16"/>
                <w:lang w:val="bs-Latn-BA"/>
              </w:rPr>
              <w:t>;</w:t>
            </w:r>
          </w:p>
          <w:p w14:paraId="6A31708E" w14:textId="77777777" w:rsidR="009502D8" w:rsidRPr="00E7771D" w:rsidRDefault="003B7453"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Koordinacijske aktivnosti</w:t>
            </w:r>
            <w:r w:rsidR="009502D8" w:rsidRPr="00E7771D">
              <w:rPr>
                <w:rFonts w:asciiTheme="minorHAnsi" w:hAnsiTheme="minorHAnsi" w:cstheme="minorHAnsi"/>
                <w:iCs/>
                <w:noProof/>
                <w:sz w:val="16"/>
                <w:szCs w:val="16"/>
                <w:lang w:val="bs-Latn-BA"/>
              </w:rPr>
              <w:t>;</w:t>
            </w:r>
          </w:p>
          <w:p w14:paraId="05B7E1D7" w14:textId="77777777" w:rsidR="009502D8" w:rsidRPr="00E7771D" w:rsidRDefault="00987790"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Proces sticanja zemljišta</w:t>
            </w:r>
            <w:r w:rsidR="009502D8" w:rsidRPr="00E7771D">
              <w:rPr>
                <w:rFonts w:asciiTheme="minorHAnsi" w:hAnsiTheme="minorHAnsi" w:cstheme="minorHAnsi"/>
                <w:iCs/>
                <w:noProof/>
                <w:sz w:val="16"/>
                <w:szCs w:val="16"/>
                <w:lang w:val="bs-Latn-BA"/>
              </w:rPr>
              <w:t xml:space="preserve">; </w:t>
            </w:r>
          </w:p>
          <w:p w14:paraId="7A5F97F2" w14:textId="77777777" w:rsidR="009502D8" w:rsidRPr="00E7771D" w:rsidRDefault="000504D1"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Postupak u okviru mehanizma za pritužbe</w:t>
            </w:r>
            <w:r w:rsidR="009502D8" w:rsidRPr="00E7771D">
              <w:rPr>
                <w:rFonts w:asciiTheme="minorHAnsi" w:hAnsiTheme="minorHAnsi" w:cstheme="minorHAnsi"/>
                <w:iCs/>
                <w:noProof/>
                <w:sz w:val="16"/>
                <w:szCs w:val="16"/>
                <w:lang w:val="bs-Latn-BA"/>
              </w:rPr>
              <w:t>.</w:t>
            </w:r>
          </w:p>
        </w:tc>
        <w:tc>
          <w:tcPr>
            <w:tcW w:w="1161" w:type="pct"/>
            <w:shd w:val="clear" w:color="auto" w:fill="auto"/>
          </w:tcPr>
          <w:p w14:paraId="40550A83" w14:textId="77777777" w:rsidR="009502D8" w:rsidRPr="00E7771D" w:rsidRDefault="00AE6B6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Izravni sastanci</w:t>
            </w:r>
            <w:r w:rsidR="009502D8" w:rsidRPr="00E7771D">
              <w:rPr>
                <w:rFonts w:asciiTheme="minorHAnsi" w:hAnsiTheme="minorHAnsi" w:cstheme="minorHAnsi"/>
                <w:iCs/>
                <w:noProof/>
                <w:sz w:val="16"/>
                <w:szCs w:val="16"/>
                <w:lang w:val="bs-Latn-BA"/>
              </w:rPr>
              <w:t xml:space="preserve">; </w:t>
            </w:r>
          </w:p>
          <w:p w14:paraId="19811723" w14:textId="77777777" w:rsidR="009502D8" w:rsidRPr="00E7771D" w:rsidRDefault="0095387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Pozivi na javne sastanke/sastanke zajednice</w:t>
            </w:r>
          </w:p>
        </w:tc>
        <w:tc>
          <w:tcPr>
            <w:tcW w:w="888" w:type="pct"/>
            <w:shd w:val="clear" w:color="auto" w:fill="auto"/>
          </w:tcPr>
          <w:p w14:paraId="08616180" w14:textId="77777777" w:rsidR="009502D8" w:rsidRPr="00E7771D" w:rsidRDefault="009D0EF8" w:rsidP="00EC3F9A">
            <w:pPr>
              <w:spacing w:before="80" w:after="8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Prema potrebi</w:t>
            </w:r>
          </w:p>
        </w:tc>
        <w:tc>
          <w:tcPr>
            <w:tcW w:w="791" w:type="pct"/>
            <w:shd w:val="clear" w:color="auto" w:fill="auto"/>
          </w:tcPr>
          <w:p w14:paraId="1AE61F6E" w14:textId="77777777" w:rsidR="009502D8" w:rsidRPr="00E7771D" w:rsidRDefault="00753D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09506DB8" w14:textId="77777777" w:rsidR="009502D8"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9502D8" w:rsidRPr="00E7771D">
              <w:rPr>
                <w:rFonts w:asciiTheme="minorHAnsi" w:hAnsiTheme="minorHAnsi" w:cstheme="minorHAnsi"/>
                <w:iCs/>
                <w:noProof/>
                <w:sz w:val="16"/>
                <w:szCs w:val="16"/>
                <w:lang w:val="bs-Latn-BA"/>
              </w:rPr>
              <w:t>.</w:t>
            </w:r>
          </w:p>
          <w:p w14:paraId="6D8DEC81" w14:textId="77777777" w:rsidR="009502D8" w:rsidRPr="00E7771D" w:rsidRDefault="009502D8" w:rsidP="00EC3F9A">
            <w:pPr>
              <w:spacing w:before="80" w:after="80"/>
              <w:ind w:left="144" w:right="144"/>
              <w:rPr>
                <w:rFonts w:asciiTheme="minorHAnsi" w:hAnsiTheme="minorHAnsi" w:cstheme="minorHAnsi"/>
                <w:noProof/>
                <w:sz w:val="16"/>
                <w:szCs w:val="16"/>
                <w:lang w:val="bs-Latn-BA"/>
              </w:rPr>
            </w:pPr>
          </w:p>
        </w:tc>
      </w:tr>
      <w:tr w:rsidR="009502D8" w:rsidRPr="0066566C" w14:paraId="1FB2760D" w14:textId="77777777" w:rsidTr="0075501C">
        <w:tc>
          <w:tcPr>
            <w:tcW w:w="485" w:type="pct"/>
            <w:vMerge/>
            <w:shd w:val="clear" w:color="auto" w:fill="DEEAF6" w:themeFill="accent5" w:themeFillTint="33"/>
          </w:tcPr>
          <w:p w14:paraId="20AF3B2A" w14:textId="77777777" w:rsidR="009502D8" w:rsidRPr="00E7771D" w:rsidRDefault="009502D8" w:rsidP="00EC3F9A">
            <w:pPr>
              <w:spacing w:before="80" w:after="80"/>
              <w:ind w:left="144" w:right="144"/>
              <w:rPr>
                <w:rFonts w:asciiTheme="minorHAnsi" w:hAnsiTheme="minorHAnsi" w:cstheme="minorHAnsi"/>
                <w:noProof/>
                <w:sz w:val="16"/>
                <w:szCs w:val="16"/>
                <w:lang w:val="bs-Latn-BA"/>
              </w:rPr>
            </w:pPr>
          </w:p>
        </w:tc>
        <w:tc>
          <w:tcPr>
            <w:tcW w:w="786" w:type="pct"/>
            <w:shd w:val="clear" w:color="auto" w:fill="auto"/>
          </w:tcPr>
          <w:p w14:paraId="7D7D8BB4" w14:textId="77777777" w:rsidR="009502D8" w:rsidRPr="00E7771D" w:rsidRDefault="00987790"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Druge zainteresirane strane (interne)</w:t>
            </w:r>
          </w:p>
          <w:p w14:paraId="5465633D" w14:textId="77777777" w:rsidR="009502D8" w:rsidRPr="00E7771D" w:rsidRDefault="00987790"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Osoblje drugih </w:t>
            </w:r>
            <w:r w:rsidR="00753DA5" w:rsidRPr="00E7771D">
              <w:rPr>
                <w:rFonts w:asciiTheme="minorHAnsi" w:hAnsiTheme="minorHAnsi" w:cstheme="minorHAnsi"/>
                <w:iCs/>
                <w:noProof/>
                <w:sz w:val="16"/>
                <w:szCs w:val="16"/>
                <w:lang w:val="bs-Latn-BA"/>
              </w:rPr>
              <w:t>PIU</w:t>
            </w:r>
            <w:r w:rsidRPr="00E7771D">
              <w:rPr>
                <w:rFonts w:asciiTheme="minorHAnsi" w:hAnsiTheme="minorHAnsi" w:cstheme="minorHAnsi"/>
                <w:iCs/>
                <w:noProof/>
                <w:sz w:val="16"/>
                <w:szCs w:val="16"/>
                <w:lang w:val="bs-Latn-BA"/>
              </w:rPr>
              <w:t>-ova</w:t>
            </w:r>
            <w:r w:rsidR="009502D8" w:rsidRPr="00E7771D">
              <w:rPr>
                <w:rFonts w:asciiTheme="minorHAnsi" w:hAnsiTheme="minorHAnsi" w:cstheme="minorHAnsi"/>
                <w:iCs/>
                <w:noProof/>
                <w:sz w:val="16"/>
                <w:szCs w:val="16"/>
                <w:lang w:val="bs-Latn-BA"/>
              </w:rPr>
              <w:t xml:space="preserve">; </w:t>
            </w:r>
          </w:p>
          <w:p w14:paraId="509CF5E6" w14:textId="77777777" w:rsidR="009502D8" w:rsidRPr="00E7771D" w:rsidRDefault="00987790"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Konsultanti za nadzor</w:t>
            </w:r>
            <w:r w:rsidR="009502D8" w:rsidRPr="00E7771D">
              <w:rPr>
                <w:rFonts w:asciiTheme="minorHAnsi" w:hAnsiTheme="minorHAnsi" w:cstheme="minorHAnsi"/>
                <w:iCs/>
                <w:noProof/>
                <w:sz w:val="16"/>
                <w:szCs w:val="16"/>
                <w:lang w:val="bs-Latn-BA"/>
              </w:rPr>
              <w:t xml:space="preserve">; </w:t>
            </w:r>
          </w:p>
          <w:p w14:paraId="3092511F" w14:textId="77777777" w:rsidR="009502D8" w:rsidRPr="00E7771D" w:rsidRDefault="00987790" w:rsidP="00EC3F9A">
            <w:pPr>
              <w:pStyle w:val="ListParagraph"/>
              <w:numPr>
                <w:ilvl w:val="0"/>
                <w:numId w:val="9"/>
              </w:numPr>
              <w:spacing w:before="80" w:after="80"/>
              <w:ind w:left="270"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Izvođači, podizvođači, pružatelji usluga, dobavljači i njihovi radnici</w:t>
            </w:r>
          </w:p>
        </w:tc>
        <w:tc>
          <w:tcPr>
            <w:tcW w:w="889" w:type="pct"/>
            <w:shd w:val="clear" w:color="auto" w:fill="auto"/>
          </w:tcPr>
          <w:p w14:paraId="783EE08F" w14:textId="77777777" w:rsidR="009502D8" w:rsidRPr="00E7771D" w:rsidRDefault="003B7453"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Informacije o Projektu - opseg i obrazloženje i okolišna i socijalna načela</w:t>
            </w:r>
            <w:r w:rsidR="009502D8" w:rsidRPr="00E7771D">
              <w:rPr>
                <w:rFonts w:asciiTheme="minorHAnsi" w:hAnsiTheme="minorHAnsi" w:cstheme="minorHAnsi"/>
                <w:iCs/>
                <w:noProof/>
                <w:sz w:val="16"/>
                <w:szCs w:val="16"/>
                <w:lang w:val="bs-Latn-BA"/>
              </w:rPr>
              <w:t>;</w:t>
            </w:r>
          </w:p>
          <w:p w14:paraId="1F39C709" w14:textId="77777777" w:rsidR="009502D8" w:rsidRPr="00E7771D" w:rsidRDefault="00535B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Obuka o ESIA-i i drugim planovima upravljanja nižeg nivoa</w:t>
            </w:r>
            <w:r w:rsidR="009502D8" w:rsidRPr="00E7771D">
              <w:rPr>
                <w:rFonts w:asciiTheme="minorHAnsi" w:hAnsiTheme="minorHAnsi" w:cstheme="minorHAnsi"/>
                <w:iCs/>
                <w:noProof/>
                <w:sz w:val="16"/>
                <w:szCs w:val="16"/>
                <w:lang w:val="bs-Latn-BA"/>
              </w:rPr>
              <w:t xml:space="preserve">; </w:t>
            </w:r>
          </w:p>
          <w:p w14:paraId="06956C21" w14:textId="77777777" w:rsidR="009502D8" w:rsidRPr="00E7771D" w:rsidRDefault="000504D1"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Postupak u okviru mehanizma za pritužbe</w:t>
            </w:r>
            <w:r w:rsidR="009502D8" w:rsidRPr="00E7771D">
              <w:rPr>
                <w:rFonts w:asciiTheme="minorHAnsi" w:hAnsiTheme="minorHAnsi" w:cstheme="minorHAnsi"/>
                <w:iCs/>
                <w:noProof/>
                <w:sz w:val="16"/>
                <w:szCs w:val="16"/>
                <w:lang w:val="bs-Latn-BA"/>
              </w:rPr>
              <w:t>.</w:t>
            </w:r>
          </w:p>
        </w:tc>
        <w:tc>
          <w:tcPr>
            <w:tcW w:w="1161" w:type="pct"/>
            <w:shd w:val="clear" w:color="auto" w:fill="auto"/>
          </w:tcPr>
          <w:p w14:paraId="2D61E8E2" w14:textId="77777777" w:rsidR="00043880" w:rsidRPr="00E7771D" w:rsidRDefault="00AE6B6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Izravni sastanci</w:t>
            </w:r>
            <w:r w:rsidR="009502D8" w:rsidRPr="00E7771D">
              <w:rPr>
                <w:rFonts w:asciiTheme="minorHAnsi" w:hAnsiTheme="minorHAnsi" w:cstheme="minorHAnsi"/>
                <w:iCs/>
                <w:noProof/>
                <w:sz w:val="16"/>
                <w:szCs w:val="16"/>
                <w:lang w:val="bs-Latn-BA"/>
              </w:rPr>
              <w:t xml:space="preserve">; </w:t>
            </w:r>
          </w:p>
          <w:p w14:paraId="202FF71A" w14:textId="77777777" w:rsidR="009502D8" w:rsidRPr="00E7771D" w:rsidRDefault="0095387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Pozivi na javne sastanke/sastanke zajednice</w:t>
            </w:r>
          </w:p>
        </w:tc>
        <w:tc>
          <w:tcPr>
            <w:tcW w:w="888" w:type="pct"/>
            <w:shd w:val="clear" w:color="auto" w:fill="auto"/>
          </w:tcPr>
          <w:p w14:paraId="6B27617B" w14:textId="77777777" w:rsidR="009502D8" w:rsidRPr="00E7771D" w:rsidRDefault="009D0EF8" w:rsidP="00EC3F9A">
            <w:pPr>
              <w:spacing w:before="80" w:after="8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Prema potrebi</w:t>
            </w:r>
          </w:p>
        </w:tc>
        <w:tc>
          <w:tcPr>
            <w:tcW w:w="791" w:type="pct"/>
            <w:shd w:val="clear" w:color="auto" w:fill="auto"/>
          </w:tcPr>
          <w:p w14:paraId="60D39EFF" w14:textId="77777777" w:rsidR="009502D8" w:rsidRPr="00E7771D" w:rsidRDefault="00753D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31878B75" w14:textId="77777777" w:rsidR="009502D8"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9502D8" w:rsidRPr="00E7771D">
              <w:rPr>
                <w:rFonts w:asciiTheme="minorHAnsi" w:hAnsiTheme="minorHAnsi" w:cstheme="minorHAnsi"/>
                <w:iCs/>
                <w:noProof/>
                <w:sz w:val="16"/>
                <w:szCs w:val="16"/>
                <w:lang w:val="bs-Latn-BA"/>
              </w:rPr>
              <w:t>.</w:t>
            </w:r>
          </w:p>
          <w:p w14:paraId="37FDD3C8" w14:textId="77777777" w:rsidR="009502D8" w:rsidRPr="00E7771D" w:rsidRDefault="009502D8" w:rsidP="00EC3F9A">
            <w:pPr>
              <w:spacing w:before="80" w:after="80"/>
              <w:ind w:left="144" w:right="144"/>
              <w:rPr>
                <w:rFonts w:asciiTheme="minorHAnsi" w:hAnsiTheme="minorHAnsi" w:cstheme="minorHAnsi"/>
                <w:noProof/>
                <w:sz w:val="16"/>
                <w:szCs w:val="16"/>
                <w:lang w:val="bs-Latn-BA"/>
              </w:rPr>
            </w:pPr>
          </w:p>
        </w:tc>
      </w:tr>
      <w:tr w:rsidR="00260DF9" w:rsidRPr="0066566C" w14:paraId="2B428EA7" w14:textId="77777777" w:rsidTr="0075501C">
        <w:tc>
          <w:tcPr>
            <w:tcW w:w="485" w:type="pct"/>
            <w:vMerge w:val="restart"/>
            <w:shd w:val="clear" w:color="auto" w:fill="E2EFD9" w:themeFill="accent6" w:themeFillTint="33"/>
            <w:textDirection w:val="btLr"/>
          </w:tcPr>
          <w:p w14:paraId="1C6794C3" w14:textId="77777777" w:rsidR="00260DF9" w:rsidRPr="00E7771D" w:rsidRDefault="008267ED" w:rsidP="00EC3F9A">
            <w:pPr>
              <w:spacing w:before="80" w:after="80"/>
              <w:ind w:left="144" w:right="144"/>
              <w:rPr>
                <w:rFonts w:asciiTheme="minorHAnsi" w:hAnsiTheme="minorHAnsi" w:cstheme="minorHAnsi"/>
                <w:i/>
                <w:noProof/>
                <w:sz w:val="18"/>
                <w:szCs w:val="18"/>
                <w:lang w:val="bs-Latn-BA"/>
              </w:rPr>
            </w:pPr>
            <w:r w:rsidRPr="00E7771D">
              <w:rPr>
                <w:rFonts w:asciiTheme="minorHAnsi" w:hAnsiTheme="minorHAnsi" w:cstheme="minorHAnsi"/>
                <w:bCs/>
                <w:i/>
                <w:iCs/>
                <w:noProof/>
                <w:sz w:val="18"/>
                <w:szCs w:val="18"/>
                <w:lang w:val="bs-Latn-BA"/>
              </w:rPr>
              <w:t>Građenje</w:t>
            </w:r>
            <w:r w:rsidR="00260DF9" w:rsidRPr="00E7771D">
              <w:rPr>
                <w:rFonts w:asciiTheme="minorHAnsi" w:hAnsiTheme="minorHAnsi" w:cstheme="minorHAnsi"/>
                <w:bCs/>
                <w:i/>
                <w:iCs/>
                <w:noProof/>
                <w:sz w:val="18"/>
                <w:szCs w:val="18"/>
                <w:lang w:val="bs-Latn-BA"/>
              </w:rPr>
              <w:t xml:space="preserve"> (mobiliza</w:t>
            </w:r>
            <w:r w:rsidRPr="00E7771D">
              <w:rPr>
                <w:rFonts w:asciiTheme="minorHAnsi" w:hAnsiTheme="minorHAnsi" w:cstheme="minorHAnsi"/>
                <w:bCs/>
                <w:i/>
                <w:iCs/>
                <w:noProof/>
                <w:sz w:val="18"/>
                <w:szCs w:val="18"/>
                <w:lang w:val="bs-Latn-BA"/>
              </w:rPr>
              <w:t>cija</w:t>
            </w:r>
            <w:r w:rsidR="00260DF9" w:rsidRPr="00E7771D">
              <w:rPr>
                <w:rFonts w:asciiTheme="minorHAnsi" w:hAnsiTheme="minorHAnsi" w:cstheme="minorHAnsi"/>
                <w:bCs/>
                <w:i/>
                <w:iCs/>
                <w:noProof/>
                <w:sz w:val="18"/>
                <w:szCs w:val="18"/>
                <w:lang w:val="bs-Latn-BA"/>
              </w:rPr>
              <w:t xml:space="preserve">, </w:t>
            </w:r>
            <w:r w:rsidRPr="00E7771D">
              <w:rPr>
                <w:rFonts w:asciiTheme="minorHAnsi" w:hAnsiTheme="minorHAnsi" w:cstheme="minorHAnsi"/>
                <w:bCs/>
                <w:i/>
                <w:iCs/>
                <w:noProof/>
                <w:sz w:val="18"/>
                <w:szCs w:val="18"/>
                <w:lang w:val="bs-Latn-BA"/>
              </w:rPr>
              <w:t>građenje</w:t>
            </w:r>
            <w:r w:rsidR="00260DF9" w:rsidRPr="00E7771D">
              <w:rPr>
                <w:rFonts w:asciiTheme="minorHAnsi" w:hAnsiTheme="minorHAnsi" w:cstheme="minorHAnsi"/>
                <w:bCs/>
                <w:i/>
                <w:iCs/>
                <w:noProof/>
                <w:sz w:val="18"/>
                <w:szCs w:val="18"/>
                <w:lang w:val="bs-Latn-BA"/>
              </w:rPr>
              <w:t>,</w:t>
            </w:r>
            <w:r w:rsidRPr="00E7771D">
              <w:rPr>
                <w:rFonts w:asciiTheme="minorHAnsi" w:hAnsiTheme="minorHAnsi" w:cstheme="minorHAnsi"/>
                <w:bCs/>
                <w:i/>
                <w:iCs/>
                <w:noProof/>
                <w:sz w:val="18"/>
                <w:szCs w:val="18"/>
                <w:lang w:val="bs-Latn-BA"/>
              </w:rPr>
              <w:t xml:space="preserve"> demobilizacija</w:t>
            </w:r>
            <w:r w:rsidR="00260DF9" w:rsidRPr="00E7771D">
              <w:rPr>
                <w:rFonts w:asciiTheme="minorHAnsi" w:hAnsiTheme="minorHAnsi" w:cstheme="minorHAnsi"/>
                <w:bCs/>
                <w:i/>
                <w:iCs/>
                <w:noProof/>
                <w:sz w:val="18"/>
                <w:szCs w:val="18"/>
                <w:lang w:val="bs-Latn-BA"/>
              </w:rPr>
              <w:t>)</w:t>
            </w:r>
          </w:p>
        </w:tc>
        <w:tc>
          <w:tcPr>
            <w:tcW w:w="786" w:type="pct"/>
            <w:shd w:val="clear" w:color="auto" w:fill="auto"/>
          </w:tcPr>
          <w:p w14:paraId="4CC2AD9E" w14:textId="77777777" w:rsidR="00260DF9" w:rsidRPr="00E7771D" w:rsidRDefault="00987790"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S</w:t>
            </w:r>
            <w:r w:rsidR="00D25F99" w:rsidRPr="00E7771D">
              <w:rPr>
                <w:rFonts w:asciiTheme="minorHAnsi" w:hAnsiTheme="minorHAnsi" w:cstheme="minorHAnsi"/>
                <w:b/>
                <w:noProof/>
                <w:sz w:val="16"/>
                <w:szCs w:val="16"/>
                <w:lang w:val="bs-Latn-BA"/>
              </w:rPr>
              <w:t>trane zahvaćene projektom</w:t>
            </w:r>
            <w:r w:rsidR="00260DF9" w:rsidRPr="00E7771D">
              <w:rPr>
                <w:rFonts w:asciiTheme="minorHAnsi" w:hAnsiTheme="minorHAnsi" w:cstheme="minorHAnsi"/>
                <w:b/>
                <w:noProof/>
                <w:sz w:val="16"/>
                <w:szCs w:val="16"/>
                <w:lang w:val="bs-Latn-BA"/>
              </w:rPr>
              <w:t xml:space="preserve"> </w:t>
            </w:r>
          </w:p>
          <w:p w14:paraId="638B69C0"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Ljudi zahvaćeni sticanjem zemljišta</w:t>
            </w:r>
            <w:r w:rsidR="00260DF9" w:rsidRPr="00E7771D">
              <w:rPr>
                <w:rFonts w:asciiTheme="minorHAnsi" w:hAnsiTheme="minorHAnsi" w:cstheme="minorHAnsi"/>
                <w:iCs/>
                <w:noProof/>
                <w:sz w:val="16"/>
                <w:szCs w:val="16"/>
                <w:lang w:val="bs-Latn-BA"/>
              </w:rPr>
              <w:t>;</w:t>
            </w:r>
          </w:p>
          <w:p w14:paraId="7664E568"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Ljudi s boravištem u projektnom području</w:t>
            </w:r>
            <w:r w:rsidR="00260DF9" w:rsidRPr="00E7771D">
              <w:rPr>
                <w:rFonts w:asciiTheme="minorHAnsi" w:hAnsiTheme="minorHAnsi" w:cstheme="minorHAnsi"/>
                <w:iCs/>
                <w:noProof/>
                <w:sz w:val="16"/>
                <w:szCs w:val="16"/>
                <w:lang w:val="bs-Latn-BA"/>
              </w:rPr>
              <w:t>;</w:t>
            </w:r>
          </w:p>
          <w:p w14:paraId="17C1ADE3"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Ugrožena domaćinstva</w:t>
            </w:r>
          </w:p>
        </w:tc>
        <w:tc>
          <w:tcPr>
            <w:tcW w:w="889" w:type="pct"/>
            <w:shd w:val="clear" w:color="auto" w:fill="auto"/>
          </w:tcPr>
          <w:p w14:paraId="7C388E8A" w14:textId="77777777" w:rsidR="00260DF9" w:rsidRPr="00E7771D" w:rsidRDefault="009877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Proces sticanja zemljišta</w:t>
            </w:r>
            <w:r w:rsidR="00260DF9" w:rsidRPr="00E7771D">
              <w:rPr>
                <w:rFonts w:asciiTheme="minorHAnsi" w:hAnsiTheme="minorHAnsi" w:cstheme="minorHAnsi"/>
                <w:iCs/>
                <w:noProof/>
                <w:sz w:val="16"/>
                <w:szCs w:val="16"/>
                <w:lang w:val="bs-Latn-BA"/>
              </w:rPr>
              <w:t xml:space="preserve"> </w:t>
            </w:r>
            <w:r w:rsidR="00BE2DC9" w:rsidRPr="00E7771D">
              <w:rPr>
                <w:rFonts w:asciiTheme="minorHAnsi" w:hAnsiTheme="minorHAnsi" w:cstheme="minorHAnsi"/>
                <w:iCs/>
                <w:noProof/>
                <w:sz w:val="16"/>
                <w:szCs w:val="16"/>
                <w:lang w:val="bs-Latn-BA"/>
              </w:rPr>
              <w:t>(uknjižba zemljišta: stope i metodologija isplate naknada; ponovna uspostava egzistencije)</w:t>
            </w:r>
          </w:p>
          <w:p w14:paraId="20C1435D" w14:textId="77777777" w:rsidR="00260DF9"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Postupak u okviru mehanizma za pritužbe</w:t>
            </w:r>
            <w:r w:rsidR="00260DF9" w:rsidRPr="00E7771D">
              <w:rPr>
                <w:rFonts w:asciiTheme="minorHAnsi" w:hAnsiTheme="minorHAnsi" w:cstheme="minorHAnsi"/>
                <w:iCs/>
                <w:noProof/>
                <w:sz w:val="16"/>
                <w:szCs w:val="16"/>
                <w:lang w:val="bs-Latn-BA"/>
              </w:rPr>
              <w:t xml:space="preserve">; </w:t>
            </w:r>
          </w:p>
          <w:p w14:paraId="31420ABF" w14:textId="77777777" w:rsidR="00260DF9"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Uticaji na zdravlje i sigurnost (</w:t>
            </w:r>
            <w:r w:rsidR="003D38E7" w:rsidRPr="00E7771D">
              <w:rPr>
                <w:rFonts w:asciiTheme="minorHAnsi" w:hAnsiTheme="minorHAnsi" w:cstheme="minorHAnsi"/>
                <w:iCs/>
                <w:noProof/>
                <w:sz w:val="16"/>
                <w:szCs w:val="16"/>
                <w:lang w:val="bs-Latn-BA"/>
              </w:rPr>
              <w:t xml:space="preserve">zaštitne </w:t>
            </w:r>
            <w:r w:rsidRPr="00E7771D">
              <w:rPr>
                <w:rFonts w:asciiTheme="minorHAnsi" w:hAnsiTheme="minorHAnsi" w:cstheme="minorHAnsi"/>
                <w:iCs/>
                <w:noProof/>
                <w:sz w:val="16"/>
                <w:szCs w:val="16"/>
                <w:lang w:val="bs-Latn-BA"/>
              </w:rPr>
              <w:t>mjere vezane za građenje)</w:t>
            </w:r>
            <w:r w:rsidR="00260DF9" w:rsidRPr="00E7771D">
              <w:rPr>
                <w:rFonts w:asciiTheme="minorHAnsi" w:hAnsiTheme="minorHAnsi" w:cstheme="minorHAnsi"/>
                <w:iCs/>
                <w:noProof/>
                <w:sz w:val="16"/>
                <w:szCs w:val="16"/>
                <w:lang w:val="bs-Latn-BA"/>
              </w:rPr>
              <w:t xml:space="preserve">; </w:t>
            </w:r>
          </w:p>
          <w:p w14:paraId="4DA3118F" w14:textId="77777777" w:rsidR="00260DF9"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Mogućnosti za zaposlenje</w:t>
            </w:r>
            <w:r w:rsidR="00260DF9" w:rsidRPr="00E7771D">
              <w:rPr>
                <w:rFonts w:asciiTheme="minorHAnsi" w:hAnsiTheme="minorHAnsi" w:cstheme="minorHAnsi"/>
                <w:iCs/>
                <w:noProof/>
                <w:sz w:val="16"/>
                <w:szCs w:val="16"/>
                <w:lang w:val="bs-Latn-BA"/>
              </w:rPr>
              <w:t xml:space="preserve">; </w:t>
            </w:r>
          </w:p>
          <w:p w14:paraId="03E5826E" w14:textId="77777777" w:rsidR="00260DF9"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Bojazni vezane za okoliš</w:t>
            </w:r>
            <w:r w:rsidR="00260DF9" w:rsidRPr="00E7771D">
              <w:rPr>
                <w:rFonts w:asciiTheme="minorHAnsi" w:hAnsiTheme="minorHAnsi" w:cstheme="minorHAnsi"/>
                <w:iCs/>
                <w:noProof/>
                <w:sz w:val="16"/>
                <w:szCs w:val="16"/>
                <w:lang w:val="bs-Latn-BA"/>
              </w:rPr>
              <w:t xml:space="preserve">; </w:t>
            </w:r>
          </w:p>
          <w:p w14:paraId="16C96385" w14:textId="77777777" w:rsidR="00260DF9" w:rsidRPr="00E7771D" w:rsidRDefault="00BE2DC9"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Podizanje svijesti o rodno zasnovanom nasilju (RZN)</w:t>
            </w:r>
            <w:r w:rsidR="00260DF9" w:rsidRPr="00E7771D">
              <w:rPr>
                <w:rFonts w:asciiTheme="minorHAnsi" w:hAnsiTheme="minorHAnsi" w:cstheme="minorHAnsi"/>
                <w:iCs/>
                <w:noProof/>
                <w:sz w:val="16"/>
                <w:szCs w:val="16"/>
                <w:lang w:val="bs-Latn-BA"/>
              </w:rPr>
              <w:t>.</w:t>
            </w:r>
          </w:p>
        </w:tc>
        <w:tc>
          <w:tcPr>
            <w:tcW w:w="1161" w:type="pct"/>
            <w:shd w:val="clear" w:color="auto" w:fill="auto"/>
          </w:tcPr>
          <w:p w14:paraId="46FBA993" w14:textId="77777777" w:rsidR="00260DF9" w:rsidRPr="00E7771D" w:rsidRDefault="008F541D"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Javni sastanci, obuke/radionice, odvojeni sastanci posebno za žene i ugrožene</w:t>
            </w:r>
            <w:r w:rsidR="00260DF9" w:rsidRPr="00E7771D">
              <w:rPr>
                <w:rFonts w:asciiTheme="minorHAnsi" w:hAnsiTheme="minorHAnsi" w:cstheme="minorHAnsi"/>
                <w:iCs/>
                <w:noProof/>
                <w:sz w:val="16"/>
                <w:szCs w:val="16"/>
                <w:lang w:val="bs-Latn-BA"/>
              </w:rPr>
              <w:t xml:space="preserve">; </w:t>
            </w:r>
            <w:r w:rsidR="009D0EF8" w:rsidRPr="00E7771D">
              <w:rPr>
                <w:rFonts w:asciiTheme="minorHAnsi" w:hAnsiTheme="minorHAnsi" w:cstheme="minorHAnsi"/>
                <w:iCs/>
                <w:noProof/>
                <w:sz w:val="16"/>
                <w:szCs w:val="16"/>
                <w:lang w:val="bs-Latn-BA"/>
              </w:rPr>
              <w:t>pojedinačno informiranje PAP-ova</w:t>
            </w:r>
          </w:p>
          <w:p w14:paraId="3FA55873" w14:textId="77777777" w:rsidR="00260DF9" w:rsidRPr="00E7771D" w:rsidRDefault="009D0EF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Komunikacije putem masovnih /društvenih medija - Facebook</w:t>
            </w:r>
            <w:r w:rsidR="00260DF9" w:rsidRPr="00E7771D">
              <w:rPr>
                <w:rFonts w:asciiTheme="minorHAnsi" w:hAnsiTheme="minorHAnsi" w:cstheme="minorHAnsi"/>
                <w:iCs/>
                <w:noProof/>
                <w:sz w:val="16"/>
                <w:szCs w:val="16"/>
                <w:lang w:val="bs-Latn-BA"/>
              </w:rPr>
              <w:t>;</w:t>
            </w:r>
          </w:p>
          <w:p w14:paraId="453F0AC5" w14:textId="77777777" w:rsidR="00260DF9" w:rsidRPr="00E7771D" w:rsidRDefault="008F541D"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Objavljivanje pisanih informacija - brošure, posteri, letci, internetska stranica</w:t>
            </w:r>
          </w:p>
          <w:p w14:paraId="1E8CFCFD" w14:textId="77777777" w:rsidR="00260DF9" w:rsidRPr="00E7771D" w:rsidRDefault="001E1B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Info pultovi</w:t>
            </w:r>
            <w:r w:rsidR="008F541D" w:rsidRPr="00E7771D">
              <w:rPr>
                <w:rFonts w:asciiTheme="minorHAnsi" w:hAnsiTheme="minorHAnsi" w:cstheme="minorHAnsi"/>
                <w:iCs/>
                <w:noProof/>
                <w:sz w:val="16"/>
                <w:szCs w:val="16"/>
                <w:lang w:val="bs-Latn-BA"/>
              </w:rPr>
              <w:t xml:space="preserve"> - u općinama i </w:t>
            </w:r>
            <w:r w:rsidR="00753DA5" w:rsidRPr="00E7771D">
              <w:rPr>
                <w:rFonts w:asciiTheme="minorHAnsi" w:hAnsiTheme="minorHAnsi" w:cstheme="minorHAnsi"/>
                <w:iCs/>
                <w:noProof/>
                <w:sz w:val="16"/>
                <w:szCs w:val="16"/>
                <w:lang w:val="bs-Latn-BA"/>
              </w:rPr>
              <w:t>PIU</w:t>
            </w:r>
            <w:r w:rsidR="008F541D" w:rsidRPr="00E7771D">
              <w:rPr>
                <w:rFonts w:asciiTheme="minorHAnsi" w:hAnsiTheme="minorHAnsi" w:cstheme="minorHAnsi"/>
                <w:iCs/>
                <w:noProof/>
                <w:sz w:val="16"/>
                <w:szCs w:val="16"/>
                <w:lang w:val="bs-Latn-BA"/>
              </w:rPr>
              <w:t>-ovima</w:t>
            </w:r>
            <w:r w:rsidR="00260DF9" w:rsidRPr="00E7771D">
              <w:rPr>
                <w:rFonts w:asciiTheme="minorHAnsi" w:hAnsiTheme="minorHAnsi" w:cstheme="minorHAnsi"/>
                <w:iCs/>
                <w:noProof/>
                <w:sz w:val="16"/>
                <w:szCs w:val="16"/>
                <w:lang w:val="bs-Latn-BA"/>
              </w:rPr>
              <w:t>;</w:t>
            </w:r>
          </w:p>
          <w:p w14:paraId="21D22C16" w14:textId="77777777" w:rsidR="00260DF9" w:rsidRPr="00E7771D" w:rsidRDefault="008F541D"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Mehanizam za pritužbe</w:t>
            </w:r>
          </w:p>
          <w:p w14:paraId="16F207FC" w14:textId="77777777" w:rsidR="00260DF9" w:rsidRPr="00E7771D" w:rsidRDefault="009D0EF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Anketa građana/PAP-ova - nakon završetka preseljenja i/ili građenja</w:t>
            </w:r>
          </w:p>
        </w:tc>
        <w:tc>
          <w:tcPr>
            <w:tcW w:w="888" w:type="pct"/>
            <w:shd w:val="clear" w:color="auto" w:fill="auto"/>
          </w:tcPr>
          <w:p w14:paraId="5E2906AB" w14:textId="77777777" w:rsidR="00260DF9"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Mjesečni/kvartalni sastanci u svim zahvaćenim općinama i selima u kojima je građenje u toku</w:t>
            </w:r>
            <w:r w:rsidR="00260DF9" w:rsidRPr="00E7771D">
              <w:rPr>
                <w:rFonts w:asciiTheme="minorHAnsi" w:hAnsiTheme="minorHAnsi" w:cstheme="minorHAnsi"/>
                <w:iCs/>
                <w:noProof/>
                <w:sz w:val="16"/>
                <w:szCs w:val="16"/>
                <w:lang w:val="bs-Latn-BA"/>
              </w:rPr>
              <w:t>;</w:t>
            </w:r>
          </w:p>
          <w:p w14:paraId="66F1A9D5" w14:textId="77777777" w:rsidR="00260DF9" w:rsidRPr="00E7771D" w:rsidRDefault="009D0EF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Komunikacije putem masovnih /društvenih medija (prema potrebi)</w:t>
            </w:r>
            <w:r w:rsidR="00260DF9" w:rsidRPr="00E7771D">
              <w:rPr>
                <w:rFonts w:asciiTheme="minorHAnsi" w:hAnsiTheme="minorHAnsi" w:cstheme="minorHAnsi"/>
                <w:iCs/>
                <w:noProof/>
                <w:sz w:val="16"/>
                <w:szCs w:val="16"/>
                <w:lang w:val="bs-Latn-BA"/>
              </w:rPr>
              <w:t>;</w:t>
            </w:r>
          </w:p>
          <w:p w14:paraId="600D36CE" w14:textId="77777777" w:rsidR="00260DF9" w:rsidRPr="00E7771D" w:rsidRDefault="001E1B90"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Info pultovi</w:t>
            </w:r>
            <w:r w:rsidR="009D0EF8" w:rsidRPr="00E7771D">
              <w:rPr>
                <w:rFonts w:asciiTheme="minorHAnsi" w:hAnsiTheme="minorHAnsi" w:cstheme="minorHAnsi"/>
                <w:iCs/>
                <w:noProof/>
                <w:sz w:val="16"/>
                <w:szCs w:val="16"/>
                <w:lang w:val="bs-Latn-BA"/>
              </w:rPr>
              <w:t xml:space="preserve"> sa brošurama/posterima u zahvaćenim općinama (kontinuirano)</w:t>
            </w:r>
          </w:p>
        </w:tc>
        <w:tc>
          <w:tcPr>
            <w:tcW w:w="791" w:type="pct"/>
            <w:shd w:val="clear" w:color="auto" w:fill="auto"/>
          </w:tcPr>
          <w:p w14:paraId="75FC6249" w14:textId="77777777" w:rsidR="00260DF9" w:rsidRPr="00E7771D" w:rsidRDefault="00753D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6E538879" w14:textId="77777777" w:rsidR="00260DF9"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260DF9" w:rsidRPr="00E7771D">
              <w:rPr>
                <w:rFonts w:asciiTheme="minorHAnsi" w:hAnsiTheme="minorHAnsi" w:cstheme="minorHAnsi"/>
                <w:iCs/>
                <w:noProof/>
                <w:sz w:val="16"/>
                <w:szCs w:val="16"/>
                <w:lang w:val="bs-Latn-BA"/>
              </w:rPr>
              <w:t>;</w:t>
            </w:r>
          </w:p>
          <w:p w14:paraId="15A770D6" w14:textId="77777777" w:rsidR="00260DF9" w:rsidRPr="00E7771D" w:rsidRDefault="00BB4317"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Konsultanti za nadzor i RAP</w:t>
            </w:r>
            <w:r w:rsidR="00260DF9" w:rsidRPr="00E7771D">
              <w:rPr>
                <w:rFonts w:asciiTheme="minorHAnsi" w:hAnsiTheme="minorHAnsi" w:cstheme="minorHAnsi"/>
                <w:iCs/>
                <w:noProof/>
                <w:sz w:val="16"/>
                <w:szCs w:val="16"/>
                <w:lang w:val="bs-Latn-BA"/>
              </w:rPr>
              <w:t xml:space="preserve">; </w:t>
            </w:r>
          </w:p>
          <w:p w14:paraId="53A0845A" w14:textId="77777777" w:rsidR="00260DF9" w:rsidRPr="00E7771D" w:rsidRDefault="00BB4317"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Izvođač/podizvođači</w:t>
            </w:r>
            <w:r w:rsidR="00260DF9" w:rsidRPr="00E7771D">
              <w:rPr>
                <w:rFonts w:asciiTheme="minorHAnsi" w:hAnsiTheme="minorHAnsi" w:cstheme="minorHAnsi"/>
                <w:iCs/>
                <w:noProof/>
                <w:sz w:val="16"/>
                <w:szCs w:val="16"/>
                <w:lang w:val="bs-Latn-BA"/>
              </w:rPr>
              <w:t>;</w:t>
            </w:r>
          </w:p>
          <w:p w14:paraId="50025CE4" w14:textId="77777777" w:rsidR="00260DF9" w:rsidRPr="00E7771D" w:rsidRDefault="00BB4317"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NVO-i/predavači</w:t>
            </w:r>
            <w:r w:rsidR="00260DF9" w:rsidRPr="00E7771D">
              <w:rPr>
                <w:rFonts w:asciiTheme="minorHAnsi" w:hAnsiTheme="minorHAnsi" w:cstheme="minorHAnsi"/>
                <w:iCs/>
                <w:noProof/>
                <w:sz w:val="16"/>
                <w:szCs w:val="16"/>
                <w:lang w:val="bs-Latn-BA"/>
              </w:rPr>
              <w:t>;</w:t>
            </w:r>
          </w:p>
          <w:p w14:paraId="05B27BC3" w14:textId="77777777" w:rsidR="00260DF9" w:rsidRPr="00E7771D" w:rsidRDefault="00BB4317"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Općinski odbor za pritužbe</w:t>
            </w:r>
            <w:r w:rsidR="00260DF9" w:rsidRPr="00E7771D">
              <w:rPr>
                <w:rFonts w:asciiTheme="minorHAnsi" w:hAnsiTheme="minorHAnsi" w:cstheme="minorHAnsi"/>
                <w:iCs/>
                <w:noProof/>
                <w:sz w:val="16"/>
                <w:szCs w:val="16"/>
                <w:lang w:val="bs-Latn-BA"/>
              </w:rPr>
              <w:t>.</w:t>
            </w:r>
          </w:p>
        </w:tc>
      </w:tr>
      <w:tr w:rsidR="00260DF9" w:rsidRPr="0066566C" w14:paraId="7F05D0B8" w14:textId="77777777" w:rsidTr="0075501C">
        <w:tc>
          <w:tcPr>
            <w:tcW w:w="485" w:type="pct"/>
            <w:vMerge/>
            <w:shd w:val="clear" w:color="auto" w:fill="E2EFD9" w:themeFill="accent6" w:themeFillTint="33"/>
          </w:tcPr>
          <w:p w14:paraId="336779F4" w14:textId="77777777" w:rsidR="00260DF9" w:rsidRPr="00E7771D" w:rsidRDefault="00260DF9" w:rsidP="00EC3F9A">
            <w:pPr>
              <w:spacing w:before="80" w:after="80"/>
              <w:ind w:left="144" w:right="144"/>
              <w:rPr>
                <w:rFonts w:asciiTheme="minorHAnsi" w:hAnsiTheme="minorHAnsi" w:cstheme="minorHAnsi"/>
                <w:i/>
                <w:noProof/>
                <w:sz w:val="16"/>
                <w:szCs w:val="16"/>
                <w:lang w:val="bs-Latn-BA"/>
              </w:rPr>
            </w:pPr>
          </w:p>
        </w:tc>
        <w:tc>
          <w:tcPr>
            <w:tcW w:w="786" w:type="pct"/>
            <w:shd w:val="clear" w:color="auto" w:fill="auto"/>
          </w:tcPr>
          <w:p w14:paraId="23BE64F4" w14:textId="77777777" w:rsidR="00260DF9" w:rsidRPr="00E7771D" w:rsidRDefault="004374F6"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Druge zainteresirane strane (vanjske)</w:t>
            </w:r>
            <w:r w:rsidR="00260DF9" w:rsidRPr="00E7771D">
              <w:rPr>
                <w:rFonts w:asciiTheme="minorHAnsi" w:hAnsiTheme="minorHAnsi" w:cstheme="minorHAnsi"/>
                <w:b/>
                <w:noProof/>
                <w:sz w:val="16"/>
                <w:szCs w:val="16"/>
                <w:lang w:val="bs-Latn-BA"/>
              </w:rPr>
              <w:t xml:space="preserve"> </w:t>
            </w:r>
          </w:p>
          <w:p w14:paraId="5A3399EA"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Općine i gradovi</w:t>
            </w:r>
          </w:p>
          <w:p w14:paraId="08A48578" w14:textId="77777777" w:rsidR="00260DF9" w:rsidRPr="00E7771D" w:rsidRDefault="00EA61BC"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Pr>
                <w:rFonts w:asciiTheme="minorHAnsi" w:hAnsiTheme="minorHAnsi" w:cstheme="minorHAnsi"/>
                <w:iCs/>
                <w:noProof/>
                <w:sz w:val="16"/>
                <w:szCs w:val="16"/>
                <w:lang w:val="bs-Latn-BA"/>
              </w:rPr>
              <w:t>Katastarski</w:t>
            </w:r>
            <w:r w:rsidR="004374F6" w:rsidRPr="00E7771D">
              <w:rPr>
                <w:rFonts w:asciiTheme="minorHAnsi" w:hAnsiTheme="minorHAnsi" w:cstheme="minorHAnsi"/>
                <w:iCs/>
                <w:noProof/>
                <w:sz w:val="16"/>
                <w:szCs w:val="16"/>
                <w:lang w:val="bs-Latn-BA"/>
              </w:rPr>
              <w:t xml:space="preserve"> uredi</w:t>
            </w:r>
          </w:p>
          <w:p w14:paraId="2AA10FCE" w14:textId="77777777" w:rsidR="00260DF9" w:rsidRPr="00E7771D" w:rsidRDefault="00260DF9" w:rsidP="00EC3F9A">
            <w:pPr>
              <w:spacing w:before="80" w:after="80"/>
              <w:ind w:right="144"/>
              <w:rPr>
                <w:rFonts w:asciiTheme="minorHAnsi" w:hAnsiTheme="minorHAnsi" w:cstheme="minorHAnsi"/>
                <w:noProof/>
                <w:sz w:val="16"/>
                <w:szCs w:val="16"/>
                <w:lang w:val="bs-Latn-BA"/>
              </w:rPr>
            </w:pPr>
          </w:p>
        </w:tc>
        <w:tc>
          <w:tcPr>
            <w:tcW w:w="889" w:type="pct"/>
            <w:shd w:val="clear" w:color="auto" w:fill="auto"/>
          </w:tcPr>
          <w:p w14:paraId="7FE8290D" w14:textId="77777777" w:rsidR="00260DF9" w:rsidRPr="00E7771D" w:rsidRDefault="009877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Proces sticanja zemljišta</w:t>
            </w:r>
            <w:r w:rsidR="00260DF9" w:rsidRPr="00E7771D">
              <w:rPr>
                <w:rFonts w:asciiTheme="minorHAnsi" w:hAnsiTheme="minorHAnsi" w:cstheme="minorHAnsi"/>
                <w:iCs/>
                <w:noProof/>
                <w:sz w:val="16"/>
                <w:szCs w:val="16"/>
                <w:lang w:val="bs-Latn-BA"/>
              </w:rPr>
              <w:t>;</w:t>
            </w:r>
          </w:p>
          <w:p w14:paraId="087BC20D" w14:textId="77777777" w:rsidR="00260DF9" w:rsidRPr="00E7771D" w:rsidRDefault="003B7453"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Uknjižba zemljišnih parcela</w:t>
            </w:r>
            <w:r w:rsidR="00260DF9" w:rsidRPr="00E7771D">
              <w:rPr>
                <w:rFonts w:asciiTheme="minorHAnsi" w:hAnsiTheme="minorHAnsi" w:cstheme="minorHAnsi"/>
                <w:iCs/>
                <w:noProof/>
                <w:sz w:val="16"/>
                <w:szCs w:val="16"/>
                <w:lang w:val="bs-Latn-BA"/>
              </w:rPr>
              <w:t>;</w:t>
            </w:r>
          </w:p>
          <w:p w14:paraId="0ED0169C" w14:textId="77777777" w:rsidR="00260DF9"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Opcije za preseljenje i ponovnu uspostavu egzistencije</w:t>
            </w:r>
            <w:r w:rsidR="00260DF9" w:rsidRPr="00E7771D">
              <w:rPr>
                <w:rFonts w:asciiTheme="minorHAnsi" w:hAnsiTheme="minorHAnsi" w:cstheme="minorHAnsi"/>
                <w:iCs/>
                <w:noProof/>
                <w:sz w:val="16"/>
                <w:szCs w:val="16"/>
                <w:lang w:val="bs-Latn-BA"/>
              </w:rPr>
              <w:t xml:space="preserve">; </w:t>
            </w:r>
          </w:p>
          <w:p w14:paraId="600026C0" w14:textId="77777777" w:rsidR="00260DF9" w:rsidRPr="00E7771D" w:rsidRDefault="003B7453"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Opseg, obrazloženje i okolišna i socijalna načela Projekta</w:t>
            </w:r>
            <w:r w:rsidR="00260DF9" w:rsidRPr="00E7771D">
              <w:rPr>
                <w:rFonts w:asciiTheme="minorHAnsi" w:hAnsiTheme="minorHAnsi" w:cstheme="minorHAnsi"/>
                <w:iCs/>
                <w:noProof/>
                <w:sz w:val="16"/>
                <w:szCs w:val="16"/>
                <w:lang w:val="bs-Latn-BA"/>
              </w:rPr>
              <w:t xml:space="preserve">; </w:t>
            </w:r>
          </w:p>
          <w:p w14:paraId="00DB89EB" w14:textId="77777777" w:rsidR="00260DF9" w:rsidRPr="00E7771D" w:rsidRDefault="000504D1"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Postupak u okviru mehanizma za pritužbe</w:t>
            </w:r>
          </w:p>
        </w:tc>
        <w:tc>
          <w:tcPr>
            <w:tcW w:w="1161" w:type="pct"/>
            <w:shd w:val="clear" w:color="auto" w:fill="auto"/>
          </w:tcPr>
          <w:p w14:paraId="01469AA5" w14:textId="77777777" w:rsidR="00260DF9" w:rsidRPr="00E7771D" w:rsidRDefault="00AE6B6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Izravni sastanci</w:t>
            </w:r>
            <w:r w:rsidR="00260DF9" w:rsidRPr="00E7771D">
              <w:rPr>
                <w:rFonts w:asciiTheme="minorHAnsi" w:hAnsiTheme="minorHAnsi" w:cstheme="minorHAnsi"/>
                <w:iCs/>
                <w:noProof/>
                <w:sz w:val="16"/>
                <w:szCs w:val="16"/>
                <w:lang w:val="bs-Latn-BA"/>
              </w:rPr>
              <w:t xml:space="preserve">; </w:t>
            </w:r>
          </w:p>
          <w:p w14:paraId="0CA76E1C" w14:textId="77777777" w:rsidR="00260DF9" w:rsidRPr="00E7771D" w:rsidRDefault="0095387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Zajednički javni sastanci/sastanci zajednice sa PAP-ovima</w:t>
            </w:r>
          </w:p>
        </w:tc>
        <w:tc>
          <w:tcPr>
            <w:tcW w:w="888" w:type="pct"/>
            <w:shd w:val="clear" w:color="auto" w:fill="auto"/>
          </w:tcPr>
          <w:p w14:paraId="0E37CFB3" w14:textId="77777777" w:rsidR="00260DF9" w:rsidRPr="00E7771D" w:rsidRDefault="009D0EF8" w:rsidP="00EC3F9A">
            <w:pPr>
              <w:spacing w:before="80" w:after="8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Sedmično (prema potrebi)</w:t>
            </w:r>
          </w:p>
        </w:tc>
        <w:tc>
          <w:tcPr>
            <w:tcW w:w="791" w:type="pct"/>
            <w:shd w:val="clear" w:color="auto" w:fill="auto"/>
          </w:tcPr>
          <w:p w14:paraId="0E27AE9D" w14:textId="77777777" w:rsidR="00260DF9" w:rsidRPr="00E7771D" w:rsidRDefault="00753D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23627A54" w14:textId="77777777" w:rsidR="00260DF9"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260DF9" w:rsidRPr="00E7771D">
              <w:rPr>
                <w:rFonts w:asciiTheme="minorHAnsi" w:hAnsiTheme="minorHAnsi" w:cstheme="minorHAnsi"/>
                <w:iCs/>
                <w:noProof/>
                <w:sz w:val="16"/>
                <w:szCs w:val="16"/>
                <w:lang w:val="bs-Latn-BA"/>
              </w:rPr>
              <w:t>;</w:t>
            </w:r>
          </w:p>
          <w:p w14:paraId="13FBB253" w14:textId="77777777" w:rsidR="00260DF9" w:rsidRPr="00E7771D" w:rsidRDefault="00BB4317"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Konsultanti za nadzor i RAP</w:t>
            </w:r>
            <w:r w:rsidR="00260DF9" w:rsidRPr="00E7771D">
              <w:rPr>
                <w:rFonts w:asciiTheme="minorHAnsi" w:hAnsiTheme="minorHAnsi" w:cstheme="minorHAnsi"/>
                <w:iCs/>
                <w:noProof/>
                <w:sz w:val="16"/>
                <w:szCs w:val="16"/>
                <w:lang w:val="bs-Latn-BA"/>
              </w:rPr>
              <w:t xml:space="preserve">; </w:t>
            </w:r>
          </w:p>
          <w:p w14:paraId="39F4CA68" w14:textId="77777777" w:rsidR="00260DF9" w:rsidRPr="00E7771D" w:rsidRDefault="00BB4317"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Izvođač/podizvođači</w:t>
            </w:r>
            <w:r w:rsidR="00260DF9" w:rsidRPr="00E7771D">
              <w:rPr>
                <w:rFonts w:asciiTheme="minorHAnsi" w:hAnsiTheme="minorHAnsi" w:cstheme="minorHAnsi"/>
                <w:iCs/>
                <w:noProof/>
                <w:sz w:val="16"/>
                <w:szCs w:val="16"/>
                <w:lang w:val="bs-Latn-BA"/>
              </w:rPr>
              <w:t>.</w:t>
            </w:r>
          </w:p>
        </w:tc>
      </w:tr>
      <w:tr w:rsidR="00260DF9" w:rsidRPr="0066566C" w14:paraId="20313029" w14:textId="77777777" w:rsidTr="0075501C">
        <w:tc>
          <w:tcPr>
            <w:tcW w:w="485" w:type="pct"/>
            <w:vMerge/>
            <w:shd w:val="clear" w:color="auto" w:fill="E2EFD9" w:themeFill="accent6" w:themeFillTint="33"/>
          </w:tcPr>
          <w:p w14:paraId="1D2513FD" w14:textId="77777777" w:rsidR="00260DF9" w:rsidRPr="00E7771D" w:rsidRDefault="00260DF9" w:rsidP="00EC3F9A">
            <w:pPr>
              <w:spacing w:before="80" w:after="80"/>
              <w:ind w:left="144" w:right="144"/>
              <w:rPr>
                <w:rFonts w:asciiTheme="minorHAnsi" w:hAnsiTheme="minorHAnsi" w:cstheme="minorHAnsi"/>
                <w:i/>
                <w:noProof/>
                <w:sz w:val="16"/>
                <w:szCs w:val="16"/>
                <w:lang w:val="bs-Latn-BA"/>
              </w:rPr>
            </w:pPr>
          </w:p>
        </w:tc>
        <w:tc>
          <w:tcPr>
            <w:tcW w:w="786" w:type="pct"/>
            <w:shd w:val="clear" w:color="auto" w:fill="auto"/>
          </w:tcPr>
          <w:p w14:paraId="327C8F2D" w14:textId="77777777" w:rsidR="00260DF9" w:rsidRPr="00E7771D" w:rsidRDefault="004374F6"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Druge zainteresirane strane (vanjske)</w:t>
            </w:r>
            <w:r w:rsidR="00260DF9" w:rsidRPr="00E7771D">
              <w:rPr>
                <w:rFonts w:asciiTheme="minorHAnsi" w:hAnsiTheme="minorHAnsi" w:cstheme="minorHAnsi"/>
                <w:b/>
                <w:noProof/>
                <w:sz w:val="16"/>
                <w:szCs w:val="16"/>
                <w:lang w:val="bs-Latn-BA"/>
              </w:rPr>
              <w:t xml:space="preserve"> </w:t>
            </w:r>
          </w:p>
          <w:p w14:paraId="6F8D8903"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Štampa i mediji</w:t>
            </w:r>
            <w:r w:rsidR="00260DF9" w:rsidRPr="00E7771D">
              <w:rPr>
                <w:rFonts w:asciiTheme="minorHAnsi" w:hAnsiTheme="minorHAnsi" w:cstheme="minorHAnsi"/>
                <w:iCs/>
                <w:noProof/>
                <w:sz w:val="16"/>
                <w:szCs w:val="16"/>
                <w:lang w:val="bs-Latn-BA"/>
              </w:rPr>
              <w:t xml:space="preserve">; </w:t>
            </w:r>
          </w:p>
          <w:p w14:paraId="23CE25DD" w14:textId="77777777" w:rsidR="00260DF9" w:rsidRPr="00E7771D" w:rsidRDefault="00A95F05"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NVO-i</w:t>
            </w:r>
            <w:r w:rsidR="00260DF9" w:rsidRPr="00E7771D">
              <w:rPr>
                <w:rFonts w:asciiTheme="minorHAnsi" w:hAnsiTheme="minorHAnsi" w:cstheme="minorHAnsi"/>
                <w:iCs/>
                <w:noProof/>
                <w:sz w:val="16"/>
                <w:szCs w:val="16"/>
                <w:lang w:val="bs-Latn-BA"/>
              </w:rPr>
              <w:t xml:space="preserve">; </w:t>
            </w:r>
          </w:p>
          <w:p w14:paraId="368F46CF"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Poslovni subjekti i poslovne organizacije</w:t>
            </w:r>
            <w:r w:rsidR="00260DF9" w:rsidRPr="00E7771D">
              <w:rPr>
                <w:rFonts w:asciiTheme="minorHAnsi" w:hAnsiTheme="minorHAnsi" w:cstheme="minorHAnsi"/>
                <w:iCs/>
                <w:noProof/>
                <w:sz w:val="16"/>
                <w:szCs w:val="16"/>
                <w:lang w:val="bs-Latn-BA"/>
              </w:rPr>
              <w:t xml:space="preserve">; </w:t>
            </w:r>
          </w:p>
          <w:p w14:paraId="319C3D87"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Organizacije radnika</w:t>
            </w:r>
            <w:r w:rsidR="00260DF9" w:rsidRPr="00E7771D">
              <w:rPr>
                <w:rFonts w:asciiTheme="minorHAnsi" w:hAnsiTheme="minorHAnsi" w:cstheme="minorHAnsi"/>
                <w:iCs/>
                <w:noProof/>
                <w:sz w:val="16"/>
                <w:szCs w:val="16"/>
                <w:lang w:val="bs-Latn-BA"/>
              </w:rPr>
              <w:t xml:space="preserve">; </w:t>
            </w:r>
          </w:p>
          <w:p w14:paraId="51F14513"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Akademske ustanove</w:t>
            </w:r>
            <w:r w:rsidR="00260DF9" w:rsidRPr="00E7771D">
              <w:rPr>
                <w:rFonts w:asciiTheme="minorHAnsi" w:hAnsiTheme="minorHAnsi" w:cstheme="minorHAnsi"/>
                <w:iCs/>
                <w:noProof/>
                <w:sz w:val="16"/>
                <w:szCs w:val="16"/>
                <w:lang w:val="bs-Latn-BA"/>
              </w:rPr>
              <w:t>;</w:t>
            </w:r>
          </w:p>
          <w:p w14:paraId="2FF3CC5C" w14:textId="77777777" w:rsidR="00260DF9"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Ministarstva BiH, FBiH i RS-a i odjeljenja BD-a BiH</w:t>
            </w:r>
            <w:r w:rsidR="00260DF9" w:rsidRPr="00E7771D">
              <w:rPr>
                <w:rFonts w:asciiTheme="minorHAnsi" w:hAnsiTheme="minorHAnsi" w:cstheme="minorHAnsi"/>
                <w:iCs/>
                <w:noProof/>
                <w:sz w:val="16"/>
                <w:szCs w:val="16"/>
                <w:lang w:val="bs-Latn-BA"/>
              </w:rPr>
              <w:t>;</w:t>
            </w:r>
          </w:p>
          <w:p w14:paraId="36F3B2D3" w14:textId="77777777" w:rsidR="00260DF9" w:rsidRPr="00E7771D" w:rsidRDefault="00F146BD"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Službe lokalnih vlasti (općine i gradovi)</w:t>
            </w:r>
            <w:r w:rsidR="00260DF9" w:rsidRPr="00E7771D">
              <w:rPr>
                <w:rFonts w:asciiTheme="minorHAnsi" w:hAnsiTheme="minorHAnsi" w:cstheme="minorHAnsi"/>
                <w:iCs/>
                <w:noProof/>
                <w:sz w:val="16"/>
                <w:szCs w:val="16"/>
                <w:lang w:val="bs-Latn-BA"/>
              </w:rPr>
              <w:t>;</w:t>
            </w:r>
          </w:p>
          <w:p w14:paraId="3E20147B" w14:textId="77777777" w:rsidR="00260DF9" w:rsidRPr="00E7771D" w:rsidRDefault="00F146BD"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Opća javnost, turisti, tražitelji zaposlenja</w:t>
            </w:r>
          </w:p>
          <w:p w14:paraId="6FBE85A0" w14:textId="77777777" w:rsidR="0075501C" w:rsidRPr="00E7771D" w:rsidRDefault="0075501C" w:rsidP="00D47082">
            <w:pPr>
              <w:pStyle w:val="ListParagraph"/>
              <w:spacing w:before="80" w:after="80"/>
              <w:ind w:left="270"/>
              <w:jc w:val="center"/>
              <w:rPr>
                <w:rFonts w:asciiTheme="minorHAnsi" w:hAnsiTheme="minorHAnsi" w:cstheme="minorHAnsi"/>
                <w:iCs/>
                <w:noProof/>
                <w:sz w:val="16"/>
                <w:szCs w:val="16"/>
                <w:lang w:val="bs-Latn-BA"/>
              </w:rPr>
            </w:pPr>
          </w:p>
        </w:tc>
        <w:tc>
          <w:tcPr>
            <w:tcW w:w="889" w:type="pct"/>
            <w:shd w:val="clear" w:color="auto" w:fill="auto"/>
          </w:tcPr>
          <w:p w14:paraId="7B194E3F" w14:textId="77777777" w:rsidR="00260DF9" w:rsidRPr="00E7771D" w:rsidRDefault="003B7453"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Informacije o Projektu - opseg i obrazloženje i okolišna i socijalna načela</w:t>
            </w:r>
            <w:r w:rsidR="00260DF9" w:rsidRPr="00E7771D">
              <w:rPr>
                <w:rFonts w:asciiTheme="minorHAnsi" w:hAnsiTheme="minorHAnsi" w:cstheme="minorHAnsi"/>
                <w:iCs/>
                <w:noProof/>
                <w:sz w:val="16"/>
                <w:szCs w:val="16"/>
                <w:lang w:val="bs-Latn-BA"/>
              </w:rPr>
              <w:t>;</w:t>
            </w:r>
          </w:p>
          <w:p w14:paraId="14DBC24C" w14:textId="77777777" w:rsidR="00260DF9" w:rsidRPr="00E7771D" w:rsidRDefault="003B7453"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Koordinacijske aktivnosti</w:t>
            </w:r>
            <w:r w:rsidR="00260DF9" w:rsidRPr="00E7771D">
              <w:rPr>
                <w:rFonts w:asciiTheme="minorHAnsi" w:hAnsiTheme="minorHAnsi" w:cstheme="minorHAnsi"/>
                <w:iCs/>
                <w:noProof/>
                <w:sz w:val="16"/>
                <w:szCs w:val="16"/>
                <w:lang w:val="bs-Latn-BA"/>
              </w:rPr>
              <w:t>;</w:t>
            </w:r>
          </w:p>
          <w:p w14:paraId="4DB99761" w14:textId="77777777" w:rsidR="00260DF9" w:rsidRPr="00E7771D" w:rsidRDefault="009877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Proces sticanja zemljišta</w:t>
            </w:r>
            <w:r w:rsidR="00260DF9" w:rsidRPr="00E7771D">
              <w:rPr>
                <w:rFonts w:asciiTheme="minorHAnsi" w:hAnsiTheme="minorHAnsi" w:cstheme="minorHAnsi"/>
                <w:iCs/>
                <w:noProof/>
                <w:sz w:val="16"/>
                <w:szCs w:val="16"/>
                <w:lang w:val="bs-Latn-BA"/>
              </w:rPr>
              <w:t xml:space="preserve">; </w:t>
            </w:r>
          </w:p>
          <w:p w14:paraId="63F13FCC" w14:textId="77777777" w:rsidR="00260DF9"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Uticaji na zdravlje i sigurnost</w:t>
            </w:r>
            <w:r w:rsidR="00260DF9" w:rsidRPr="00E7771D">
              <w:rPr>
                <w:rFonts w:asciiTheme="minorHAnsi" w:hAnsiTheme="minorHAnsi" w:cstheme="minorHAnsi"/>
                <w:iCs/>
                <w:noProof/>
                <w:sz w:val="16"/>
                <w:szCs w:val="16"/>
                <w:lang w:val="bs-Latn-BA"/>
              </w:rPr>
              <w:t xml:space="preserve">;  </w:t>
            </w:r>
          </w:p>
          <w:p w14:paraId="392973F7" w14:textId="77777777" w:rsidR="00260DF9"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Mogućnosti za zaposlenje</w:t>
            </w:r>
            <w:r w:rsidR="00260DF9" w:rsidRPr="00E7771D">
              <w:rPr>
                <w:rFonts w:asciiTheme="minorHAnsi" w:hAnsiTheme="minorHAnsi" w:cstheme="minorHAnsi"/>
                <w:iCs/>
                <w:noProof/>
                <w:sz w:val="16"/>
                <w:szCs w:val="16"/>
                <w:lang w:val="bs-Latn-BA"/>
              </w:rPr>
              <w:t xml:space="preserve">; </w:t>
            </w:r>
          </w:p>
          <w:p w14:paraId="06529211" w14:textId="77777777" w:rsidR="00260DF9"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Bojazni vezane za okoliš</w:t>
            </w:r>
            <w:r w:rsidR="00260DF9" w:rsidRPr="00E7771D">
              <w:rPr>
                <w:rFonts w:asciiTheme="minorHAnsi" w:hAnsiTheme="minorHAnsi" w:cstheme="minorHAnsi"/>
                <w:iCs/>
                <w:noProof/>
                <w:sz w:val="16"/>
                <w:szCs w:val="16"/>
                <w:lang w:val="bs-Latn-BA"/>
              </w:rPr>
              <w:t>;</w:t>
            </w:r>
          </w:p>
          <w:p w14:paraId="28BA46A8" w14:textId="77777777" w:rsidR="00260DF9" w:rsidRPr="00E7771D" w:rsidRDefault="000504D1"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Postupak u okviru mehanizma za pritužbe</w:t>
            </w:r>
            <w:r w:rsidR="00260DF9" w:rsidRPr="00E7771D">
              <w:rPr>
                <w:rFonts w:asciiTheme="minorHAnsi" w:hAnsiTheme="minorHAnsi" w:cstheme="minorHAnsi"/>
                <w:iCs/>
                <w:noProof/>
                <w:sz w:val="16"/>
                <w:szCs w:val="16"/>
                <w:lang w:val="bs-Latn-BA"/>
              </w:rPr>
              <w:t>.</w:t>
            </w:r>
          </w:p>
        </w:tc>
        <w:tc>
          <w:tcPr>
            <w:tcW w:w="1161" w:type="pct"/>
            <w:shd w:val="clear" w:color="auto" w:fill="auto"/>
          </w:tcPr>
          <w:p w14:paraId="0D356284" w14:textId="77777777" w:rsidR="00260DF9" w:rsidRPr="00E7771D" w:rsidRDefault="0095387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Javni sastanci, obuke/radionice</w:t>
            </w:r>
            <w:r w:rsidR="00260DF9" w:rsidRPr="00E7771D">
              <w:rPr>
                <w:rFonts w:asciiTheme="minorHAnsi" w:hAnsiTheme="minorHAnsi" w:cstheme="minorHAnsi"/>
                <w:iCs/>
                <w:noProof/>
                <w:sz w:val="16"/>
                <w:szCs w:val="16"/>
                <w:lang w:val="bs-Latn-BA"/>
              </w:rPr>
              <w:t>;</w:t>
            </w:r>
          </w:p>
          <w:p w14:paraId="5411205E" w14:textId="77777777" w:rsidR="00260DF9" w:rsidRPr="00E7771D" w:rsidRDefault="009D0EF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Komunikacije putem masovnih /društvenih medija - Facebook</w:t>
            </w:r>
            <w:r w:rsidR="00260DF9" w:rsidRPr="00E7771D">
              <w:rPr>
                <w:rFonts w:asciiTheme="minorHAnsi" w:hAnsiTheme="minorHAnsi" w:cstheme="minorHAnsi"/>
                <w:iCs/>
                <w:noProof/>
                <w:sz w:val="16"/>
                <w:szCs w:val="16"/>
                <w:lang w:val="bs-Latn-BA"/>
              </w:rPr>
              <w:t>;</w:t>
            </w:r>
          </w:p>
          <w:p w14:paraId="30139BC1" w14:textId="77777777" w:rsidR="00260DF9" w:rsidRPr="00E7771D" w:rsidRDefault="0095387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Objavljivanje pisanih informacija - brošure, posteri, letci, setovi za odnose sa javnošću, internetska stranica</w:t>
            </w:r>
            <w:r w:rsidR="00260DF9" w:rsidRPr="00E7771D">
              <w:rPr>
                <w:rFonts w:asciiTheme="minorHAnsi" w:hAnsiTheme="minorHAnsi" w:cstheme="minorHAnsi"/>
                <w:iCs/>
                <w:noProof/>
                <w:sz w:val="16"/>
                <w:szCs w:val="16"/>
                <w:lang w:val="bs-Latn-BA"/>
              </w:rPr>
              <w:t>;</w:t>
            </w:r>
          </w:p>
          <w:p w14:paraId="7B4AFA46" w14:textId="77777777" w:rsidR="00260DF9" w:rsidRPr="00E7771D" w:rsidRDefault="001E1B90"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Info pultovi</w:t>
            </w:r>
            <w:r w:rsidR="008F541D" w:rsidRPr="00E7771D">
              <w:rPr>
                <w:rFonts w:asciiTheme="minorHAnsi" w:hAnsiTheme="minorHAnsi" w:cstheme="minorHAnsi"/>
                <w:iCs/>
                <w:noProof/>
                <w:sz w:val="16"/>
                <w:szCs w:val="16"/>
                <w:lang w:val="bs-Latn-BA"/>
              </w:rPr>
              <w:t xml:space="preserve"> - u općinama i </w:t>
            </w:r>
            <w:r w:rsidR="00753DA5" w:rsidRPr="00E7771D">
              <w:rPr>
                <w:rFonts w:asciiTheme="minorHAnsi" w:hAnsiTheme="minorHAnsi" w:cstheme="minorHAnsi"/>
                <w:iCs/>
                <w:noProof/>
                <w:sz w:val="16"/>
                <w:szCs w:val="16"/>
                <w:lang w:val="bs-Latn-BA"/>
              </w:rPr>
              <w:t>PIU</w:t>
            </w:r>
            <w:r w:rsidR="008F541D" w:rsidRPr="00E7771D">
              <w:rPr>
                <w:rFonts w:asciiTheme="minorHAnsi" w:hAnsiTheme="minorHAnsi" w:cstheme="minorHAnsi"/>
                <w:iCs/>
                <w:noProof/>
                <w:sz w:val="16"/>
                <w:szCs w:val="16"/>
                <w:lang w:val="bs-Latn-BA"/>
              </w:rPr>
              <w:t>-ovima</w:t>
            </w:r>
            <w:r w:rsidR="00260DF9" w:rsidRPr="00E7771D">
              <w:rPr>
                <w:rFonts w:asciiTheme="minorHAnsi" w:hAnsiTheme="minorHAnsi" w:cstheme="minorHAnsi"/>
                <w:iCs/>
                <w:noProof/>
                <w:sz w:val="16"/>
                <w:szCs w:val="16"/>
                <w:lang w:val="bs-Latn-BA"/>
              </w:rPr>
              <w:t>;</w:t>
            </w:r>
          </w:p>
          <w:p w14:paraId="0670545B" w14:textId="77777777" w:rsidR="00260DF9" w:rsidRPr="00E7771D" w:rsidRDefault="008F541D"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Mehanizam za pritužbe</w:t>
            </w:r>
            <w:r w:rsidR="00260DF9" w:rsidRPr="00E7771D">
              <w:rPr>
                <w:rFonts w:asciiTheme="minorHAnsi" w:hAnsiTheme="minorHAnsi" w:cstheme="minorHAnsi"/>
                <w:iCs/>
                <w:noProof/>
                <w:sz w:val="16"/>
                <w:szCs w:val="16"/>
                <w:lang w:val="bs-Latn-BA"/>
              </w:rPr>
              <w:t>;</w:t>
            </w:r>
          </w:p>
          <w:p w14:paraId="1E60E387" w14:textId="77777777" w:rsidR="00260DF9" w:rsidRPr="00E7771D" w:rsidRDefault="00953878"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Obilasci Projekta za medije, lokalne predstavnike</w:t>
            </w:r>
          </w:p>
        </w:tc>
        <w:tc>
          <w:tcPr>
            <w:tcW w:w="888" w:type="pct"/>
            <w:shd w:val="clear" w:color="auto" w:fill="auto"/>
          </w:tcPr>
          <w:p w14:paraId="06057BED" w14:textId="77777777" w:rsidR="00260DF9"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Mjesečni/kvartalni sastanci u svim zahvaćenim općinama u kojima je građenje u toku i u sjedištu</w:t>
            </w:r>
            <w:r w:rsidR="00260DF9" w:rsidRPr="00E7771D">
              <w:rPr>
                <w:rFonts w:asciiTheme="minorHAnsi" w:hAnsiTheme="minorHAnsi" w:cstheme="minorHAnsi"/>
                <w:iCs/>
                <w:noProof/>
                <w:sz w:val="16"/>
                <w:szCs w:val="16"/>
                <w:lang w:val="bs-Latn-BA"/>
              </w:rPr>
              <w:t>;</w:t>
            </w:r>
          </w:p>
          <w:p w14:paraId="1B6FEA53" w14:textId="77777777" w:rsidR="00260DF9" w:rsidRPr="00E7771D" w:rsidRDefault="009D0EF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Komunikacije putem masovnih /društvenih medija (prema potrebi)</w:t>
            </w:r>
            <w:r w:rsidR="00260DF9" w:rsidRPr="00E7771D">
              <w:rPr>
                <w:rFonts w:asciiTheme="minorHAnsi" w:hAnsiTheme="minorHAnsi" w:cstheme="minorHAnsi"/>
                <w:iCs/>
                <w:noProof/>
                <w:sz w:val="16"/>
                <w:szCs w:val="16"/>
                <w:lang w:val="bs-Latn-BA"/>
              </w:rPr>
              <w:t>;</w:t>
            </w:r>
          </w:p>
          <w:p w14:paraId="2F7D209C" w14:textId="77777777" w:rsidR="00260DF9" w:rsidRPr="00E7771D" w:rsidRDefault="001E1B90"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Info pultovi</w:t>
            </w:r>
            <w:r w:rsidR="009D0EF8" w:rsidRPr="00E7771D">
              <w:rPr>
                <w:rFonts w:asciiTheme="minorHAnsi" w:hAnsiTheme="minorHAnsi" w:cstheme="minorHAnsi"/>
                <w:iCs/>
                <w:noProof/>
                <w:sz w:val="16"/>
                <w:szCs w:val="16"/>
                <w:lang w:val="bs-Latn-BA"/>
              </w:rPr>
              <w:t xml:space="preserve"> sa brošurama/posterima u zahvaćenim općinama (kontinuirano)</w:t>
            </w:r>
          </w:p>
        </w:tc>
        <w:tc>
          <w:tcPr>
            <w:tcW w:w="791" w:type="pct"/>
            <w:shd w:val="clear" w:color="auto" w:fill="auto"/>
          </w:tcPr>
          <w:p w14:paraId="6E58CBD3" w14:textId="77777777" w:rsidR="00260DF9" w:rsidRPr="00E7771D" w:rsidRDefault="00753D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PIU</w:t>
            </w:r>
            <w:r w:rsidR="005B6D21" w:rsidRPr="00E7771D">
              <w:rPr>
                <w:rFonts w:asciiTheme="minorHAnsi" w:hAnsiTheme="minorHAnsi" w:cstheme="minorHAnsi"/>
                <w:iCs/>
                <w:noProof/>
                <w:sz w:val="16"/>
                <w:szCs w:val="16"/>
                <w:lang w:val="bs-Latn-BA"/>
              </w:rPr>
              <w:t>-ovi (konsultanti za okoliš i socijalna pitanja (E&amp;S))</w:t>
            </w:r>
          </w:p>
          <w:p w14:paraId="5F903E9C" w14:textId="77777777" w:rsidR="00260DF9"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lastRenderedPageBreak/>
              <w:t>Općinske službe za imovinsko-pravne poslove</w:t>
            </w:r>
            <w:r w:rsidR="00260DF9" w:rsidRPr="00E7771D">
              <w:rPr>
                <w:rFonts w:asciiTheme="minorHAnsi" w:hAnsiTheme="minorHAnsi" w:cstheme="minorHAnsi"/>
                <w:iCs/>
                <w:noProof/>
                <w:sz w:val="16"/>
                <w:szCs w:val="16"/>
                <w:lang w:val="bs-Latn-BA"/>
              </w:rPr>
              <w:t>.</w:t>
            </w:r>
          </w:p>
          <w:p w14:paraId="3BBEC24F" w14:textId="77777777" w:rsidR="00260DF9" w:rsidRPr="00E7771D" w:rsidRDefault="00260DF9" w:rsidP="00EC3F9A">
            <w:pPr>
              <w:spacing w:before="80" w:after="80"/>
              <w:ind w:left="144" w:right="144"/>
              <w:rPr>
                <w:rFonts w:asciiTheme="minorHAnsi" w:hAnsiTheme="minorHAnsi" w:cstheme="minorHAnsi"/>
                <w:noProof/>
                <w:sz w:val="16"/>
                <w:szCs w:val="16"/>
                <w:lang w:val="bs-Latn-BA"/>
              </w:rPr>
            </w:pPr>
          </w:p>
        </w:tc>
      </w:tr>
      <w:tr w:rsidR="00260DF9" w:rsidRPr="0066566C" w14:paraId="39D4B47F" w14:textId="77777777" w:rsidTr="0075501C">
        <w:tc>
          <w:tcPr>
            <w:tcW w:w="485" w:type="pct"/>
            <w:vMerge/>
            <w:shd w:val="clear" w:color="auto" w:fill="E2EFD9" w:themeFill="accent6" w:themeFillTint="33"/>
          </w:tcPr>
          <w:p w14:paraId="1A11581C" w14:textId="77777777" w:rsidR="00260DF9" w:rsidRPr="00E7771D" w:rsidRDefault="00260DF9" w:rsidP="00EC3F9A">
            <w:pPr>
              <w:spacing w:before="80" w:after="80"/>
              <w:ind w:left="144" w:right="144"/>
              <w:rPr>
                <w:rFonts w:asciiTheme="minorHAnsi" w:hAnsiTheme="minorHAnsi" w:cstheme="minorHAnsi"/>
                <w:i/>
                <w:noProof/>
                <w:sz w:val="16"/>
                <w:szCs w:val="16"/>
                <w:lang w:val="bs-Latn-BA"/>
              </w:rPr>
            </w:pPr>
          </w:p>
        </w:tc>
        <w:tc>
          <w:tcPr>
            <w:tcW w:w="786" w:type="pct"/>
            <w:shd w:val="clear" w:color="auto" w:fill="auto"/>
          </w:tcPr>
          <w:p w14:paraId="266DDB07" w14:textId="77777777" w:rsidR="00260DF9" w:rsidRPr="00E7771D" w:rsidRDefault="00987790"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Druge zainteresirane strane (interne)</w:t>
            </w:r>
          </w:p>
          <w:p w14:paraId="5F785F80" w14:textId="77777777" w:rsidR="00260DF9" w:rsidRPr="00E7771D" w:rsidRDefault="00987790"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Osoblje drugih </w:t>
            </w:r>
            <w:r w:rsidR="00753DA5" w:rsidRPr="00E7771D">
              <w:rPr>
                <w:rFonts w:asciiTheme="minorHAnsi" w:hAnsiTheme="minorHAnsi" w:cstheme="minorHAnsi"/>
                <w:iCs/>
                <w:noProof/>
                <w:sz w:val="16"/>
                <w:szCs w:val="16"/>
                <w:lang w:val="bs-Latn-BA"/>
              </w:rPr>
              <w:t>PIU</w:t>
            </w:r>
            <w:r w:rsidRPr="00E7771D">
              <w:rPr>
                <w:rFonts w:asciiTheme="minorHAnsi" w:hAnsiTheme="minorHAnsi" w:cstheme="minorHAnsi"/>
                <w:iCs/>
                <w:noProof/>
                <w:sz w:val="16"/>
                <w:szCs w:val="16"/>
                <w:lang w:val="bs-Latn-BA"/>
              </w:rPr>
              <w:t>-ova</w:t>
            </w:r>
            <w:r w:rsidR="00260DF9" w:rsidRPr="00E7771D">
              <w:rPr>
                <w:rFonts w:asciiTheme="minorHAnsi" w:hAnsiTheme="minorHAnsi" w:cstheme="minorHAnsi"/>
                <w:iCs/>
                <w:noProof/>
                <w:sz w:val="16"/>
                <w:szCs w:val="16"/>
                <w:lang w:val="bs-Latn-BA"/>
              </w:rPr>
              <w:t xml:space="preserve">; </w:t>
            </w:r>
          </w:p>
          <w:p w14:paraId="27F4A80A" w14:textId="77777777" w:rsidR="00260DF9" w:rsidRPr="00E7771D" w:rsidRDefault="00987790"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Konsultanti za nadzor</w:t>
            </w:r>
            <w:r w:rsidR="00260DF9" w:rsidRPr="00E7771D">
              <w:rPr>
                <w:rFonts w:asciiTheme="minorHAnsi" w:hAnsiTheme="minorHAnsi" w:cstheme="minorHAnsi"/>
                <w:iCs/>
                <w:noProof/>
                <w:sz w:val="16"/>
                <w:szCs w:val="16"/>
                <w:lang w:val="bs-Latn-BA"/>
              </w:rPr>
              <w:t xml:space="preserve">; </w:t>
            </w:r>
          </w:p>
          <w:p w14:paraId="6FDF48BE" w14:textId="77777777" w:rsidR="00260DF9" w:rsidRPr="00E7771D" w:rsidRDefault="00987790" w:rsidP="00EC3F9A">
            <w:pPr>
              <w:pStyle w:val="ListParagraph"/>
              <w:numPr>
                <w:ilvl w:val="0"/>
                <w:numId w:val="9"/>
              </w:numPr>
              <w:spacing w:before="80" w:after="80"/>
              <w:ind w:left="270" w:hanging="180"/>
              <w:jc w:val="both"/>
              <w:rPr>
                <w:rFonts w:asciiTheme="minorHAnsi" w:hAnsiTheme="minorHAnsi" w:cstheme="minorHAnsi"/>
                <w:b/>
                <w:noProof/>
                <w:sz w:val="16"/>
                <w:szCs w:val="16"/>
                <w:lang w:val="bs-Latn-BA"/>
              </w:rPr>
            </w:pPr>
            <w:r w:rsidRPr="00E7771D">
              <w:rPr>
                <w:rFonts w:asciiTheme="minorHAnsi" w:hAnsiTheme="minorHAnsi" w:cstheme="minorHAnsi"/>
                <w:iCs/>
                <w:noProof/>
                <w:sz w:val="16"/>
                <w:szCs w:val="16"/>
                <w:lang w:val="bs-Latn-BA"/>
              </w:rPr>
              <w:t>Izvođač, podizvođači, pružatelji usluga, dobavljači i njihovi radnici</w:t>
            </w:r>
          </w:p>
          <w:p w14:paraId="63F69B4E" w14:textId="77777777" w:rsidR="0075501C" w:rsidRPr="00E7771D" w:rsidRDefault="0075501C" w:rsidP="00EC3F9A">
            <w:pPr>
              <w:pStyle w:val="ListParagraph"/>
              <w:spacing w:before="80" w:after="80"/>
              <w:ind w:left="270"/>
              <w:jc w:val="both"/>
              <w:rPr>
                <w:rFonts w:asciiTheme="minorHAnsi" w:hAnsiTheme="minorHAnsi" w:cstheme="minorHAnsi"/>
                <w:b/>
                <w:noProof/>
                <w:sz w:val="16"/>
                <w:szCs w:val="16"/>
                <w:lang w:val="bs-Latn-BA"/>
              </w:rPr>
            </w:pPr>
          </w:p>
        </w:tc>
        <w:tc>
          <w:tcPr>
            <w:tcW w:w="889" w:type="pct"/>
            <w:shd w:val="clear" w:color="auto" w:fill="auto"/>
          </w:tcPr>
          <w:p w14:paraId="06B0E9F6" w14:textId="77777777" w:rsidR="00260DF9"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Informacije o Projektu - opseg, obrazloženje i okolišna i socijalna načela</w:t>
            </w:r>
            <w:r w:rsidR="00260DF9" w:rsidRPr="00E7771D">
              <w:rPr>
                <w:rFonts w:asciiTheme="minorHAnsi" w:hAnsiTheme="minorHAnsi" w:cstheme="minorHAnsi"/>
                <w:iCs/>
                <w:noProof/>
                <w:sz w:val="16"/>
                <w:szCs w:val="16"/>
                <w:lang w:val="bs-Latn-BA"/>
              </w:rPr>
              <w:t>;</w:t>
            </w:r>
          </w:p>
          <w:p w14:paraId="4C0C480D" w14:textId="77777777" w:rsidR="00260DF9" w:rsidRPr="00E7771D" w:rsidRDefault="00535B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Obuka o ESIA-i i drugim planovima upravljanja nižeg nivoa</w:t>
            </w:r>
            <w:r w:rsidR="00260DF9" w:rsidRPr="00E7771D">
              <w:rPr>
                <w:rFonts w:asciiTheme="minorHAnsi" w:hAnsiTheme="minorHAnsi" w:cstheme="minorHAnsi"/>
                <w:iCs/>
                <w:noProof/>
                <w:sz w:val="16"/>
                <w:szCs w:val="16"/>
                <w:lang w:val="bs-Latn-BA"/>
              </w:rPr>
              <w:t xml:space="preserve">; </w:t>
            </w:r>
          </w:p>
          <w:p w14:paraId="0E34F1B8" w14:textId="77777777" w:rsidR="00260DF9"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Postupak u okviru mehanizma za pritužbe</w:t>
            </w:r>
          </w:p>
        </w:tc>
        <w:tc>
          <w:tcPr>
            <w:tcW w:w="1161" w:type="pct"/>
            <w:shd w:val="clear" w:color="auto" w:fill="auto"/>
          </w:tcPr>
          <w:p w14:paraId="2029CEE7" w14:textId="77777777" w:rsidR="00260DF9" w:rsidRPr="00E7771D" w:rsidRDefault="00AE6B6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Izravni sastanci</w:t>
            </w:r>
            <w:r w:rsidR="00260DF9" w:rsidRPr="00E7771D">
              <w:rPr>
                <w:rFonts w:asciiTheme="minorHAnsi" w:hAnsiTheme="minorHAnsi" w:cstheme="minorHAnsi"/>
                <w:iCs/>
                <w:noProof/>
                <w:sz w:val="16"/>
                <w:szCs w:val="16"/>
                <w:lang w:val="bs-Latn-BA"/>
              </w:rPr>
              <w:t>;</w:t>
            </w:r>
          </w:p>
          <w:p w14:paraId="7EF32A16" w14:textId="77777777" w:rsidR="00260DF9" w:rsidRPr="00E7771D" w:rsidRDefault="009D0EF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Obuke/radionice</w:t>
            </w:r>
            <w:r w:rsidR="00260DF9" w:rsidRPr="00E7771D">
              <w:rPr>
                <w:rFonts w:asciiTheme="minorHAnsi" w:hAnsiTheme="minorHAnsi" w:cstheme="minorHAnsi"/>
                <w:iCs/>
                <w:noProof/>
                <w:sz w:val="16"/>
                <w:szCs w:val="16"/>
                <w:lang w:val="bs-Latn-BA"/>
              </w:rPr>
              <w:t xml:space="preserve">; </w:t>
            </w:r>
          </w:p>
          <w:p w14:paraId="51A29AB5" w14:textId="77777777" w:rsidR="00260DF9" w:rsidRPr="00E7771D" w:rsidRDefault="0095387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Pozivi na javne sastanke/sastanke zajednice</w:t>
            </w:r>
          </w:p>
        </w:tc>
        <w:tc>
          <w:tcPr>
            <w:tcW w:w="888" w:type="pct"/>
            <w:shd w:val="clear" w:color="auto" w:fill="auto"/>
          </w:tcPr>
          <w:p w14:paraId="6615F063" w14:textId="77777777" w:rsidR="00260DF9" w:rsidRPr="00E7771D" w:rsidRDefault="009D0EF8"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Prema potrebi</w:t>
            </w:r>
          </w:p>
        </w:tc>
        <w:tc>
          <w:tcPr>
            <w:tcW w:w="791" w:type="pct"/>
            <w:shd w:val="clear" w:color="auto" w:fill="auto"/>
          </w:tcPr>
          <w:p w14:paraId="72B3EF9C" w14:textId="77777777" w:rsidR="00260DF9" w:rsidRPr="00E7771D" w:rsidRDefault="00753DA5"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r w:rsidR="00260DF9" w:rsidRPr="00E7771D">
              <w:rPr>
                <w:rFonts w:asciiTheme="minorHAnsi" w:hAnsiTheme="minorHAnsi" w:cstheme="minorHAnsi"/>
                <w:iCs/>
                <w:noProof/>
                <w:sz w:val="16"/>
                <w:szCs w:val="16"/>
                <w:lang w:val="bs-Latn-BA"/>
              </w:rPr>
              <w:t>;</w:t>
            </w:r>
          </w:p>
          <w:p w14:paraId="7BFC3837" w14:textId="77777777" w:rsidR="00260DF9" w:rsidRPr="00E7771D" w:rsidRDefault="005B6D2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260DF9" w:rsidRPr="00E7771D">
              <w:rPr>
                <w:rFonts w:asciiTheme="minorHAnsi" w:hAnsiTheme="minorHAnsi" w:cstheme="minorHAnsi"/>
                <w:iCs/>
                <w:noProof/>
                <w:sz w:val="16"/>
                <w:szCs w:val="16"/>
                <w:lang w:val="bs-Latn-BA"/>
              </w:rPr>
              <w:t>;</w:t>
            </w:r>
          </w:p>
          <w:p w14:paraId="1605A2A0" w14:textId="77777777" w:rsidR="00260DF9" w:rsidRPr="00E7771D" w:rsidRDefault="00BB4317"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Konsultanti za nadzor i RAP</w:t>
            </w:r>
            <w:r w:rsidR="00260DF9" w:rsidRPr="00E7771D">
              <w:rPr>
                <w:rFonts w:asciiTheme="minorHAnsi" w:hAnsiTheme="minorHAnsi" w:cstheme="minorHAnsi"/>
                <w:iCs/>
                <w:noProof/>
                <w:sz w:val="16"/>
                <w:szCs w:val="16"/>
                <w:lang w:val="bs-Latn-BA"/>
              </w:rPr>
              <w:t xml:space="preserve">; </w:t>
            </w:r>
          </w:p>
          <w:p w14:paraId="713C855A" w14:textId="77777777" w:rsidR="00260DF9" w:rsidRPr="00E7771D" w:rsidRDefault="00BB4317"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Izvođač/podizvođači</w:t>
            </w:r>
            <w:r w:rsidR="00260DF9" w:rsidRPr="00E7771D">
              <w:rPr>
                <w:rFonts w:asciiTheme="minorHAnsi" w:hAnsiTheme="minorHAnsi" w:cstheme="minorHAnsi"/>
                <w:iCs/>
                <w:noProof/>
                <w:sz w:val="16"/>
                <w:szCs w:val="16"/>
                <w:lang w:val="bs-Latn-BA"/>
              </w:rPr>
              <w:t>;</w:t>
            </w:r>
          </w:p>
        </w:tc>
      </w:tr>
      <w:tr w:rsidR="002712DB" w:rsidRPr="0066566C" w14:paraId="3050BEED" w14:textId="77777777" w:rsidTr="0075501C">
        <w:tc>
          <w:tcPr>
            <w:tcW w:w="485" w:type="pct"/>
            <w:vMerge w:val="restart"/>
            <w:shd w:val="clear" w:color="auto" w:fill="FFF2CC" w:themeFill="accent4" w:themeFillTint="33"/>
            <w:textDirection w:val="btLr"/>
          </w:tcPr>
          <w:p w14:paraId="301D4E12" w14:textId="77777777" w:rsidR="002712DB" w:rsidRPr="00E7771D" w:rsidRDefault="008267ED" w:rsidP="00EC3F9A">
            <w:pPr>
              <w:spacing w:before="80" w:after="80"/>
              <w:ind w:left="144" w:right="144"/>
              <w:rPr>
                <w:rFonts w:asciiTheme="minorHAnsi" w:hAnsiTheme="minorHAnsi" w:cstheme="minorHAnsi"/>
                <w:i/>
                <w:noProof/>
                <w:sz w:val="16"/>
                <w:szCs w:val="16"/>
                <w:lang w:val="bs-Latn-BA"/>
              </w:rPr>
            </w:pPr>
            <w:r w:rsidRPr="00E7771D">
              <w:rPr>
                <w:rFonts w:asciiTheme="minorHAnsi" w:hAnsiTheme="minorHAnsi" w:cstheme="minorHAnsi"/>
                <w:bCs/>
                <w:i/>
                <w:iCs/>
                <w:noProof/>
                <w:sz w:val="18"/>
                <w:szCs w:val="18"/>
                <w:lang w:val="bs-Latn-BA"/>
              </w:rPr>
              <w:t>Faza nakon građenja i eksploatacije</w:t>
            </w:r>
          </w:p>
          <w:p w14:paraId="6F48CB86" w14:textId="77777777" w:rsidR="002712DB" w:rsidRPr="00E7771D" w:rsidRDefault="002712DB" w:rsidP="00EC3F9A">
            <w:pPr>
              <w:spacing w:before="80" w:after="80"/>
              <w:ind w:left="144" w:right="144"/>
              <w:rPr>
                <w:rFonts w:asciiTheme="minorHAnsi" w:hAnsiTheme="minorHAnsi" w:cstheme="minorHAnsi"/>
                <w:i/>
                <w:noProof/>
                <w:sz w:val="16"/>
                <w:szCs w:val="16"/>
                <w:lang w:val="bs-Latn-BA"/>
              </w:rPr>
            </w:pPr>
            <w:r w:rsidRPr="00E7771D">
              <w:rPr>
                <w:rFonts w:asciiTheme="minorHAnsi" w:hAnsiTheme="minorHAnsi" w:cstheme="minorHAnsi"/>
                <w:i/>
                <w:noProof/>
                <w:sz w:val="16"/>
                <w:szCs w:val="16"/>
                <w:lang w:val="bs-Latn-BA"/>
              </w:rPr>
              <w:t>(</w:t>
            </w:r>
            <w:r w:rsidR="008267ED" w:rsidRPr="00E7771D">
              <w:rPr>
                <w:rFonts w:asciiTheme="minorHAnsi" w:hAnsiTheme="minorHAnsi" w:cstheme="minorHAnsi"/>
                <w:i/>
                <w:noProof/>
                <w:sz w:val="16"/>
                <w:szCs w:val="16"/>
                <w:lang w:val="bs-Latn-BA"/>
              </w:rPr>
              <w:t>u</w:t>
            </w:r>
            <w:r w:rsidR="004374F6" w:rsidRPr="00E7771D">
              <w:rPr>
                <w:rFonts w:asciiTheme="minorHAnsi" w:hAnsiTheme="minorHAnsi" w:cstheme="minorHAnsi"/>
                <w:i/>
                <w:noProof/>
                <w:sz w:val="16"/>
                <w:szCs w:val="16"/>
                <w:lang w:val="bs-Latn-BA"/>
              </w:rPr>
              <w:t xml:space="preserve"> životnom ciklusu</w:t>
            </w:r>
            <w:r w:rsidRPr="00E7771D">
              <w:rPr>
                <w:rFonts w:asciiTheme="minorHAnsi" w:hAnsiTheme="minorHAnsi" w:cstheme="minorHAnsi"/>
                <w:i/>
                <w:noProof/>
                <w:sz w:val="16"/>
                <w:szCs w:val="16"/>
                <w:lang w:val="bs-Latn-BA"/>
              </w:rPr>
              <w:t xml:space="preserve"> </w:t>
            </w:r>
            <w:r w:rsidR="00425C2B" w:rsidRPr="00E7771D">
              <w:rPr>
                <w:rFonts w:asciiTheme="minorHAnsi" w:hAnsiTheme="minorHAnsi" w:cstheme="minorHAnsi"/>
                <w:i/>
                <w:noProof/>
                <w:sz w:val="16"/>
                <w:szCs w:val="16"/>
                <w:lang w:val="bs-Latn-BA"/>
              </w:rPr>
              <w:t>Projekt</w:t>
            </w:r>
            <w:r w:rsidR="004374F6" w:rsidRPr="00E7771D">
              <w:rPr>
                <w:rFonts w:asciiTheme="minorHAnsi" w:hAnsiTheme="minorHAnsi" w:cstheme="minorHAnsi"/>
                <w:i/>
                <w:noProof/>
                <w:sz w:val="16"/>
                <w:szCs w:val="16"/>
                <w:lang w:val="bs-Latn-BA"/>
              </w:rPr>
              <w:t>a</w:t>
            </w:r>
            <w:r w:rsidR="00174C6D" w:rsidRPr="00E7771D">
              <w:rPr>
                <w:rFonts w:asciiTheme="minorHAnsi" w:hAnsiTheme="minorHAnsi" w:cstheme="minorHAnsi"/>
                <w:i/>
                <w:noProof/>
                <w:sz w:val="16"/>
                <w:szCs w:val="16"/>
                <w:lang w:val="bs-Latn-BA"/>
              </w:rPr>
              <w:t xml:space="preserve"> i </w:t>
            </w:r>
            <w:r w:rsidR="004374F6" w:rsidRPr="00E7771D">
              <w:rPr>
                <w:rFonts w:asciiTheme="minorHAnsi" w:hAnsiTheme="minorHAnsi" w:cstheme="minorHAnsi"/>
                <w:i/>
                <w:noProof/>
                <w:sz w:val="16"/>
                <w:szCs w:val="16"/>
                <w:lang w:val="bs-Latn-BA"/>
              </w:rPr>
              <w:t>razdoblju odgovornosti za nedostatke</w:t>
            </w:r>
            <w:r w:rsidRPr="00E7771D">
              <w:rPr>
                <w:rFonts w:asciiTheme="minorHAnsi" w:hAnsiTheme="minorHAnsi" w:cstheme="minorHAnsi"/>
                <w:i/>
                <w:noProof/>
                <w:sz w:val="16"/>
                <w:szCs w:val="16"/>
                <w:lang w:val="bs-Latn-BA"/>
              </w:rPr>
              <w:t>)</w:t>
            </w:r>
          </w:p>
        </w:tc>
        <w:tc>
          <w:tcPr>
            <w:tcW w:w="786" w:type="pct"/>
            <w:shd w:val="clear" w:color="auto" w:fill="auto"/>
          </w:tcPr>
          <w:p w14:paraId="56B4BC5A" w14:textId="77777777" w:rsidR="00EC3F9A" w:rsidRPr="00E7771D" w:rsidRDefault="00987790" w:rsidP="00EC3F9A">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S</w:t>
            </w:r>
            <w:r w:rsidR="00D25F99" w:rsidRPr="00E7771D">
              <w:rPr>
                <w:rFonts w:asciiTheme="minorHAnsi" w:hAnsiTheme="minorHAnsi" w:cstheme="minorHAnsi"/>
                <w:b/>
                <w:noProof/>
                <w:sz w:val="16"/>
                <w:szCs w:val="16"/>
                <w:lang w:val="bs-Latn-BA"/>
              </w:rPr>
              <w:t>trane zahvaćene projektom</w:t>
            </w:r>
            <w:r w:rsidR="00EC3F9A" w:rsidRPr="00E7771D">
              <w:rPr>
                <w:rFonts w:asciiTheme="minorHAnsi" w:hAnsiTheme="minorHAnsi" w:cstheme="minorHAnsi"/>
                <w:b/>
                <w:noProof/>
                <w:sz w:val="16"/>
                <w:szCs w:val="16"/>
                <w:lang w:val="bs-Latn-BA"/>
              </w:rPr>
              <w:t xml:space="preserve"> </w:t>
            </w:r>
          </w:p>
          <w:p w14:paraId="6EAABF74" w14:textId="77777777" w:rsidR="00EC3F9A"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Ljudi zahvaćeni sticanjem zemljišta</w:t>
            </w:r>
            <w:r w:rsidR="00EC3F9A" w:rsidRPr="00E7771D">
              <w:rPr>
                <w:rFonts w:asciiTheme="minorHAnsi" w:hAnsiTheme="minorHAnsi" w:cstheme="minorHAnsi"/>
                <w:iCs/>
                <w:noProof/>
                <w:sz w:val="16"/>
                <w:szCs w:val="16"/>
                <w:lang w:val="bs-Latn-BA"/>
              </w:rPr>
              <w:t>;</w:t>
            </w:r>
          </w:p>
          <w:p w14:paraId="277FC186" w14:textId="77777777" w:rsidR="00EC3F9A"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Ljudi s boravištem u projektnom području</w:t>
            </w:r>
            <w:r w:rsidR="00EC3F9A" w:rsidRPr="00E7771D">
              <w:rPr>
                <w:rFonts w:asciiTheme="minorHAnsi" w:hAnsiTheme="minorHAnsi" w:cstheme="minorHAnsi"/>
                <w:iCs/>
                <w:noProof/>
                <w:sz w:val="16"/>
                <w:szCs w:val="16"/>
                <w:lang w:val="bs-Latn-BA"/>
              </w:rPr>
              <w:t>;</w:t>
            </w:r>
          </w:p>
          <w:p w14:paraId="6B2FF93C" w14:textId="77777777" w:rsidR="002712DB" w:rsidRPr="00E7771D" w:rsidRDefault="004374F6" w:rsidP="00EC3F9A">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Ugrožena domaćinstva</w:t>
            </w:r>
          </w:p>
          <w:p w14:paraId="2A795E8C" w14:textId="77777777" w:rsidR="002712DB" w:rsidRPr="00E7771D" w:rsidRDefault="002712DB" w:rsidP="00EC3F9A">
            <w:pPr>
              <w:spacing w:before="80" w:after="80"/>
              <w:ind w:left="144" w:right="144"/>
              <w:rPr>
                <w:rFonts w:asciiTheme="minorHAnsi" w:hAnsiTheme="minorHAnsi" w:cstheme="minorHAnsi"/>
                <w:noProof/>
                <w:sz w:val="16"/>
                <w:szCs w:val="16"/>
                <w:lang w:val="bs-Latn-BA"/>
              </w:rPr>
            </w:pPr>
          </w:p>
          <w:p w14:paraId="0D2CDC22" w14:textId="77777777" w:rsidR="002712DB" w:rsidRPr="00E7771D" w:rsidRDefault="002712DB" w:rsidP="00EC3F9A">
            <w:pPr>
              <w:spacing w:before="80" w:after="80"/>
              <w:ind w:left="144" w:right="144"/>
              <w:rPr>
                <w:rFonts w:asciiTheme="minorHAnsi" w:hAnsiTheme="minorHAnsi" w:cstheme="minorHAnsi"/>
                <w:noProof/>
                <w:sz w:val="16"/>
                <w:szCs w:val="16"/>
                <w:lang w:val="bs-Latn-BA"/>
              </w:rPr>
            </w:pPr>
          </w:p>
        </w:tc>
        <w:tc>
          <w:tcPr>
            <w:tcW w:w="889" w:type="pct"/>
            <w:shd w:val="clear" w:color="auto" w:fill="auto"/>
          </w:tcPr>
          <w:p w14:paraId="0D05AB78" w14:textId="77777777" w:rsidR="00EC3F9A"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Zadovoljstvo s aktivnostima uključivanja i GRM-om</w:t>
            </w:r>
            <w:r w:rsidR="00EC3F9A" w:rsidRPr="00E7771D">
              <w:rPr>
                <w:rFonts w:asciiTheme="minorHAnsi" w:hAnsiTheme="minorHAnsi" w:cstheme="minorHAnsi"/>
                <w:iCs/>
                <w:noProof/>
                <w:sz w:val="16"/>
                <w:szCs w:val="16"/>
                <w:lang w:val="bs-Latn-BA"/>
              </w:rPr>
              <w:t xml:space="preserve">; </w:t>
            </w:r>
          </w:p>
          <w:p w14:paraId="2D8FC707" w14:textId="77777777" w:rsidR="00EC3F9A" w:rsidRPr="00E7771D" w:rsidRDefault="000504D1"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Postupak u okviru mehanizma za pritužbe</w:t>
            </w:r>
            <w:r w:rsidR="00EC3F9A" w:rsidRPr="00E7771D">
              <w:rPr>
                <w:rFonts w:asciiTheme="minorHAnsi" w:hAnsiTheme="minorHAnsi" w:cstheme="minorHAnsi"/>
                <w:iCs/>
                <w:noProof/>
                <w:sz w:val="16"/>
                <w:szCs w:val="16"/>
                <w:lang w:val="bs-Latn-BA"/>
              </w:rPr>
              <w:t xml:space="preserve">; </w:t>
            </w:r>
          </w:p>
          <w:p w14:paraId="7FD3265D" w14:textId="77777777" w:rsidR="00EC3F9A" w:rsidRPr="00E7771D" w:rsidRDefault="00BE2DC9" w:rsidP="00EC3F9A">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Mjere za zdravlje i </w:t>
            </w:r>
            <w:r w:rsidR="003D38E7" w:rsidRPr="00E7771D">
              <w:rPr>
                <w:rFonts w:asciiTheme="minorHAnsi" w:hAnsiTheme="minorHAnsi" w:cstheme="minorHAnsi"/>
                <w:iCs/>
                <w:noProof/>
                <w:sz w:val="16"/>
                <w:szCs w:val="16"/>
                <w:lang w:val="bs-Latn-BA"/>
              </w:rPr>
              <w:t xml:space="preserve">zaštitu </w:t>
            </w:r>
            <w:r w:rsidRPr="00E7771D">
              <w:rPr>
                <w:rFonts w:asciiTheme="minorHAnsi" w:hAnsiTheme="minorHAnsi" w:cstheme="minorHAnsi"/>
                <w:iCs/>
                <w:noProof/>
                <w:sz w:val="16"/>
                <w:szCs w:val="16"/>
                <w:lang w:val="bs-Latn-BA"/>
              </w:rPr>
              <w:t>zajednice u toku faze eksploatacije</w:t>
            </w:r>
            <w:r w:rsidR="00EC3F9A" w:rsidRPr="00E7771D">
              <w:rPr>
                <w:rFonts w:asciiTheme="minorHAnsi" w:hAnsiTheme="minorHAnsi" w:cstheme="minorHAnsi"/>
                <w:iCs/>
                <w:noProof/>
                <w:sz w:val="16"/>
                <w:szCs w:val="16"/>
                <w:lang w:val="bs-Latn-BA"/>
              </w:rPr>
              <w:t xml:space="preserve">; </w:t>
            </w:r>
          </w:p>
          <w:p w14:paraId="6273C148" w14:textId="77777777" w:rsidR="002712DB" w:rsidRPr="00E7771D" w:rsidRDefault="008F541D" w:rsidP="00EC3F9A">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Pristup naknadi za preseljenje i završetak prijenosa zemljišta (za PAP-ove koji je još uvijek nisu dobili, ako ih ima)</w:t>
            </w:r>
          </w:p>
        </w:tc>
        <w:tc>
          <w:tcPr>
            <w:tcW w:w="1161" w:type="pct"/>
            <w:shd w:val="clear" w:color="auto" w:fill="auto"/>
          </w:tcPr>
          <w:p w14:paraId="0DCADEF8" w14:textId="77777777" w:rsidR="00D47082" w:rsidRPr="00E7771D" w:rsidRDefault="00953878"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Javni sastanci, obuke/radionice</w:t>
            </w:r>
            <w:r w:rsidR="00D47082" w:rsidRPr="00E7771D">
              <w:rPr>
                <w:rFonts w:asciiTheme="minorHAnsi" w:hAnsiTheme="minorHAnsi" w:cstheme="minorHAnsi"/>
                <w:iCs/>
                <w:noProof/>
                <w:sz w:val="16"/>
                <w:szCs w:val="16"/>
                <w:lang w:val="bs-Latn-BA"/>
              </w:rPr>
              <w:t xml:space="preserve">, </w:t>
            </w:r>
            <w:r w:rsidR="009D0EF8" w:rsidRPr="00E7771D">
              <w:rPr>
                <w:rFonts w:asciiTheme="minorHAnsi" w:hAnsiTheme="minorHAnsi" w:cstheme="minorHAnsi"/>
                <w:iCs/>
                <w:noProof/>
                <w:sz w:val="16"/>
                <w:szCs w:val="16"/>
                <w:lang w:val="bs-Latn-BA"/>
              </w:rPr>
              <w:t>pojedinačno informiranje PAP-ova</w:t>
            </w:r>
          </w:p>
          <w:p w14:paraId="3AD89494" w14:textId="77777777" w:rsidR="00D47082" w:rsidRPr="00E7771D" w:rsidRDefault="009D0EF8"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Komunikacije putem masovnih /društvenih medija - Facebook</w:t>
            </w:r>
            <w:r w:rsidR="00D47082" w:rsidRPr="00E7771D">
              <w:rPr>
                <w:rFonts w:asciiTheme="minorHAnsi" w:hAnsiTheme="minorHAnsi" w:cstheme="minorHAnsi"/>
                <w:iCs/>
                <w:noProof/>
                <w:sz w:val="16"/>
                <w:szCs w:val="16"/>
                <w:lang w:val="bs-Latn-BA"/>
              </w:rPr>
              <w:t>;</w:t>
            </w:r>
          </w:p>
          <w:p w14:paraId="21C8CC5B" w14:textId="77777777" w:rsidR="00D47082" w:rsidRPr="00E7771D" w:rsidRDefault="008F541D"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Objavljivanje pisanih informacija - brošure, posteri, letci, internetska stranica</w:t>
            </w:r>
          </w:p>
          <w:p w14:paraId="2F5489B0" w14:textId="77777777" w:rsidR="00D47082" w:rsidRPr="00E7771D" w:rsidRDefault="001E1B90"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Info pultovi</w:t>
            </w:r>
            <w:r w:rsidR="008F541D" w:rsidRPr="00E7771D">
              <w:rPr>
                <w:rFonts w:asciiTheme="minorHAnsi" w:hAnsiTheme="minorHAnsi" w:cstheme="minorHAnsi"/>
                <w:iCs/>
                <w:noProof/>
                <w:sz w:val="16"/>
                <w:szCs w:val="16"/>
                <w:lang w:val="bs-Latn-BA"/>
              </w:rPr>
              <w:t xml:space="preserve"> - u općinama i </w:t>
            </w:r>
            <w:r w:rsidR="00753DA5" w:rsidRPr="00E7771D">
              <w:rPr>
                <w:rFonts w:asciiTheme="minorHAnsi" w:hAnsiTheme="minorHAnsi" w:cstheme="minorHAnsi"/>
                <w:iCs/>
                <w:noProof/>
                <w:sz w:val="16"/>
                <w:szCs w:val="16"/>
                <w:lang w:val="bs-Latn-BA"/>
              </w:rPr>
              <w:t>PIU</w:t>
            </w:r>
            <w:r w:rsidR="008F541D" w:rsidRPr="00E7771D">
              <w:rPr>
                <w:rFonts w:asciiTheme="minorHAnsi" w:hAnsiTheme="minorHAnsi" w:cstheme="minorHAnsi"/>
                <w:iCs/>
                <w:noProof/>
                <w:sz w:val="16"/>
                <w:szCs w:val="16"/>
                <w:lang w:val="bs-Latn-BA"/>
              </w:rPr>
              <w:t>-ovima</w:t>
            </w:r>
            <w:r w:rsidR="00D47082" w:rsidRPr="00E7771D">
              <w:rPr>
                <w:rFonts w:asciiTheme="minorHAnsi" w:hAnsiTheme="minorHAnsi" w:cstheme="minorHAnsi"/>
                <w:iCs/>
                <w:noProof/>
                <w:sz w:val="16"/>
                <w:szCs w:val="16"/>
                <w:lang w:val="bs-Latn-BA"/>
              </w:rPr>
              <w:t>;</w:t>
            </w:r>
          </w:p>
          <w:p w14:paraId="5932FB7A" w14:textId="77777777" w:rsidR="00D47082" w:rsidRPr="00E7771D" w:rsidRDefault="008F541D"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Mehanizam za pritužbe</w:t>
            </w:r>
          </w:p>
          <w:p w14:paraId="13E66FA8" w14:textId="77777777" w:rsidR="002712DB" w:rsidRPr="00E7771D" w:rsidRDefault="009D0EF8" w:rsidP="00D47082">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Anketa PAP-ova - nakon završetka preseljenja</w:t>
            </w:r>
          </w:p>
        </w:tc>
        <w:tc>
          <w:tcPr>
            <w:tcW w:w="888" w:type="pct"/>
            <w:shd w:val="clear" w:color="auto" w:fill="auto"/>
          </w:tcPr>
          <w:p w14:paraId="0A564EEF" w14:textId="77777777" w:rsidR="00D47082" w:rsidRPr="00E7771D" w:rsidRDefault="005B6D21"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Sastanci u zahvaćenim općinama i selima (šestomjesečni)</w:t>
            </w:r>
            <w:r w:rsidR="00D47082" w:rsidRPr="00E7771D">
              <w:rPr>
                <w:rFonts w:asciiTheme="minorHAnsi" w:hAnsiTheme="minorHAnsi" w:cstheme="minorHAnsi"/>
                <w:iCs/>
                <w:noProof/>
                <w:sz w:val="16"/>
                <w:szCs w:val="16"/>
                <w:lang w:val="bs-Latn-BA"/>
              </w:rPr>
              <w:t>;</w:t>
            </w:r>
          </w:p>
          <w:p w14:paraId="2C1EE491" w14:textId="77777777" w:rsidR="00D47082" w:rsidRPr="00E7771D" w:rsidRDefault="005B6D21"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Anketa građana/PAP-ova u zahvaćenim selima</w:t>
            </w:r>
            <w:r w:rsidR="00D47082" w:rsidRPr="00E7771D">
              <w:rPr>
                <w:rFonts w:asciiTheme="minorHAnsi" w:hAnsiTheme="minorHAnsi" w:cstheme="minorHAnsi"/>
                <w:iCs/>
                <w:noProof/>
                <w:sz w:val="16"/>
                <w:szCs w:val="16"/>
                <w:lang w:val="bs-Latn-BA"/>
              </w:rPr>
              <w:t>;</w:t>
            </w:r>
          </w:p>
          <w:p w14:paraId="38335BED" w14:textId="77777777" w:rsidR="00D47082" w:rsidRPr="00E7771D" w:rsidRDefault="009D0EF8"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Komunikacije putem masovnih /društvenih medija (prema potrebi)</w:t>
            </w:r>
            <w:r w:rsidR="00D47082" w:rsidRPr="00E7771D">
              <w:rPr>
                <w:rFonts w:asciiTheme="minorHAnsi" w:hAnsiTheme="minorHAnsi" w:cstheme="minorHAnsi"/>
                <w:iCs/>
                <w:noProof/>
                <w:sz w:val="16"/>
                <w:szCs w:val="16"/>
                <w:lang w:val="bs-Latn-BA"/>
              </w:rPr>
              <w:t>;</w:t>
            </w:r>
          </w:p>
          <w:p w14:paraId="255A775B" w14:textId="77777777" w:rsidR="002712DB" w:rsidRPr="00E7771D" w:rsidRDefault="001E1B90" w:rsidP="00D47082">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Info pultovi</w:t>
            </w:r>
            <w:r w:rsidR="009D0EF8" w:rsidRPr="00E7771D">
              <w:rPr>
                <w:rFonts w:asciiTheme="minorHAnsi" w:hAnsiTheme="minorHAnsi" w:cstheme="minorHAnsi"/>
                <w:iCs/>
                <w:noProof/>
                <w:sz w:val="16"/>
                <w:szCs w:val="16"/>
                <w:lang w:val="bs-Latn-BA"/>
              </w:rPr>
              <w:t xml:space="preserve"> sa brošurama/posterima u zahvaćenim općinama (kontinuirano)</w:t>
            </w:r>
          </w:p>
        </w:tc>
        <w:tc>
          <w:tcPr>
            <w:tcW w:w="791" w:type="pct"/>
            <w:shd w:val="clear" w:color="auto" w:fill="auto"/>
          </w:tcPr>
          <w:p w14:paraId="1AA192E3" w14:textId="77777777" w:rsidR="00D47082" w:rsidRPr="00E7771D" w:rsidRDefault="00753DA5"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438CC41D" w14:textId="77777777" w:rsidR="00D47082" w:rsidRPr="00E7771D" w:rsidRDefault="005B6D21"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D47082" w:rsidRPr="00E7771D">
              <w:rPr>
                <w:rFonts w:asciiTheme="minorHAnsi" w:hAnsiTheme="minorHAnsi" w:cstheme="minorHAnsi"/>
                <w:iCs/>
                <w:noProof/>
                <w:sz w:val="16"/>
                <w:szCs w:val="16"/>
                <w:lang w:val="bs-Latn-BA"/>
              </w:rPr>
              <w:t>.</w:t>
            </w:r>
          </w:p>
          <w:p w14:paraId="0A4C687A" w14:textId="77777777" w:rsidR="002712DB" w:rsidRPr="00E7771D" w:rsidRDefault="002712DB" w:rsidP="00D47082">
            <w:pPr>
              <w:spacing w:before="80" w:after="80"/>
              <w:ind w:right="144"/>
              <w:rPr>
                <w:rFonts w:asciiTheme="minorHAnsi" w:hAnsiTheme="minorHAnsi" w:cstheme="minorHAnsi"/>
                <w:noProof/>
                <w:sz w:val="16"/>
                <w:szCs w:val="16"/>
                <w:lang w:val="bs-Latn-BA"/>
              </w:rPr>
            </w:pPr>
          </w:p>
        </w:tc>
      </w:tr>
      <w:tr w:rsidR="00B93596" w:rsidRPr="0066566C" w14:paraId="2B566972" w14:textId="77777777" w:rsidTr="0075501C">
        <w:trPr>
          <w:trHeight w:val="1363"/>
        </w:trPr>
        <w:tc>
          <w:tcPr>
            <w:tcW w:w="485" w:type="pct"/>
            <w:vMerge/>
            <w:shd w:val="clear" w:color="auto" w:fill="FFF2CC" w:themeFill="accent4" w:themeFillTint="33"/>
          </w:tcPr>
          <w:p w14:paraId="24B96330" w14:textId="77777777" w:rsidR="00B93596" w:rsidRPr="00E7771D" w:rsidRDefault="00B93596" w:rsidP="00EC3F9A">
            <w:pPr>
              <w:spacing w:before="80" w:after="80"/>
              <w:ind w:left="144" w:right="144"/>
              <w:rPr>
                <w:rFonts w:asciiTheme="minorHAnsi" w:hAnsiTheme="minorHAnsi" w:cstheme="minorHAnsi"/>
                <w:noProof/>
                <w:sz w:val="16"/>
                <w:szCs w:val="16"/>
                <w:lang w:val="bs-Latn-BA"/>
              </w:rPr>
            </w:pPr>
          </w:p>
        </w:tc>
        <w:tc>
          <w:tcPr>
            <w:tcW w:w="786" w:type="pct"/>
            <w:shd w:val="clear" w:color="auto" w:fill="auto"/>
          </w:tcPr>
          <w:p w14:paraId="771F0126" w14:textId="77777777" w:rsidR="00D47082" w:rsidRPr="00E7771D" w:rsidRDefault="004374F6" w:rsidP="00D47082">
            <w:pPr>
              <w:spacing w:before="80" w:after="80"/>
              <w:ind w:right="144"/>
              <w:rPr>
                <w:rFonts w:asciiTheme="minorHAnsi" w:hAnsiTheme="minorHAnsi" w:cstheme="minorHAnsi"/>
                <w:b/>
                <w:noProof/>
                <w:sz w:val="16"/>
                <w:szCs w:val="16"/>
                <w:lang w:val="bs-Latn-BA"/>
              </w:rPr>
            </w:pPr>
            <w:r w:rsidRPr="00E7771D">
              <w:rPr>
                <w:rFonts w:asciiTheme="minorHAnsi" w:hAnsiTheme="minorHAnsi" w:cstheme="minorHAnsi"/>
                <w:b/>
                <w:noProof/>
                <w:sz w:val="16"/>
                <w:szCs w:val="16"/>
                <w:lang w:val="bs-Latn-BA"/>
              </w:rPr>
              <w:t>Druge zainteresirane strane (vanjske)</w:t>
            </w:r>
            <w:r w:rsidR="00D47082" w:rsidRPr="00E7771D">
              <w:rPr>
                <w:rFonts w:asciiTheme="minorHAnsi" w:hAnsiTheme="minorHAnsi" w:cstheme="minorHAnsi"/>
                <w:b/>
                <w:noProof/>
                <w:sz w:val="16"/>
                <w:szCs w:val="16"/>
                <w:lang w:val="bs-Latn-BA"/>
              </w:rPr>
              <w:t xml:space="preserve"> </w:t>
            </w:r>
          </w:p>
          <w:p w14:paraId="7B7C1167" w14:textId="77777777" w:rsidR="00D47082" w:rsidRPr="00E7771D" w:rsidRDefault="004374F6" w:rsidP="00D47082">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Štampa i mediji</w:t>
            </w:r>
            <w:r w:rsidR="00D47082" w:rsidRPr="00E7771D">
              <w:rPr>
                <w:rFonts w:asciiTheme="minorHAnsi" w:hAnsiTheme="minorHAnsi" w:cstheme="minorHAnsi"/>
                <w:iCs/>
                <w:noProof/>
                <w:sz w:val="16"/>
                <w:szCs w:val="16"/>
                <w:lang w:val="bs-Latn-BA"/>
              </w:rPr>
              <w:t xml:space="preserve">; </w:t>
            </w:r>
          </w:p>
          <w:p w14:paraId="61B48D55" w14:textId="77777777" w:rsidR="00D47082" w:rsidRPr="00E7771D" w:rsidRDefault="00A95F05" w:rsidP="00D47082">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NVO-i</w:t>
            </w:r>
            <w:r w:rsidR="00D47082" w:rsidRPr="00E7771D">
              <w:rPr>
                <w:rFonts w:asciiTheme="minorHAnsi" w:hAnsiTheme="minorHAnsi" w:cstheme="minorHAnsi"/>
                <w:iCs/>
                <w:noProof/>
                <w:sz w:val="16"/>
                <w:szCs w:val="16"/>
                <w:lang w:val="bs-Latn-BA"/>
              </w:rPr>
              <w:t xml:space="preserve">; </w:t>
            </w:r>
          </w:p>
          <w:p w14:paraId="669EEBE4" w14:textId="77777777" w:rsidR="00D47082" w:rsidRPr="00E7771D" w:rsidRDefault="004374F6" w:rsidP="00D47082">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Poslovni subjekti i poslovne organizacije</w:t>
            </w:r>
            <w:r w:rsidR="00D47082" w:rsidRPr="00E7771D">
              <w:rPr>
                <w:rFonts w:asciiTheme="minorHAnsi" w:hAnsiTheme="minorHAnsi" w:cstheme="minorHAnsi"/>
                <w:iCs/>
                <w:noProof/>
                <w:sz w:val="16"/>
                <w:szCs w:val="16"/>
                <w:lang w:val="bs-Latn-BA"/>
              </w:rPr>
              <w:t xml:space="preserve">; </w:t>
            </w:r>
          </w:p>
          <w:p w14:paraId="79CC66E3" w14:textId="77777777" w:rsidR="00D47082" w:rsidRPr="00E7771D" w:rsidRDefault="004374F6" w:rsidP="00D47082">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Organizacije radnika</w:t>
            </w:r>
            <w:r w:rsidR="00D47082" w:rsidRPr="00E7771D">
              <w:rPr>
                <w:rFonts w:asciiTheme="minorHAnsi" w:hAnsiTheme="minorHAnsi" w:cstheme="minorHAnsi"/>
                <w:iCs/>
                <w:noProof/>
                <w:sz w:val="16"/>
                <w:szCs w:val="16"/>
                <w:lang w:val="bs-Latn-BA"/>
              </w:rPr>
              <w:t xml:space="preserve">; </w:t>
            </w:r>
          </w:p>
          <w:p w14:paraId="3194033C" w14:textId="77777777" w:rsidR="00D47082" w:rsidRPr="00E7771D" w:rsidRDefault="004374F6" w:rsidP="00D47082">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Akademske ustanove</w:t>
            </w:r>
            <w:r w:rsidR="00D47082" w:rsidRPr="00E7771D">
              <w:rPr>
                <w:rFonts w:asciiTheme="minorHAnsi" w:hAnsiTheme="minorHAnsi" w:cstheme="minorHAnsi"/>
                <w:iCs/>
                <w:noProof/>
                <w:sz w:val="16"/>
                <w:szCs w:val="16"/>
                <w:lang w:val="bs-Latn-BA"/>
              </w:rPr>
              <w:t>;</w:t>
            </w:r>
          </w:p>
          <w:p w14:paraId="164CD683" w14:textId="77777777" w:rsidR="00D47082" w:rsidRPr="00E7771D" w:rsidRDefault="004374F6" w:rsidP="00D47082">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Ministarstva BiH, FBiH i RS-a i odjeljenja BD-a BiH</w:t>
            </w:r>
            <w:r w:rsidR="00D47082" w:rsidRPr="00E7771D">
              <w:rPr>
                <w:rFonts w:asciiTheme="minorHAnsi" w:hAnsiTheme="minorHAnsi" w:cstheme="minorHAnsi"/>
                <w:iCs/>
                <w:noProof/>
                <w:sz w:val="16"/>
                <w:szCs w:val="16"/>
                <w:lang w:val="bs-Latn-BA"/>
              </w:rPr>
              <w:t>;</w:t>
            </w:r>
          </w:p>
          <w:p w14:paraId="1CCE1E88" w14:textId="77777777" w:rsidR="00D47082" w:rsidRPr="00E7771D" w:rsidRDefault="00F146BD" w:rsidP="00D47082">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Službe lokalnih vlasti (općine i gradovi)</w:t>
            </w:r>
            <w:r w:rsidR="00D47082" w:rsidRPr="00E7771D">
              <w:rPr>
                <w:rFonts w:asciiTheme="minorHAnsi" w:hAnsiTheme="minorHAnsi" w:cstheme="minorHAnsi"/>
                <w:iCs/>
                <w:noProof/>
                <w:sz w:val="16"/>
                <w:szCs w:val="16"/>
                <w:lang w:val="bs-Latn-BA"/>
              </w:rPr>
              <w:t>;</w:t>
            </w:r>
          </w:p>
          <w:p w14:paraId="2A761110" w14:textId="77777777" w:rsidR="00B93596" w:rsidRPr="00E7771D" w:rsidRDefault="00F146BD" w:rsidP="00D47082">
            <w:pPr>
              <w:pStyle w:val="ListParagraph"/>
              <w:numPr>
                <w:ilvl w:val="0"/>
                <w:numId w:val="9"/>
              </w:numPr>
              <w:spacing w:before="80" w:after="80"/>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Opća javnost, turisti, tražitelji zaposlenja</w:t>
            </w:r>
          </w:p>
        </w:tc>
        <w:tc>
          <w:tcPr>
            <w:tcW w:w="889" w:type="pct"/>
            <w:shd w:val="clear" w:color="auto" w:fill="auto"/>
          </w:tcPr>
          <w:p w14:paraId="0E795B7F" w14:textId="77777777" w:rsidR="00D47082" w:rsidRPr="00E7771D" w:rsidRDefault="000504D1"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Postupak u okviru mehanizma za pritužbe</w:t>
            </w:r>
            <w:r w:rsidR="00D47082" w:rsidRPr="00E7771D">
              <w:rPr>
                <w:rFonts w:asciiTheme="minorHAnsi" w:hAnsiTheme="minorHAnsi" w:cstheme="minorHAnsi"/>
                <w:iCs/>
                <w:noProof/>
                <w:sz w:val="16"/>
                <w:szCs w:val="16"/>
                <w:lang w:val="bs-Latn-BA"/>
              </w:rPr>
              <w:t xml:space="preserve">; </w:t>
            </w:r>
          </w:p>
          <w:p w14:paraId="60B7D1F4" w14:textId="77777777" w:rsidR="00B93596" w:rsidRPr="00E7771D" w:rsidRDefault="00BE2DC9"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Mjere za zdravlje i </w:t>
            </w:r>
            <w:r w:rsidR="003D38E7" w:rsidRPr="00E7771D">
              <w:rPr>
                <w:rFonts w:asciiTheme="minorHAnsi" w:hAnsiTheme="minorHAnsi" w:cstheme="minorHAnsi"/>
                <w:iCs/>
                <w:noProof/>
                <w:sz w:val="16"/>
                <w:szCs w:val="16"/>
                <w:lang w:val="bs-Latn-BA"/>
              </w:rPr>
              <w:t xml:space="preserve">zaštitu </w:t>
            </w:r>
            <w:r w:rsidRPr="00E7771D">
              <w:rPr>
                <w:rFonts w:asciiTheme="minorHAnsi" w:hAnsiTheme="minorHAnsi" w:cstheme="minorHAnsi"/>
                <w:iCs/>
                <w:noProof/>
                <w:sz w:val="16"/>
                <w:szCs w:val="16"/>
                <w:lang w:val="bs-Latn-BA"/>
              </w:rPr>
              <w:t>zajednice u toku faze eksploatacije</w:t>
            </w:r>
            <w:r w:rsidR="00D47082" w:rsidRPr="00E7771D">
              <w:rPr>
                <w:rFonts w:asciiTheme="minorHAnsi" w:hAnsiTheme="minorHAnsi" w:cstheme="minorHAnsi"/>
                <w:iCs/>
                <w:noProof/>
                <w:sz w:val="16"/>
                <w:szCs w:val="16"/>
                <w:lang w:val="bs-Latn-BA"/>
              </w:rPr>
              <w:t>.</w:t>
            </w:r>
          </w:p>
        </w:tc>
        <w:tc>
          <w:tcPr>
            <w:tcW w:w="1161" w:type="pct"/>
            <w:shd w:val="clear" w:color="auto" w:fill="auto"/>
          </w:tcPr>
          <w:p w14:paraId="06FE6E09" w14:textId="77777777" w:rsidR="00D47082" w:rsidRPr="00E7771D" w:rsidRDefault="00953878"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Javni sastanci, obuke/radionice</w:t>
            </w:r>
            <w:r w:rsidR="00D47082" w:rsidRPr="00E7771D">
              <w:rPr>
                <w:rFonts w:asciiTheme="minorHAnsi" w:hAnsiTheme="minorHAnsi" w:cstheme="minorHAnsi"/>
                <w:iCs/>
                <w:noProof/>
                <w:sz w:val="16"/>
                <w:szCs w:val="16"/>
                <w:lang w:val="bs-Latn-BA"/>
              </w:rPr>
              <w:t>;</w:t>
            </w:r>
          </w:p>
          <w:p w14:paraId="69D0146D" w14:textId="77777777" w:rsidR="00D47082" w:rsidRPr="00E7771D" w:rsidRDefault="009D0EF8"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Komunikacije putem masovnih /društvenih medija - Facebook</w:t>
            </w:r>
            <w:r w:rsidR="00D47082" w:rsidRPr="00E7771D">
              <w:rPr>
                <w:rFonts w:asciiTheme="minorHAnsi" w:hAnsiTheme="minorHAnsi" w:cstheme="minorHAnsi"/>
                <w:iCs/>
                <w:noProof/>
                <w:sz w:val="16"/>
                <w:szCs w:val="16"/>
                <w:lang w:val="bs-Latn-BA"/>
              </w:rPr>
              <w:t>;</w:t>
            </w:r>
          </w:p>
          <w:p w14:paraId="6EAC8C89" w14:textId="77777777" w:rsidR="00D47082" w:rsidRPr="00E7771D" w:rsidRDefault="00953878"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Objavljivanje pisanih informacija - brošure, posteri, letci, setovi za odnose sa javnošću, internetska stranica</w:t>
            </w:r>
            <w:r w:rsidR="00D47082" w:rsidRPr="00E7771D">
              <w:rPr>
                <w:rFonts w:asciiTheme="minorHAnsi" w:hAnsiTheme="minorHAnsi" w:cstheme="minorHAnsi"/>
                <w:iCs/>
                <w:noProof/>
                <w:sz w:val="16"/>
                <w:szCs w:val="16"/>
                <w:lang w:val="bs-Latn-BA"/>
              </w:rPr>
              <w:t>;</w:t>
            </w:r>
          </w:p>
          <w:p w14:paraId="6C985608" w14:textId="77777777" w:rsidR="00D47082" w:rsidRPr="00E7771D" w:rsidRDefault="001E1B90"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Info pultovi</w:t>
            </w:r>
            <w:r w:rsidR="008F541D" w:rsidRPr="00E7771D">
              <w:rPr>
                <w:rFonts w:asciiTheme="minorHAnsi" w:hAnsiTheme="minorHAnsi" w:cstheme="minorHAnsi"/>
                <w:iCs/>
                <w:noProof/>
                <w:sz w:val="16"/>
                <w:szCs w:val="16"/>
                <w:lang w:val="bs-Latn-BA"/>
              </w:rPr>
              <w:t xml:space="preserve"> - u općinama i </w:t>
            </w:r>
            <w:r w:rsidR="00753DA5" w:rsidRPr="00E7771D">
              <w:rPr>
                <w:rFonts w:asciiTheme="minorHAnsi" w:hAnsiTheme="minorHAnsi" w:cstheme="minorHAnsi"/>
                <w:iCs/>
                <w:noProof/>
                <w:sz w:val="16"/>
                <w:szCs w:val="16"/>
                <w:lang w:val="bs-Latn-BA"/>
              </w:rPr>
              <w:t>PIU</w:t>
            </w:r>
            <w:r w:rsidR="008F541D" w:rsidRPr="00E7771D">
              <w:rPr>
                <w:rFonts w:asciiTheme="minorHAnsi" w:hAnsiTheme="minorHAnsi" w:cstheme="minorHAnsi"/>
                <w:iCs/>
                <w:noProof/>
                <w:sz w:val="16"/>
                <w:szCs w:val="16"/>
                <w:lang w:val="bs-Latn-BA"/>
              </w:rPr>
              <w:t>-ovima</w:t>
            </w:r>
            <w:r w:rsidR="00D47082" w:rsidRPr="00E7771D">
              <w:rPr>
                <w:rFonts w:asciiTheme="minorHAnsi" w:hAnsiTheme="minorHAnsi" w:cstheme="minorHAnsi"/>
                <w:iCs/>
                <w:noProof/>
                <w:sz w:val="16"/>
                <w:szCs w:val="16"/>
                <w:lang w:val="bs-Latn-BA"/>
              </w:rPr>
              <w:t>;</w:t>
            </w:r>
          </w:p>
          <w:p w14:paraId="2B297143" w14:textId="77777777" w:rsidR="00D47082" w:rsidRPr="00E7771D" w:rsidRDefault="008F541D" w:rsidP="00D47082">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Mehanizam za pritužbe</w:t>
            </w:r>
            <w:r w:rsidR="00D47082" w:rsidRPr="00E7771D">
              <w:rPr>
                <w:rFonts w:asciiTheme="minorHAnsi" w:hAnsiTheme="minorHAnsi" w:cstheme="minorHAnsi"/>
                <w:iCs/>
                <w:noProof/>
                <w:sz w:val="16"/>
                <w:szCs w:val="16"/>
                <w:lang w:val="bs-Latn-BA"/>
              </w:rPr>
              <w:t>;</w:t>
            </w:r>
          </w:p>
          <w:p w14:paraId="6FEAD0A8" w14:textId="77777777" w:rsidR="00B93596" w:rsidRPr="00E7771D" w:rsidRDefault="00953878" w:rsidP="00D47082">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Obilasci Projekta za medije, lokalne predstavnike</w:t>
            </w:r>
            <w:r w:rsidR="00D47082" w:rsidRPr="00E7771D">
              <w:rPr>
                <w:rFonts w:asciiTheme="minorHAnsi" w:hAnsiTheme="minorHAnsi" w:cstheme="minorHAnsi"/>
                <w:iCs/>
                <w:noProof/>
                <w:sz w:val="16"/>
                <w:szCs w:val="16"/>
                <w:lang w:val="bs-Latn-BA"/>
              </w:rPr>
              <w:t>.</w:t>
            </w:r>
          </w:p>
        </w:tc>
        <w:tc>
          <w:tcPr>
            <w:tcW w:w="888" w:type="pct"/>
            <w:shd w:val="clear" w:color="auto" w:fill="auto"/>
          </w:tcPr>
          <w:p w14:paraId="1E53BB83" w14:textId="77777777" w:rsidR="00075C5D" w:rsidRPr="00E7771D" w:rsidRDefault="005B6D21" w:rsidP="00075C5D">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Sastanci u zahvaćenim općinama (šestomjesečni)</w:t>
            </w:r>
            <w:r w:rsidR="00075C5D" w:rsidRPr="00E7771D">
              <w:rPr>
                <w:rFonts w:asciiTheme="minorHAnsi" w:hAnsiTheme="minorHAnsi" w:cstheme="minorHAnsi"/>
                <w:iCs/>
                <w:noProof/>
                <w:sz w:val="16"/>
                <w:szCs w:val="16"/>
                <w:lang w:val="bs-Latn-BA"/>
              </w:rPr>
              <w:t>;</w:t>
            </w:r>
          </w:p>
          <w:p w14:paraId="0D4D5B72" w14:textId="77777777" w:rsidR="00075C5D" w:rsidRPr="00E7771D" w:rsidRDefault="009D0EF8" w:rsidP="00075C5D">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Komunikacije putem masovnih /društvenih medija (prema potrebi)</w:t>
            </w:r>
            <w:r w:rsidR="00075C5D" w:rsidRPr="00E7771D">
              <w:rPr>
                <w:rFonts w:asciiTheme="minorHAnsi" w:hAnsiTheme="minorHAnsi" w:cstheme="minorHAnsi"/>
                <w:iCs/>
                <w:noProof/>
                <w:sz w:val="16"/>
                <w:szCs w:val="16"/>
                <w:lang w:val="bs-Latn-BA"/>
              </w:rPr>
              <w:t>;</w:t>
            </w:r>
          </w:p>
          <w:p w14:paraId="6BB9E97F" w14:textId="77777777" w:rsidR="00B93596" w:rsidRPr="00E7771D" w:rsidRDefault="001E1B90" w:rsidP="00075C5D">
            <w:pPr>
              <w:pStyle w:val="ListParagraph"/>
              <w:numPr>
                <w:ilvl w:val="0"/>
                <w:numId w:val="9"/>
              </w:numPr>
              <w:spacing w:before="80" w:after="80"/>
              <w:ind w:left="163"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Info pultovi</w:t>
            </w:r>
            <w:r w:rsidR="009D0EF8" w:rsidRPr="00E7771D">
              <w:rPr>
                <w:rFonts w:asciiTheme="minorHAnsi" w:hAnsiTheme="minorHAnsi" w:cstheme="minorHAnsi"/>
                <w:iCs/>
                <w:noProof/>
                <w:sz w:val="16"/>
                <w:szCs w:val="16"/>
                <w:lang w:val="bs-Latn-BA"/>
              </w:rPr>
              <w:t xml:space="preserve"> sa brošurama/posterima u zahvaćenim općinama (kontinuirano)</w:t>
            </w:r>
          </w:p>
        </w:tc>
        <w:tc>
          <w:tcPr>
            <w:tcW w:w="791" w:type="pct"/>
            <w:shd w:val="clear" w:color="auto" w:fill="auto"/>
          </w:tcPr>
          <w:p w14:paraId="563F991B" w14:textId="77777777" w:rsidR="00075C5D" w:rsidRPr="00E7771D" w:rsidRDefault="00753DA5" w:rsidP="00075C5D">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PIU</w:t>
            </w:r>
            <w:r w:rsidR="005B6D21" w:rsidRPr="00E7771D">
              <w:rPr>
                <w:rFonts w:asciiTheme="minorHAnsi" w:hAnsiTheme="minorHAnsi" w:cstheme="minorHAnsi"/>
                <w:iCs/>
                <w:noProof/>
                <w:sz w:val="16"/>
                <w:szCs w:val="16"/>
                <w:lang w:val="bs-Latn-BA"/>
              </w:rPr>
              <w:t>-ovi (konsultanti za okoliš i socijalna pitanja (E&amp;S))</w:t>
            </w:r>
          </w:p>
          <w:p w14:paraId="60E19745" w14:textId="77777777" w:rsidR="00075C5D" w:rsidRPr="00E7771D" w:rsidRDefault="005B6D21" w:rsidP="00075C5D">
            <w:pPr>
              <w:pStyle w:val="ListParagraph"/>
              <w:numPr>
                <w:ilvl w:val="0"/>
                <w:numId w:val="9"/>
              </w:numPr>
              <w:spacing w:before="80" w:after="80"/>
              <w:ind w:left="163"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Općinske službe za imovinsko-pravne poslove</w:t>
            </w:r>
            <w:r w:rsidR="00075C5D" w:rsidRPr="00E7771D">
              <w:rPr>
                <w:rFonts w:asciiTheme="minorHAnsi" w:hAnsiTheme="minorHAnsi" w:cstheme="minorHAnsi"/>
                <w:iCs/>
                <w:noProof/>
                <w:sz w:val="16"/>
                <w:szCs w:val="16"/>
                <w:lang w:val="bs-Latn-BA"/>
              </w:rPr>
              <w:t>.</w:t>
            </w:r>
          </w:p>
          <w:p w14:paraId="49751293" w14:textId="77777777" w:rsidR="00B93596" w:rsidRPr="00E7771D" w:rsidRDefault="00B93596" w:rsidP="00EC3F9A">
            <w:pPr>
              <w:spacing w:before="80" w:after="80"/>
              <w:ind w:left="144" w:right="144"/>
              <w:rPr>
                <w:rFonts w:asciiTheme="minorHAnsi" w:hAnsiTheme="minorHAnsi" w:cstheme="minorHAnsi"/>
                <w:noProof/>
                <w:sz w:val="16"/>
                <w:szCs w:val="16"/>
                <w:lang w:val="bs-Latn-BA"/>
              </w:rPr>
            </w:pPr>
          </w:p>
        </w:tc>
      </w:tr>
    </w:tbl>
    <w:p w14:paraId="2D17FE4D" w14:textId="77777777" w:rsidR="006F2587" w:rsidRPr="0066566C" w:rsidRDefault="006F2587" w:rsidP="000E0833">
      <w:pPr>
        <w:spacing w:after="160"/>
        <w:jc w:val="both"/>
        <w:rPr>
          <w:rFonts w:asciiTheme="minorHAnsi" w:hAnsiTheme="minorHAnsi" w:cstheme="minorHAnsi"/>
          <w:noProof/>
          <w:szCs w:val="20"/>
          <w:lang w:val="bs-Latn-BA"/>
        </w:rPr>
        <w:sectPr w:rsidR="006F2587" w:rsidRPr="0066566C" w:rsidSect="00A35922">
          <w:headerReference w:type="default" r:id="rId17"/>
          <w:headerReference w:type="first" r:id="rId18"/>
          <w:pgSz w:w="15840" w:h="12240" w:orient="landscape"/>
          <w:pgMar w:top="1440" w:right="1440" w:bottom="1440" w:left="1440" w:header="720" w:footer="720" w:gutter="0"/>
          <w:cols w:space="720"/>
          <w:titlePg/>
          <w:docGrid w:linePitch="360"/>
        </w:sectPr>
      </w:pPr>
    </w:p>
    <w:p w14:paraId="0C83992E" w14:textId="77777777" w:rsidR="000E0833" w:rsidRPr="0066566C" w:rsidRDefault="00BB4317" w:rsidP="000E0833">
      <w:pPr>
        <w:pStyle w:val="Heading1"/>
        <w:shd w:val="clear" w:color="auto" w:fill="F2F2F2"/>
        <w:spacing w:before="0"/>
        <w:rPr>
          <w:rFonts w:asciiTheme="minorHAnsi" w:hAnsiTheme="minorHAnsi" w:cstheme="minorHAnsi"/>
          <w:noProof/>
          <w:lang w:val="bs-Latn-BA"/>
        </w:rPr>
      </w:pPr>
      <w:bookmarkStart w:id="39" w:name="_Toc46340645"/>
      <w:r w:rsidRPr="00432189">
        <w:rPr>
          <w:rFonts w:asciiTheme="minorHAnsi" w:hAnsiTheme="minorHAnsi" w:cstheme="minorHAnsi"/>
          <w:noProof/>
          <w:lang w:val="bs-Latn-BA"/>
        </w:rPr>
        <w:lastRenderedPageBreak/>
        <w:t>AKTIVNOSTI UKLJUČIVANJA ZAINTERESIRANIH STRANA</w:t>
      </w:r>
      <w:bookmarkEnd w:id="39"/>
    </w:p>
    <w:p w14:paraId="2F983EF2" w14:textId="77777777" w:rsidR="005B1ACF" w:rsidRPr="00E7771D" w:rsidRDefault="00BB4317" w:rsidP="006A75F0">
      <w:pPr>
        <w:jc w:val="both"/>
        <w:rPr>
          <w:rFonts w:asciiTheme="minorHAnsi" w:hAnsiTheme="minorHAnsi" w:cstheme="minorHAnsi"/>
          <w:noProof/>
          <w:lang w:val="bs-Latn-BA"/>
        </w:rPr>
      </w:pPr>
      <w:r w:rsidRPr="00E7771D">
        <w:rPr>
          <w:rFonts w:asciiTheme="minorHAnsi" w:hAnsiTheme="minorHAnsi" w:cstheme="minorHAnsi"/>
          <w:noProof/>
          <w:lang w:val="bs-Latn-BA"/>
        </w:rPr>
        <w:t xml:space="preserve">Predložene su razne aktivnosti </w:t>
      </w:r>
      <w:r w:rsidR="009B3091" w:rsidRPr="00E7771D">
        <w:rPr>
          <w:rFonts w:asciiTheme="minorHAnsi" w:hAnsiTheme="minorHAnsi" w:cstheme="minorHAnsi"/>
          <w:noProof/>
          <w:lang w:val="bs-Latn-BA"/>
        </w:rPr>
        <w:t>uključivanj</w:t>
      </w:r>
      <w:r w:rsidRPr="00E7771D">
        <w:rPr>
          <w:rFonts w:asciiTheme="minorHAnsi" w:hAnsiTheme="minorHAnsi" w:cstheme="minorHAnsi"/>
          <w:noProof/>
          <w:lang w:val="bs-Latn-BA"/>
        </w:rPr>
        <w:t>a</w:t>
      </w:r>
      <w:r w:rsidR="009B3091" w:rsidRPr="00E7771D">
        <w:rPr>
          <w:rFonts w:asciiTheme="minorHAnsi" w:hAnsiTheme="minorHAnsi" w:cstheme="minorHAnsi"/>
          <w:noProof/>
          <w:lang w:val="bs-Latn-BA"/>
        </w:rPr>
        <w:t xml:space="preserve"> zainteresiranih strana</w:t>
      </w:r>
      <w:r w:rsidR="005B1ACF"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radi osiguravanja informiranosti i smislenih</w:t>
      </w:r>
      <w:r w:rsidR="005B1ACF" w:rsidRPr="00E7771D">
        <w:rPr>
          <w:rFonts w:asciiTheme="minorHAnsi" w:hAnsiTheme="minorHAnsi" w:cstheme="minorHAnsi"/>
          <w:noProof/>
          <w:lang w:val="bs-Latn-BA"/>
        </w:rPr>
        <w:t xml:space="preserve"> </w:t>
      </w:r>
      <w:r w:rsidR="00176236" w:rsidRPr="00E7771D">
        <w:rPr>
          <w:rFonts w:asciiTheme="minorHAnsi" w:hAnsiTheme="minorHAnsi" w:cstheme="minorHAnsi"/>
          <w:noProof/>
          <w:lang w:val="bs-Latn-BA"/>
        </w:rPr>
        <w:t>konsultacij</w:t>
      </w:r>
      <w:r w:rsidRPr="00E7771D">
        <w:rPr>
          <w:rFonts w:asciiTheme="minorHAnsi" w:hAnsiTheme="minorHAnsi" w:cstheme="minorHAnsi"/>
          <w:noProof/>
          <w:lang w:val="bs-Latn-BA"/>
        </w:rPr>
        <w:t>a</w:t>
      </w:r>
      <w:r w:rsidR="00DA7F8D" w:rsidRPr="00E7771D">
        <w:rPr>
          <w:rFonts w:asciiTheme="minorHAnsi" w:hAnsiTheme="minorHAnsi" w:cstheme="minorHAnsi"/>
          <w:noProof/>
          <w:lang w:val="bs-Latn-BA"/>
        </w:rPr>
        <w:t xml:space="preserve"> o </w:t>
      </w:r>
      <w:r w:rsidR="005B1ACF" w:rsidRPr="00E7771D">
        <w:rPr>
          <w:rFonts w:asciiTheme="minorHAnsi" w:hAnsiTheme="minorHAnsi" w:cstheme="minorHAnsi"/>
          <w:noProof/>
          <w:lang w:val="bs-Latn-BA"/>
        </w:rPr>
        <w:t>Proje</w:t>
      </w:r>
      <w:r w:rsidRPr="00E7771D">
        <w:rPr>
          <w:rFonts w:asciiTheme="minorHAnsi" w:hAnsiTheme="minorHAnsi" w:cstheme="minorHAnsi"/>
          <w:noProof/>
          <w:lang w:val="bs-Latn-BA"/>
        </w:rPr>
        <w:t>ktnim</w:t>
      </w:r>
      <w:r w:rsidR="005B1ACF" w:rsidRPr="00E7771D">
        <w:rPr>
          <w:rFonts w:asciiTheme="minorHAnsi" w:hAnsiTheme="minorHAnsi" w:cstheme="minorHAnsi"/>
          <w:noProof/>
          <w:lang w:val="bs-Latn-BA"/>
        </w:rPr>
        <w:t xml:space="preserve"> </w:t>
      </w:r>
      <w:r w:rsidR="00870450" w:rsidRPr="00E7771D">
        <w:rPr>
          <w:rFonts w:asciiTheme="minorHAnsi" w:hAnsiTheme="minorHAnsi" w:cstheme="minorHAnsi"/>
          <w:noProof/>
          <w:lang w:val="bs-Latn-BA"/>
        </w:rPr>
        <w:t>aktivnosti</w:t>
      </w:r>
      <w:r w:rsidRPr="00E7771D">
        <w:rPr>
          <w:rFonts w:asciiTheme="minorHAnsi" w:hAnsiTheme="minorHAnsi" w:cstheme="minorHAnsi"/>
          <w:noProof/>
          <w:lang w:val="bs-Latn-BA"/>
        </w:rPr>
        <w:t>ma</w:t>
      </w:r>
      <w:r w:rsidR="005B1ACF"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Informiranje</w:t>
      </w:r>
      <w:r w:rsidR="00174C6D" w:rsidRPr="00E7771D">
        <w:rPr>
          <w:rFonts w:asciiTheme="minorHAnsi" w:hAnsiTheme="minorHAnsi" w:cstheme="minorHAnsi"/>
          <w:noProof/>
          <w:lang w:val="bs-Latn-BA"/>
        </w:rPr>
        <w:t xml:space="preserve"> i </w:t>
      </w:r>
      <w:r w:rsidR="009B3091" w:rsidRPr="00E7771D">
        <w:rPr>
          <w:rFonts w:asciiTheme="minorHAnsi" w:hAnsiTheme="minorHAnsi" w:cstheme="minorHAnsi"/>
          <w:noProof/>
          <w:lang w:val="bs-Latn-BA"/>
        </w:rPr>
        <w:t>uključivanje zainteresiranih strana</w:t>
      </w:r>
      <w:r w:rsidR="008E1521" w:rsidRPr="00E7771D">
        <w:rPr>
          <w:rFonts w:asciiTheme="minorHAnsi" w:hAnsiTheme="minorHAnsi" w:cstheme="minorHAnsi"/>
          <w:noProof/>
          <w:lang w:val="bs-Latn-BA"/>
        </w:rPr>
        <w:t xml:space="preserve"> bit će</w:t>
      </w:r>
      <w:r w:rsidR="00705A03" w:rsidRPr="00E7771D">
        <w:rPr>
          <w:rFonts w:asciiTheme="minorHAnsi" w:hAnsiTheme="minorHAnsi" w:cstheme="minorHAnsi"/>
          <w:noProof/>
          <w:lang w:val="bs-Latn-BA"/>
        </w:rPr>
        <w:t xml:space="preserve"> rodno prikladni,</w:t>
      </w:r>
      <w:r w:rsidR="00B44402" w:rsidRPr="00E7771D">
        <w:rPr>
          <w:rFonts w:asciiTheme="minorHAnsi" w:hAnsiTheme="minorHAnsi" w:cstheme="minorHAnsi"/>
          <w:noProof/>
          <w:lang w:val="bs-Latn-BA"/>
        </w:rPr>
        <w:t xml:space="preserve"> s obzirom na kućne obaveze koje žene imaju</w:t>
      </w:r>
      <w:bookmarkStart w:id="40" w:name="_Hlk17902930"/>
      <w:r w:rsidR="00B44402" w:rsidRPr="00E7771D">
        <w:rPr>
          <w:rFonts w:asciiTheme="minorHAnsi" w:hAnsiTheme="minorHAnsi" w:cstheme="minorHAnsi"/>
          <w:noProof/>
          <w:lang w:val="bs-Latn-BA"/>
        </w:rPr>
        <w:t>.</w:t>
      </w:r>
      <w:r w:rsidR="005B1ACF" w:rsidRPr="00E7771D">
        <w:rPr>
          <w:rFonts w:asciiTheme="minorHAnsi" w:hAnsiTheme="minorHAnsi" w:cstheme="minorHAnsi"/>
          <w:noProof/>
          <w:lang w:val="bs-Latn-BA"/>
        </w:rPr>
        <w:t xml:space="preserve"> </w:t>
      </w:r>
      <w:r w:rsidR="00B44402" w:rsidRPr="00E7771D">
        <w:rPr>
          <w:rFonts w:asciiTheme="minorHAnsi" w:hAnsiTheme="minorHAnsi" w:cstheme="minorHAnsi"/>
          <w:noProof/>
          <w:lang w:val="bs-Latn-BA"/>
        </w:rPr>
        <w:t>Ciljane poruke poticat će sudjelovanje žena, onih koje žive u područjima sa rizicima od poplava</w:t>
      </w:r>
      <w:r w:rsidR="00290B45" w:rsidRPr="00E7771D">
        <w:rPr>
          <w:rFonts w:asciiTheme="minorHAnsi" w:hAnsiTheme="minorHAnsi" w:cstheme="minorHAnsi"/>
          <w:noProof/>
          <w:lang w:val="bs-Latn-BA"/>
        </w:rPr>
        <w:t xml:space="preserve"> u </w:t>
      </w:r>
      <w:r w:rsidR="00692155" w:rsidRPr="00E7771D">
        <w:rPr>
          <w:rFonts w:asciiTheme="minorHAnsi" w:hAnsiTheme="minorHAnsi" w:cstheme="minorHAnsi"/>
          <w:noProof/>
          <w:lang w:val="bs-Latn-BA"/>
        </w:rPr>
        <w:t>FBiH</w:t>
      </w:r>
      <w:r w:rsidR="00174C6D" w:rsidRPr="00E7771D">
        <w:rPr>
          <w:rFonts w:asciiTheme="minorHAnsi" w:hAnsiTheme="minorHAnsi" w:cstheme="minorHAnsi"/>
          <w:noProof/>
          <w:lang w:val="bs-Latn-BA"/>
        </w:rPr>
        <w:t xml:space="preserve"> i </w:t>
      </w:r>
      <w:r w:rsidR="00692155" w:rsidRPr="00E7771D">
        <w:rPr>
          <w:rFonts w:asciiTheme="minorHAnsi" w:hAnsiTheme="minorHAnsi" w:cstheme="minorHAnsi"/>
          <w:noProof/>
          <w:lang w:val="bs-Latn-BA"/>
        </w:rPr>
        <w:t>RS</w:t>
      </w:r>
      <w:r w:rsidR="00B44402" w:rsidRPr="00E7771D">
        <w:rPr>
          <w:rFonts w:asciiTheme="minorHAnsi" w:hAnsiTheme="minorHAnsi" w:cstheme="minorHAnsi"/>
          <w:noProof/>
          <w:lang w:val="bs-Latn-BA"/>
        </w:rPr>
        <w:t>-u</w:t>
      </w:r>
      <w:r w:rsidR="001B7915" w:rsidRPr="00E7771D">
        <w:rPr>
          <w:rFonts w:asciiTheme="minorHAnsi" w:hAnsiTheme="minorHAnsi" w:cstheme="minorHAnsi"/>
          <w:noProof/>
          <w:lang w:val="bs-Latn-BA"/>
        </w:rPr>
        <w:t xml:space="preserve">, </w:t>
      </w:r>
      <w:r w:rsidR="00B44402" w:rsidRPr="00E7771D">
        <w:rPr>
          <w:rFonts w:asciiTheme="minorHAnsi" w:hAnsiTheme="minorHAnsi" w:cstheme="minorHAnsi"/>
          <w:noProof/>
          <w:lang w:val="bs-Latn-BA"/>
        </w:rPr>
        <w:t xml:space="preserve">blizu deponije u </w:t>
      </w:r>
      <w:r w:rsidR="001B7915" w:rsidRPr="00E7771D">
        <w:rPr>
          <w:rFonts w:asciiTheme="minorHAnsi" w:hAnsiTheme="minorHAnsi" w:cstheme="minorHAnsi"/>
          <w:noProof/>
          <w:lang w:val="bs-Latn-BA"/>
        </w:rPr>
        <w:t>Brčko</w:t>
      </w:r>
      <w:r w:rsidR="00B44402" w:rsidRPr="00E7771D">
        <w:rPr>
          <w:rFonts w:asciiTheme="minorHAnsi" w:hAnsiTheme="minorHAnsi" w:cstheme="minorHAnsi"/>
          <w:noProof/>
          <w:lang w:val="bs-Latn-BA"/>
        </w:rPr>
        <w:t>m</w:t>
      </w:r>
      <w:r w:rsidR="001B7915" w:rsidRPr="00E7771D">
        <w:rPr>
          <w:rFonts w:asciiTheme="minorHAnsi" w:hAnsiTheme="minorHAnsi" w:cstheme="minorHAnsi"/>
          <w:noProof/>
          <w:lang w:val="bs-Latn-BA"/>
        </w:rPr>
        <w:t xml:space="preserve"> </w:t>
      </w:r>
      <w:r w:rsidR="00174C6D" w:rsidRPr="00E7771D">
        <w:rPr>
          <w:rFonts w:asciiTheme="minorHAnsi" w:hAnsiTheme="minorHAnsi" w:cstheme="minorHAnsi"/>
          <w:noProof/>
          <w:lang w:val="bs-Latn-BA"/>
        </w:rPr>
        <w:t xml:space="preserve">i </w:t>
      </w:r>
      <w:r w:rsidR="00B44402" w:rsidRPr="00E7771D">
        <w:rPr>
          <w:rFonts w:asciiTheme="minorHAnsi" w:hAnsiTheme="minorHAnsi" w:cstheme="minorHAnsi"/>
          <w:noProof/>
          <w:lang w:val="bs-Latn-BA"/>
        </w:rPr>
        <w:t xml:space="preserve">Luke </w:t>
      </w:r>
      <w:r w:rsidR="001B7915" w:rsidRPr="00E7771D">
        <w:rPr>
          <w:rFonts w:asciiTheme="minorHAnsi" w:hAnsiTheme="minorHAnsi" w:cstheme="minorHAnsi"/>
          <w:noProof/>
          <w:lang w:val="bs-Latn-BA"/>
        </w:rPr>
        <w:t>Brčko,</w:t>
      </w:r>
      <w:r w:rsidR="00174C6D" w:rsidRPr="00E7771D">
        <w:rPr>
          <w:rFonts w:asciiTheme="minorHAnsi" w:hAnsiTheme="minorHAnsi" w:cstheme="minorHAnsi"/>
          <w:noProof/>
          <w:lang w:val="bs-Latn-BA"/>
        </w:rPr>
        <w:t xml:space="preserve"> </w:t>
      </w:r>
      <w:r w:rsidR="00B44402" w:rsidRPr="00E7771D">
        <w:rPr>
          <w:rFonts w:asciiTheme="minorHAnsi" w:hAnsiTheme="minorHAnsi" w:cstheme="minorHAnsi"/>
          <w:noProof/>
          <w:lang w:val="bs-Latn-BA"/>
        </w:rPr>
        <w:t>te će istaknuti karakteristike Projekta koje su kreirane da odgovore na njihove potrebe i povećaju njihov pristup koristima od Projekta</w:t>
      </w:r>
      <w:bookmarkEnd w:id="40"/>
      <w:r w:rsidR="005B1ACF" w:rsidRPr="00E7771D">
        <w:rPr>
          <w:rFonts w:asciiTheme="minorHAnsi" w:hAnsiTheme="minorHAnsi" w:cstheme="minorHAnsi"/>
          <w:noProof/>
          <w:lang w:val="bs-Latn-BA"/>
        </w:rPr>
        <w:t>.</w:t>
      </w:r>
    </w:p>
    <w:p w14:paraId="7EB39D75" w14:textId="77777777" w:rsidR="00A65568" w:rsidRPr="0066566C" w:rsidRDefault="00363265" w:rsidP="00A65568">
      <w:pPr>
        <w:pStyle w:val="Heading2"/>
        <w:ind w:hanging="36"/>
        <w:rPr>
          <w:rFonts w:asciiTheme="minorHAnsi" w:hAnsiTheme="minorHAnsi" w:cstheme="minorHAnsi"/>
          <w:noProof/>
          <w:lang w:val="bs-Latn-BA"/>
        </w:rPr>
      </w:pPr>
      <w:bookmarkStart w:id="41" w:name="_Toc1495938"/>
      <w:bookmarkStart w:id="42" w:name="_Toc21711087"/>
      <w:bookmarkStart w:id="43" w:name="_Toc46340646"/>
      <w:r w:rsidRPr="00432189">
        <w:rPr>
          <w:rFonts w:asciiTheme="minorHAnsi" w:hAnsiTheme="minorHAnsi" w:cstheme="minorHAnsi"/>
          <w:noProof/>
          <w:lang w:val="bs-Latn-BA"/>
        </w:rPr>
        <w:t>Detalji o metodam</w:t>
      </w:r>
      <w:r w:rsidR="002B729F" w:rsidRPr="00432189">
        <w:rPr>
          <w:rFonts w:asciiTheme="minorHAnsi" w:hAnsiTheme="minorHAnsi" w:cstheme="minorHAnsi"/>
          <w:noProof/>
          <w:lang w:val="bs-Latn-BA"/>
        </w:rPr>
        <w:t>a uključivanja koje se koriste</w:t>
      </w:r>
      <w:bookmarkEnd w:id="41"/>
      <w:bookmarkEnd w:id="42"/>
      <w:bookmarkEnd w:id="43"/>
    </w:p>
    <w:p w14:paraId="4BAC7FA6" w14:textId="77777777" w:rsidR="00A65568" w:rsidRPr="00E7771D" w:rsidRDefault="002B729F" w:rsidP="007E1CE6">
      <w:pPr>
        <w:pStyle w:val="Heading3"/>
        <w:rPr>
          <w:rFonts w:asciiTheme="minorHAnsi" w:hAnsiTheme="minorHAnsi" w:cstheme="minorHAnsi"/>
          <w:noProof/>
          <w:lang w:val="bs-Latn-BA"/>
        </w:rPr>
      </w:pPr>
      <w:bookmarkStart w:id="44" w:name="_Toc46340647"/>
      <w:r w:rsidRPr="00E7771D">
        <w:rPr>
          <w:rFonts w:asciiTheme="minorHAnsi" w:hAnsiTheme="minorHAnsi" w:cstheme="minorHAnsi"/>
          <w:noProof/>
          <w:lang w:val="bs-Latn-BA"/>
        </w:rPr>
        <w:t>Metode informiranja o Projektu</w:t>
      </w:r>
      <w:bookmarkEnd w:id="44"/>
    </w:p>
    <w:p w14:paraId="33A9DDBF" w14:textId="77777777" w:rsidR="00CA64D8" w:rsidRPr="0066566C" w:rsidRDefault="00753DA5" w:rsidP="00CA64D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PIU</w:t>
      </w:r>
      <w:r w:rsidR="002B729F" w:rsidRPr="0066566C">
        <w:rPr>
          <w:rFonts w:asciiTheme="minorHAnsi" w:hAnsiTheme="minorHAnsi" w:cstheme="minorHAnsi"/>
          <w:noProof/>
          <w:szCs w:val="20"/>
          <w:lang w:val="bs-Latn-BA"/>
        </w:rPr>
        <w:t>-ovi će na početku</w:t>
      </w:r>
      <w:r w:rsidR="00CA64D8"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2B729F" w:rsidRPr="0066566C">
        <w:rPr>
          <w:rFonts w:asciiTheme="minorHAnsi" w:hAnsiTheme="minorHAnsi" w:cstheme="minorHAnsi"/>
          <w:noProof/>
          <w:szCs w:val="20"/>
          <w:lang w:val="bs-Latn-BA"/>
        </w:rPr>
        <w:t>a organizirati sastanke za pokretanje projekta u svakoj od u kojoj se nalaze p</w:t>
      </w:r>
      <w:r w:rsidR="00B039A8" w:rsidRPr="0066566C">
        <w:rPr>
          <w:rFonts w:asciiTheme="minorHAnsi" w:hAnsiTheme="minorHAnsi" w:cstheme="minorHAnsi"/>
          <w:noProof/>
          <w:szCs w:val="20"/>
          <w:lang w:val="bs-Latn-BA"/>
        </w:rPr>
        <w:t>odprojekti</w:t>
      </w:r>
      <w:r w:rsidR="002B729F" w:rsidRPr="0066566C">
        <w:rPr>
          <w:rFonts w:asciiTheme="minorHAnsi" w:hAnsiTheme="minorHAnsi" w:cstheme="minorHAnsi"/>
          <w:noProof/>
          <w:szCs w:val="20"/>
          <w:lang w:val="bs-Latn-BA"/>
        </w:rPr>
        <w:t xml:space="preserve"> koji su utvrđeni u fazi procjene</w:t>
      </w:r>
      <w:r w:rsidR="00CA64D8" w:rsidRPr="0066566C">
        <w:rPr>
          <w:rFonts w:asciiTheme="minorHAnsi" w:hAnsiTheme="minorHAnsi" w:cstheme="minorHAnsi"/>
          <w:noProof/>
          <w:szCs w:val="20"/>
          <w:lang w:val="bs-Latn-BA"/>
        </w:rPr>
        <w:t xml:space="preserve">. </w:t>
      </w:r>
      <w:r w:rsidR="002B729F" w:rsidRPr="0066566C">
        <w:rPr>
          <w:rFonts w:asciiTheme="minorHAnsi" w:hAnsiTheme="minorHAnsi" w:cstheme="minorHAnsi"/>
          <w:noProof/>
          <w:szCs w:val="20"/>
          <w:lang w:val="bs-Latn-BA"/>
        </w:rPr>
        <w:t xml:space="preserve">Takvo uključivanje će se </w:t>
      </w:r>
      <w:r w:rsidR="00A95F05" w:rsidRPr="0066566C">
        <w:rPr>
          <w:rFonts w:asciiTheme="minorHAnsi" w:hAnsiTheme="minorHAnsi" w:cstheme="minorHAnsi"/>
          <w:noProof/>
          <w:szCs w:val="20"/>
          <w:lang w:val="bs-Latn-BA"/>
        </w:rPr>
        <w:t xml:space="preserve">potom </w:t>
      </w:r>
      <w:r w:rsidR="002B729F" w:rsidRPr="0066566C">
        <w:rPr>
          <w:rFonts w:asciiTheme="minorHAnsi" w:hAnsiTheme="minorHAnsi" w:cstheme="minorHAnsi"/>
          <w:noProof/>
          <w:szCs w:val="20"/>
          <w:lang w:val="bs-Latn-BA"/>
        </w:rPr>
        <w:t>nastaviti svaki put kad se usaglasi izrada novih potprojekata</w:t>
      </w:r>
      <w:r w:rsidR="00CA64D8"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CA64D8" w:rsidRPr="0066566C">
        <w:rPr>
          <w:rFonts w:asciiTheme="minorHAnsi" w:hAnsiTheme="minorHAnsi" w:cstheme="minorHAnsi"/>
          <w:noProof/>
          <w:szCs w:val="20"/>
          <w:lang w:val="bs-Latn-BA"/>
        </w:rPr>
        <w:t xml:space="preserve"> </w:t>
      </w:r>
      <w:r w:rsidR="002B729F" w:rsidRPr="0066566C">
        <w:rPr>
          <w:rFonts w:asciiTheme="minorHAnsi" w:hAnsiTheme="minorHAnsi" w:cstheme="minorHAnsi"/>
          <w:noProof/>
          <w:szCs w:val="20"/>
          <w:lang w:val="bs-Latn-BA"/>
        </w:rPr>
        <w:t>će se oslanjati na podršku</w:t>
      </w:r>
      <w:r w:rsidR="00CA64D8" w:rsidRPr="0066566C">
        <w:rPr>
          <w:rFonts w:asciiTheme="minorHAnsi" w:hAnsiTheme="minorHAnsi" w:cstheme="minorHAnsi"/>
          <w:noProof/>
          <w:szCs w:val="20"/>
          <w:lang w:val="bs-Latn-BA"/>
        </w:rPr>
        <w:t xml:space="preserve"> </w:t>
      </w:r>
      <w:r w:rsidR="002B729F" w:rsidRPr="0066566C">
        <w:rPr>
          <w:rFonts w:asciiTheme="minorHAnsi" w:hAnsiTheme="minorHAnsi" w:cstheme="minorHAnsi"/>
          <w:noProof/>
          <w:szCs w:val="20"/>
          <w:lang w:val="bs-Latn-BA"/>
        </w:rPr>
        <w:t xml:space="preserve">odnosnih općina koje će im pomagati u </w:t>
      </w:r>
      <w:r w:rsidR="00CA64D8" w:rsidRPr="0066566C">
        <w:rPr>
          <w:rFonts w:asciiTheme="minorHAnsi" w:hAnsiTheme="minorHAnsi" w:cstheme="minorHAnsi"/>
          <w:noProof/>
          <w:szCs w:val="20"/>
          <w:lang w:val="bs-Latn-BA"/>
        </w:rPr>
        <w:t>organiz</w:t>
      </w:r>
      <w:r w:rsidR="002B729F" w:rsidRPr="0066566C">
        <w:rPr>
          <w:rFonts w:asciiTheme="minorHAnsi" w:hAnsiTheme="minorHAnsi" w:cstheme="minorHAnsi"/>
          <w:noProof/>
          <w:szCs w:val="20"/>
          <w:lang w:val="bs-Latn-BA"/>
        </w:rPr>
        <w:t>iranju</w:t>
      </w:r>
      <w:r w:rsidR="00CA64D8" w:rsidRPr="0066566C">
        <w:rPr>
          <w:rFonts w:asciiTheme="minorHAnsi" w:hAnsiTheme="minorHAnsi" w:cstheme="minorHAnsi"/>
          <w:noProof/>
          <w:szCs w:val="20"/>
          <w:lang w:val="bs-Latn-BA"/>
        </w:rPr>
        <w:t xml:space="preserve"> </w:t>
      </w:r>
      <w:r w:rsidR="002B729F" w:rsidRPr="0066566C">
        <w:rPr>
          <w:rFonts w:asciiTheme="minorHAnsi" w:hAnsiTheme="minorHAnsi" w:cstheme="minorHAnsi"/>
          <w:noProof/>
          <w:szCs w:val="20"/>
          <w:lang w:val="bs-Latn-BA"/>
        </w:rPr>
        <w:t>sastanaka zajednice</w:t>
      </w:r>
      <w:r w:rsidR="00CA64D8" w:rsidRPr="0066566C">
        <w:rPr>
          <w:rFonts w:asciiTheme="minorHAnsi" w:hAnsiTheme="minorHAnsi" w:cstheme="minorHAnsi"/>
          <w:noProof/>
          <w:szCs w:val="20"/>
          <w:lang w:val="bs-Latn-BA"/>
        </w:rPr>
        <w:t>/</w:t>
      </w:r>
      <w:r w:rsidR="00C33A1C" w:rsidRPr="0066566C">
        <w:rPr>
          <w:rFonts w:asciiTheme="minorHAnsi" w:hAnsiTheme="minorHAnsi" w:cstheme="minorHAnsi"/>
          <w:noProof/>
          <w:szCs w:val="20"/>
          <w:lang w:val="bs-Latn-BA"/>
        </w:rPr>
        <w:t xml:space="preserve">sesija za senzitizaciju </w:t>
      </w:r>
      <w:r w:rsidR="00290B45" w:rsidRPr="0066566C">
        <w:rPr>
          <w:rFonts w:asciiTheme="minorHAnsi" w:hAnsiTheme="minorHAnsi" w:cstheme="minorHAnsi"/>
          <w:noProof/>
          <w:szCs w:val="20"/>
          <w:lang w:val="bs-Latn-BA"/>
        </w:rPr>
        <w:t xml:space="preserve">u </w:t>
      </w:r>
      <w:r w:rsidR="00C33A1C" w:rsidRPr="0066566C">
        <w:rPr>
          <w:rFonts w:asciiTheme="minorHAnsi" w:hAnsiTheme="minorHAnsi" w:cstheme="minorHAnsi"/>
          <w:noProof/>
          <w:szCs w:val="20"/>
          <w:lang w:val="bs-Latn-BA"/>
        </w:rPr>
        <w:t xml:space="preserve">svim naseljima </w:t>
      </w:r>
      <w:r w:rsidR="006108E3" w:rsidRPr="0066566C">
        <w:rPr>
          <w:rFonts w:asciiTheme="minorHAnsi" w:hAnsiTheme="minorHAnsi" w:cstheme="minorHAnsi"/>
          <w:noProof/>
          <w:szCs w:val="20"/>
          <w:lang w:val="bs-Latn-BA"/>
        </w:rPr>
        <w:t>u toku cijelog</w:t>
      </w:r>
      <w:r w:rsidR="00C33A1C" w:rsidRPr="0066566C">
        <w:rPr>
          <w:rFonts w:asciiTheme="minorHAnsi" w:hAnsiTheme="minorHAnsi" w:cstheme="minorHAnsi"/>
          <w:noProof/>
          <w:szCs w:val="20"/>
          <w:lang w:val="bs-Latn-BA"/>
        </w:rPr>
        <w:t xml:space="preserve"> životnog ciklusa</w:t>
      </w:r>
      <w:r w:rsidR="00CA64D8"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C33A1C" w:rsidRPr="0066566C">
        <w:rPr>
          <w:rFonts w:asciiTheme="minorHAnsi" w:hAnsiTheme="minorHAnsi" w:cstheme="minorHAnsi"/>
          <w:noProof/>
          <w:szCs w:val="20"/>
          <w:lang w:val="bs-Latn-BA"/>
        </w:rPr>
        <w:t>a</w:t>
      </w:r>
      <w:r w:rsidR="00CA64D8" w:rsidRPr="0066566C">
        <w:rPr>
          <w:rFonts w:asciiTheme="minorHAnsi" w:hAnsiTheme="minorHAnsi" w:cstheme="minorHAnsi"/>
          <w:noProof/>
          <w:szCs w:val="20"/>
          <w:lang w:val="bs-Latn-BA"/>
        </w:rPr>
        <w:t xml:space="preserve">. </w:t>
      </w:r>
      <w:r w:rsidR="00C33A1C" w:rsidRPr="0066566C">
        <w:rPr>
          <w:rFonts w:asciiTheme="minorHAnsi" w:hAnsiTheme="minorHAnsi" w:cstheme="minorHAnsi"/>
          <w:noProof/>
          <w:szCs w:val="20"/>
          <w:lang w:val="bs-Latn-BA"/>
        </w:rPr>
        <w:t>Sastanci za pokretanje prvi su korak u aktivnostima pripreme</w:t>
      </w:r>
      <w:r w:rsidR="00290B45" w:rsidRPr="0066566C">
        <w:rPr>
          <w:rFonts w:asciiTheme="minorHAnsi" w:hAnsiTheme="minorHAnsi" w:cstheme="minorHAnsi"/>
          <w:noProof/>
          <w:szCs w:val="20"/>
          <w:lang w:val="bs-Latn-BA"/>
        </w:rPr>
        <w:t xml:space="preserve"> </w:t>
      </w:r>
      <w:r w:rsidR="00C33A1C" w:rsidRPr="0066566C">
        <w:rPr>
          <w:rFonts w:asciiTheme="minorHAnsi" w:hAnsiTheme="minorHAnsi" w:cstheme="minorHAnsi"/>
          <w:noProof/>
          <w:szCs w:val="20"/>
          <w:lang w:val="bs-Latn-BA"/>
        </w:rPr>
        <w:t>potprojekata</w:t>
      </w:r>
      <w:r w:rsidR="00CA64D8"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CA64D8" w:rsidRPr="0066566C">
        <w:rPr>
          <w:rFonts w:asciiTheme="minorHAnsi" w:hAnsiTheme="minorHAnsi" w:cstheme="minorHAnsi"/>
          <w:noProof/>
          <w:szCs w:val="20"/>
          <w:lang w:val="bs-Latn-BA"/>
        </w:rPr>
        <w:t xml:space="preserve"> </w:t>
      </w:r>
      <w:r w:rsidR="00C33A1C" w:rsidRPr="0066566C">
        <w:rPr>
          <w:rFonts w:asciiTheme="minorHAnsi" w:hAnsiTheme="minorHAnsi" w:cstheme="minorHAnsi"/>
          <w:noProof/>
          <w:szCs w:val="20"/>
          <w:lang w:val="bs-Latn-BA"/>
        </w:rPr>
        <w:t xml:space="preserve">će </w:t>
      </w:r>
      <w:r w:rsidR="00F56914" w:rsidRPr="0066566C">
        <w:rPr>
          <w:rFonts w:asciiTheme="minorHAnsi" w:hAnsiTheme="minorHAnsi" w:cstheme="minorHAnsi"/>
          <w:noProof/>
          <w:szCs w:val="20"/>
          <w:lang w:val="bs-Latn-BA"/>
        </w:rPr>
        <w:t>uključ</w:t>
      </w:r>
      <w:r w:rsidR="00C33A1C" w:rsidRPr="0066566C">
        <w:rPr>
          <w:rFonts w:asciiTheme="minorHAnsi" w:hAnsiTheme="minorHAnsi" w:cstheme="minorHAnsi"/>
          <w:noProof/>
          <w:szCs w:val="20"/>
          <w:lang w:val="bs-Latn-BA"/>
        </w:rPr>
        <w:t>ivati</w:t>
      </w:r>
      <w:r w:rsidR="00CA64D8" w:rsidRPr="0066566C">
        <w:rPr>
          <w:rFonts w:asciiTheme="minorHAnsi" w:hAnsiTheme="minorHAnsi" w:cstheme="minorHAnsi"/>
          <w:noProof/>
          <w:szCs w:val="20"/>
          <w:lang w:val="bs-Latn-BA"/>
        </w:rPr>
        <w:t xml:space="preserve"> </w:t>
      </w:r>
      <w:r w:rsidR="00C33A1C" w:rsidRPr="0066566C">
        <w:rPr>
          <w:rFonts w:asciiTheme="minorHAnsi" w:hAnsiTheme="minorHAnsi" w:cstheme="minorHAnsi"/>
          <w:noProof/>
          <w:szCs w:val="20"/>
          <w:lang w:val="bs-Latn-BA"/>
        </w:rPr>
        <w:t>ciljano informiranje</w:t>
      </w:r>
      <w:r w:rsidR="00CA64D8" w:rsidRPr="0066566C">
        <w:rPr>
          <w:rFonts w:asciiTheme="minorHAnsi" w:hAnsiTheme="minorHAnsi" w:cstheme="minorHAnsi"/>
          <w:noProof/>
          <w:szCs w:val="20"/>
          <w:lang w:val="bs-Latn-BA"/>
        </w:rPr>
        <w:t xml:space="preserve"> </w:t>
      </w:r>
      <w:r w:rsidR="00C33A1C" w:rsidRPr="0066566C">
        <w:rPr>
          <w:rFonts w:asciiTheme="minorHAnsi" w:hAnsiTheme="minorHAnsi" w:cstheme="minorHAnsi"/>
          <w:noProof/>
          <w:szCs w:val="20"/>
          <w:lang w:val="bs-Latn-BA"/>
        </w:rPr>
        <w:t xml:space="preserve">žena </w:t>
      </w:r>
      <w:r w:rsidR="00174C6D" w:rsidRPr="0066566C">
        <w:rPr>
          <w:rFonts w:asciiTheme="minorHAnsi" w:hAnsiTheme="minorHAnsi" w:cstheme="minorHAnsi"/>
          <w:noProof/>
          <w:szCs w:val="20"/>
          <w:lang w:val="bs-Latn-BA"/>
        </w:rPr>
        <w:t xml:space="preserve">i </w:t>
      </w:r>
      <w:r w:rsidR="00C33A1C" w:rsidRPr="0066566C">
        <w:rPr>
          <w:rFonts w:asciiTheme="minorHAnsi" w:hAnsiTheme="minorHAnsi" w:cstheme="minorHAnsi"/>
          <w:noProof/>
          <w:szCs w:val="20"/>
          <w:lang w:val="bs-Latn-BA"/>
        </w:rPr>
        <w:t>grupa u nepovoljnom položaju prije tih sastanaka radi osiguravanja njihove integracije u aktivnosti uključivanja</w:t>
      </w:r>
      <w:r w:rsidR="00CA64D8" w:rsidRPr="0066566C">
        <w:rPr>
          <w:rFonts w:asciiTheme="minorHAnsi" w:hAnsiTheme="minorHAnsi" w:cstheme="minorHAnsi"/>
          <w:noProof/>
          <w:szCs w:val="20"/>
          <w:lang w:val="bs-Latn-BA"/>
        </w:rPr>
        <w:t>.</w:t>
      </w:r>
    </w:p>
    <w:p w14:paraId="16ACA515" w14:textId="77777777" w:rsidR="006A75F0" w:rsidRPr="00E7771D" w:rsidRDefault="00C33A1C" w:rsidP="00CA64D8">
      <w:pPr>
        <w:pStyle w:val="Heading3"/>
        <w:rPr>
          <w:rFonts w:asciiTheme="minorHAnsi" w:hAnsiTheme="minorHAnsi" w:cstheme="minorHAnsi"/>
          <w:noProof/>
          <w:lang w:val="bs-Latn-BA"/>
        </w:rPr>
      </w:pPr>
      <w:bookmarkStart w:id="45" w:name="_Toc46340648"/>
      <w:r w:rsidRPr="00E7771D">
        <w:rPr>
          <w:rFonts w:asciiTheme="minorHAnsi" w:hAnsiTheme="minorHAnsi" w:cstheme="minorHAnsi"/>
          <w:noProof/>
          <w:lang w:val="bs-Latn-BA"/>
        </w:rPr>
        <w:t>Komunikacije putem masovnih</w:t>
      </w:r>
      <w:r w:rsidR="00B617ED" w:rsidRPr="00E7771D">
        <w:rPr>
          <w:rFonts w:asciiTheme="minorHAnsi" w:hAnsiTheme="minorHAnsi" w:cstheme="minorHAnsi"/>
          <w:noProof/>
          <w:lang w:val="bs-Latn-BA"/>
        </w:rPr>
        <w:t>/</w:t>
      </w:r>
      <w:r w:rsidRPr="00E7771D">
        <w:rPr>
          <w:rFonts w:asciiTheme="minorHAnsi" w:hAnsiTheme="minorHAnsi" w:cstheme="minorHAnsi"/>
          <w:noProof/>
          <w:lang w:val="bs-Latn-BA"/>
        </w:rPr>
        <w:t>društvenih medija</w:t>
      </w:r>
      <w:bookmarkEnd w:id="45"/>
    </w:p>
    <w:p w14:paraId="7845CF0C" w14:textId="77777777" w:rsidR="006A75F0" w:rsidRPr="0066566C" w:rsidRDefault="00753DA5" w:rsidP="00A6556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C33A1C" w:rsidRPr="0066566C">
        <w:rPr>
          <w:rFonts w:asciiTheme="minorHAnsi" w:hAnsiTheme="minorHAnsi" w:cstheme="minorHAnsi"/>
          <w:noProof/>
          <w:szCs w:val="20"/>
          <w:lang w:val="bs-Latn-BA"/>
        </w:rPr>
        <w:t xml:space="preserve"> su dužni angažirati stručnjaka za socijalna pitanja koji će između ostalog biti zadužen za pomoć </w:t>
      </w:r>
      <w:r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C33A1C" w:rsidRPr="0066566C">
        <w:rPr>
          <w:rFonts w:asciiTheme="minorHAnsi" w:hAnsiTheme="minorHAnsi" w:cstheme="minorHAnsi"/>
          <w:noProof/>
          <w:szCs w:val="20"/>
          <w:lang w:val="bs-Latn-BA"/>
        </w:rPr>
        <w:t>ma</w:t>
      </w:r>
      <w:r w:rsidR="00290B45" w:rsidRPr="0066566C">
        <w:rPr>
          <w:rFonts w:asciiTheme="minorHAnsi" w:hAnsiTheme="minorHAnsi" w:cstheme="minorHAnsi"/>
          <w:noProof/>
          <w:szCs w:val="20"/>
          <w:lang w:val="bs-Latn-BA"/>
        </w:rPr>
        <w:t xml:space="preserve"> u </w:t>
      </w:r>
      <w:r w:rsidR="00C33A1C" w:rsidRPr="0066566C">
        <w:rPr>
          <w:rFonts w:asciiTheme="minorHAnsi" w:hAnsiTheme="minorHAnsi" w:cstheme="minorHAnsi"/>
          <w:noProof/>
          <w:szCs w:val="20"/>
          <w:lang w:val="bs-Latn-BA"/>
        </w:rPr>
        <w:t>objavljivanju</w:t>
      </w:r>
      <w:r w:rsidR="00CA64D8" w:rsidRPr="0066566C">
        <w:rPr>
          <w:rFonts w:asciiTheme="minorHAnsi" w:hAnsiTheme="minorHAnsi" w:cstheme="minorHAnsi"/>
          <w:noProof/>
          <w:szCs w:val="20"/>
          <w:lang w:val="bs-Latn-BA"/>
        </w:rPr>
        <w:t xml:space="preserve">, </w:t>
      </w:r>
      <w:r w:rsidR="00C33A1C" w:rsidRPr="0066566C">
        <w:rPr>
          <w:rFonts w:asciiTheme="minorHAnsi" w:hAnsiTheme="minorHAnsi" w:cstheme="minorHAnsi"/>
          <w:noProof/>
          <w:szCs w:val="20"/>
          <w:lang w:val="bs-Latn-BA"/>
        </w:rPr>
        <w:t xml:space="preserve">širenju </w:t>
      </w:r>
      <w:r w:rsidR="00CA64D8" w:rsidRPr="0066566C">
        <w:rPr>
          <w:rFonts w:asciiTheme="minorHAnsi" w:hAnsiTheme="minorHAnsi" w:cstheme="minorHAnsi"/>
          <w:noProof/>
          <w:szCs w:val="20"/>
          <w:lang w:val="bs-Latn-BA"/>
        </w:rPr>
        <w:t>informa</w:t>
      </w:r>
      <w:r w:rsidR="00C33A1C" w:rsidRPr="0066566C">
        <w:rPr>
          <w:rFonts w:asciiTheme="minorHAnsi" w:hAnsiTheme="minorHAnsi" w:cstheme="minorHAnsi"/>
          <w:noProof/>
          <w:szCs w:val="20"/>
          <w:lang w:val="bs-Latn-BA"/>
        </w:rPr>
        <w:t>cija i komunikaciji s lokalnim stanovništvom</w:t>
      </w:r>
      <w:r w:rsidR="00CA64D8" w:rsidRPr="0066566C">
        <w:rPr>
          <w:rFonts w:asciiTheme="minorHAnsi" w:hAnsiTheme="minorHAnsi" w:cstheme="minorHAnsi"/>
          <w:noProof/>
          <w:szCs w:val="20"/>
          <w:lang w:val="bs-Latn-BA"/>
        </w:rPr>
        <w:t xml:space="preserve">. </w:t>
      </w:r>
      <w:r w:rsidR="00C33A1C" w:rsidRPr="0066566C">
        <w:rPr>
          <w:rFonts w:asciiTheme="minorHAnsi" w:hAnsiTheme="minorHAnsi" w:cstheme="minorHAnsi"/>
          <w:noProof/>
          <w:szCs w:val="20"/>
          <w:lang w:val="bs-Latn-BA"/>
        </w:rPr>
        <w:t>Mediji</w:t>
      </w:r>
      <w:r w:rsidR="00176236" w:rsidRPr="0066566C">
        <w:rPr>
          <w:rFonts w:asciiTheme="minorHAnsi" w:hAnsiTheme="minorHAnsi" w:cstheme="minorHAnsi"/>
          <w:noProof/>
          <w:szCs w:val="20"/>
          <w:lang w:val="bs-Latn-BA"/>
        </w:rPr>
        <w:t xml:space="preserve"> za </w:t>
      </w:r>
      <w:r w:rsidR="00C33A1C" w:rsidRPr="0066566C">
        <w:rPr>
          <w:rFonts w:asciiTheme="minorHAnsi" w:hAnsiTheme="minorHAnsi" w:cstheme="minorHAnsi"/>
          <w:noProof/>
          <w:szCs w:val="20"/>
          <w:lang w:val="bs-Latn-BA"/>
        </w:rPr>
        <w:t>komunikaciju</w:t>
      </w:r>
      <w:r w:rsidR="00CB772E" w:rsidRPr="0066566C">
        <w:rPr>
          <w:rFonts w:asciiTheme="minorHAnsi" w:hAnsiTheme="minorHAnsi" w:cstheme="minorHAnsi"/>
          <w:noProof/>
          <w:szCs w:val="20"/>
          <w:lang w:val="bs-Latn-BA"/>
        </w:rPr>
        <w:t xml:space="preserve"> bit će</w:t>
      </w:r>
      <w:r w:rsidR="002F2520" w:rsidRPr="0066566C">
        <w:rPr>
          <w:rFonts w:asciiTheme="minorHAnsi" w:hAnsiTheme="minorHAnsi" w:cstheme="minorHAnsi"/>
          <w:noProof/>
          <w:szCs w:val="20"/>
          <w:lang w:val="bs-Latn-BA"/>
        </w:rPr>
        <w:t xml:space="preserve"> oni koji se budu smatrali prikladnim za svaku zajednicu s obzirom na vrstu i osjetljivost </w:t>
      </w:r>
      <w:r w:rsidR="00E53FDF" w:rsidRPr="0066566C">
        <w:rPr>
          <w:rFonts w:asciiTheme="minorHAnsi" w:hAnsiTheme="minorHAnsi" w:cstheme="minorHAnsi"/>
          <w:noProof/>
          <w:szCs w:val="20"/>
          <w:lang w:val="bs-Latn-BA"/>
        </w:rPr>
        <w:t>zainteresiran</w:t>
      </w:r>
      <w:r w:rsidR="002F2520" w:rsidRPr="0066566C">
        <w:rPr>
          <w:rFonts w:asciiTheme="minorHAnsi" w:hAnsiTheme="minorHAnsi" w:cstheme="minorHAnsi"/>
          <w:noProof/>
          <w:szCs w:val="20"/>
          <w:lang w:val="bs-Latn-BA"/>
        </w:rPr>
        <w:t xml:space="preserve">ih </w:t>
      </w:r>
      <w:r w:rsidR="00E53FDF" w:rsidRPr="0066566C">
        <w:rPr>
          <w:rFonts w:asciiTheme="minorHAnsi" w:hAnsiTheme="minorHAnsi" w:cstheme="minorHAnsi"/>
          <w:noProof/>
          <w:szCs w:val="20"/>
          <w:lang w:val="bs-Latn-BA"/>
        </w:rPr>
        <w:t>stran</w:t>
      </w:r>
      <w:r w:rsidR="002F2520" w:rsidRPr="0066566C">
        <w:rPr>
          <w:rFonts w:asciiTheme="minorHAnsi" w:hAnsiTheme="minorHAnsi" w:cstheme="minorHAnsi"/>
          <w:noProof/>
          <w:szCs w:val="20"/>
          <w:lang w:val="bs-Latn-BA"/>
        </w:rPr>
        <w:t>a</w:t>
      </w:r>
      <w:r w:rsidR="00CA64D8" w:rsidRPr="0066566C">
        <w:rPr>
          <w:rFonts w:asciiTheme="minorHAnsi" w:hAnsiTheme="minorHAnsi" w:cstheme="minorHAnsi"/>
          <w:noProof/>
          <w:szCs w:val="20"/>
          <w:lang w:val="bs-Latn-BA"/>
        </w:rPr>
        <w:t>.</w:t>
      </w:r>
    </w:p>
    <w:p w14:paraId="2924F6F2" w14:textId="77777777" w:rsidR="00CA64D8" w:rsidRPr="00E7771D" w:rsidRDefault="002F2520" w:rsidP="007E1CE6">
      <w:pPr>
        <w:pStyle w:val="Heading3"/>
        <w:rPr>
          <w:rFonts w:asciiTheme="minorHAnsi" w:hAnsiTheme="minorHAnsi" w:cstheme="minorHAnsi"/>
          <w:noProof/>
          <w:lang w:val="bs-Latn-BA"/>
        </w:rPr>
      </w:pPr>
      <w:bookmarkStart w:id="46" w:name="_Toc46340649"/>
      <w:r w:rsidRPr="00E7771D">
        <w:rPr>
          <w:rFonts w:asciiTheme="minorHAnsi" w:hAnsiTheme="minorHAnsi" w:cstheme="minorHAnsi"/>
          <w:noProof/>
          <w:lang w:val="bs-Latn-BA"/>
        </w:rPr>
        <w:t>Komunikacijski materijali</w:t>
      </w:r>
      <w:bookmarkEnd w:id="46"/>
    </w:p>
    <w:p w14:paraId="0A2277DC" w14:textId="77777777" w:rsidR="00CA64D8" w:rsidRPr="0066566C" w:rsidRDefault="002F2520" w:rsidP="00A6556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Pisane</w:t>
      </w:r>
      <w:r w:rsidR="001B7915" w:rsidRPr="00432189">
        <w:rPr>
          <w:rFonts w:asciiTheme="minorHAnsi" w:hAnsiTheme="minorHAnsi" w:cstheme="minorHAnsi"/>
          <w:noProof/>
          <w:szCs w:val="20"/>
          <w:lang w:val="bs-Latn-BA"/>
        </w:rPr>
        <w:t xml:space="preserve"> informa</w:t>
      </w:r>
      <w:r w:rsidRPr="0066566C">
        <w:rPr>
          <w:rFonts w:asciiTheme="minorHAnsi" w:hAnsiTheme="minorHAnsi" w:cstheme="minorHAnsi"/>
          <w:noProof/>
          <w:szCs w:val="20"/>
          <w:lang w:val="bs-Latn-BA"/>
        </w:rPr>
        <w:t>cije</w:t>
      </w:r>
      <w:r w:rsidR="001B7915" w:rsidRPr="0066566C">
        <w:rPr>
          <w:rFonts w:asciiTheme="minorHAnsi" w:hAnsiTheme="minorHAnsi" w:cstheme="minorHAnsi"/>
          <w:noProof/>
          <w:szCs w:val="20"/>
          <w:lang w:val="bs-Latn-BA"/>
        </w:rPr>
        <w:t xml:space="preserve"> </w:t>
      </w:r>
      <w:r w:rsidR="00E876BB" w:rsidRPr="0066566C">
        <w:rPr>
          <w:rFonts w:asciiTheme="minorHAnsi" w:hAnsiTheme="minorHAnsi" w:cstheme="minorHAnsi"/>
          <w:noProof/>
          <w:szCs w:val="20"/>
          <w:lang w:val="bs-Latn-BA"/>
        </w:rPr>
        <w:t>objav</w:t>
      </w:r>
      <w:r w:rsidRPr="0066566C">
        <w:rPr>
          <w:rFonts w:asciiTheme="minorHAnsi" w:hAnsiTheme="minorHAnsi" w:cstheme="minorHAnsi"/>
          <w:noProof/>
          <w:szCs w:val="20"/>
          <w:lang w:val="bs-Latn-BA"/>
        </w:rPr>
        <w:t>ljivat</w:t>
      </w:r>
      <w:r w:rsidR="00E876BB" w:rsidRPr="0066566C">
        <w:rPr>
          <w:rFonts w:asciiTheme="minorHAnsi" w:hAnsiTheme="minorHAnsi" w:cstheme="minorHAnsi"/>
          <w:noProof/>
          <w:szCs w:val="20"/>
          <w:lang w:val="bs-Latn-BA"/>
        </w:rPr>
        <w:t xml:space="preserve"> će se</w:t>
      </w:r>
      <w:r w:rsidR="001B7915" w:rsidRPr="0066566C">
        <w:rPr>
          <w:rFonts w:asciiTheme="minorHAnsi" w:hAnsiTheme="minorHAnsi" w:cstheme="minorHAnsi"/>
          <w:noProof/>
          <w:szCs w:val="20"/>
          <w:lang w:val="bs-Latn-BA"/>
        </w:rPr>
        <w:t xml:space="preserve"> </w:t>
      </w:r>
      <w:r w:rsidR="003C4FEE" w:rsidRPr="0066566C">
        <w:rPr>
          <w:rFonts w:asciiTheme="minorHAnsi" w:hAnsiTheme="minorHAnsi" w:cstheme="minorHAnsi"/>
          <w:noProof/>
          <w:szCs w:val="20"/>
          <w:lang w:val="bs-Latn-BA"/>
        </w:rPr>
        <w:t>javnosti</w:t>
      </w:r>
      <w:r w:rsidR="001B791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putem mnoštva</w:t>
      </w:r>
      <w:r w:rsidR="001B791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komunikacijskih materijala</w:t>
      </w:r>
      <w:r w:rsidR="001B7915" w:rsidRPr="0066566C">
        <w:rPr>
          <w:rFonts w:asciiTheme="minorHAnsi" w:hAnsiTheme="minorHAnsi" w:cstheme="minorHAnsi"/>
          <w:noProof/>
          <w:szCs w:val="20"/>
          <w:lang w:val="bs-Latn-BA"/>
        </w:rPr>
        <w:t xml:space="preserve"> </w:t>
      </w:r>
      <w:r w:rsidR="008F48E5" w:rsidRPr="0066566C">
        <w:rPr>
          <w:rFonts w:asciiTheme="minorHAnsi" w:hAnsiTheme="minorHAnsi" w:cstheme="minorHAnsi"/>
          <w:noProof/>
          <w:szCs w:val="20"/>
          <w:lang w:val="bs-Latn-BA"/>
        </w:rPr>
        <w:t>uključujući</w:t>
      </w:r>
      <w:r w:rsidR="001B791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brošure</w:t>
      </w:r>
      <w:r w:rsidR="001B791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letke</w:t>
      </w:r>
      <w:r w:rsidR="001B7915" w:rsidRPr="0066566C">
        <w:rPr>
          <w:rFonts w:asciiTheme="minorHAnsi" w:hAnsiTheme="minorHAnsi" w:cstheme="minorHAnsi"/>
          <w:noProof/>
          <w:szCs w:val="20"/>
          <w:lang w:val="bs-Latn-BA"/>
        </w:rPr>
        <w:t>, poster</w:t>
      </w:r>
      <w:r w:rsidRPr="0066566C">
        <w:rPr>
          <w:rFonts w:asciiTheme="minorHAnsi" w:hAnsiTheme="minorHAnsi" w:cstheme="minorHAnsi"/>
          <w:noProof/>
          <w:szCs w:val="20"/>
          <w:lang w:val="bs-Latn-BA"/>
        </w:rPr>
        <w:t>e</w:t>
      </w:r>
      <w:r w:rsidR="001B7915" w:rsidRPr="0066566C">
        <w:rPr>
          <w:rFonts w:asciiTheme="minorHAnsi" w:hAnsiTheme="minorHAnsi" w:cstheme="minorHAnsi"/>
          <w:noProof/>
          <w:szCs w:val="20"/>
          <w:lang w:val="bs-Latn-BA"/>
        </w:rPr>
        <w:t xml:space="preserve">, </w:t>
      </w:r>
      <w:r w:rsidR="0023112D" w:rsidRPr="0066566C">
        <w:rPr>
          <w:rFonts w:asciiTheme="minorHAnsi" w:hAnsiTheme="minorHAnsi" w:cstheme="minorHAnsi"/>
          <w:noProof/>
          <w:szCs w:val="20"/>
          <w:lang w:val="bs-Latn-BA"/>
        </w:rPr>
        <w:t>itd.</w:t>
      </w:r>
      <w:r w:rsidRPr="0066566C">
        <w:rPr>
          <w:rFonts w:asciiTheme="minorHAnsi" w:hAnsiTheme="minorHAnsi" w:cstheme="minorHAnsi"/>
          <w:noProof/>
          <w:szCs w:val="20"/>
          <w:lang w:val="bs-Latn-BA"/>
        </w:rPr>
        <w:t xml:space="preserve"> </w:t>
      </w:r>
      <w:r w:rsidR="00CE4B5D" w:rsidRPr="0066566C">
        <w:rPr>
          <w:rFonts w:asciiTheme="minorHAnsi" w:hAnsiTheme="minorHAnsi" w:cstheme="minorHAnsi"/>
          <w:noProof/>
          <w:szCs w:val="20"/>
          <w:lang w:val="bs-Latn-BA"/>
        </w:rPr>
        <w:t>Posebno će se kreirati s</w:t>
      </w:r>
      <w:r w:rsidRPr="0066566C">
        <w:rPr>
          <w:rFonts w:asciiTheme="minorHAnsi" w:hAnsiTheme="minorHAnsi" w:cstheme="minorHAnsi"/>
          <w:noProof/>
          <w:szCs w:val="20"/>
          <w:lang w:val="bs-Latn-BA"/>
        </w:rPr>
        <w:t xml:space="preserve">et za odnose sa javnošću i </w:t>
      </w:r>
      <w:r w:rsidR="00CE4B5D" w:rsidRPr="0066566C">
        <w:rPr>
          <w:rFonts w:asciiTheme="minorHAnsi" w:hAnsiTheme="minorHAnsi" w:cstheme="minorHAnsi"/>
          <w:noProof/>
          <w:szCs w:val="20"/>
          <w:lang w:val="bs-Latn-BA"/>
        </w:rPr>
        <w:t>distribuirati kako u štampanom obliku, tako</w:t>
      </w:r>
      <w:r w:rsidR="00174C6D" w:rsidRPr="0066566C">
        <w:rPr>
          <w:rFonts w:asciiTheme="minorHAnsi" w:hAnsiTheme="minorHAnsi" w:cstheme="minorHAnsi"/>
          <w:noProof/>
          <w:szCs w:val="20"/>
          <w:lang w:val="bs-Latn-BA"/>
        </w:rPr>
        <w:t xml:space="preserve"> i</w:t>
      </w:r>
      <w:r w:rsidR="00CE4B5D" w:rsidRPr="0066566C">
        <w:rPr>
          <w:rFonts w:asciiTheme="minorHAnsi" w:hAnsiTheme="minorHAnsi" w:cstheme="minorHAnsi"/>
          <w:noProof/>
          <w:szCs w:val="20"/>
          <w:lang w:val="bs-Latn-BA"/>
        </w:rPr>
        <w:t xml:space="preserve"> u</w:t>
      </w:r>
      <w:r w:rsidR="00174C6D" w:rsidRPr="0066566C">
        <w:rPr>
          <w:rFonts w:asciiTheme="minorHAnsi" w:hAnsiTheme="minorHAnsi" w:cstheme="minorHAnsi"/>
          <w:noProof/>
          <w:szCs w:val="20"/>
          <w:lang w:val="bs-Latn-BA"/>
        </w:rPr>
        <w:t xml:space="preserve"> </w:t>
      </w:r>
      <w:r w:rsidR="001B7915" w:rsidRPr="0066566C">
        <w:rPr>
          <w:rFonts w:asciiTheme="minorHAnsi" w:hAnsiTheme="minorHAnsi" w:cstheme="minorHAnsi"/>
          <w:noProof/>
          <w:szCs w:val="20"/>
          <w:lang w:val="bs-Latn-BA"/>
        </w:rPr>
        <w:t xml:space="preserve">online </w:t>
      </w:r>
      <w:r w:rsidR="00CE4B5D" w:rsidRPr="0066566C">
        <w:rPr>
          <w:rFonts w:asciiTheme="minorHAnsi" w:hAnsiTheme="minorHAnsi" w:cstheme="minorHAnsi"/>
          <w:noProof/>
          <w:szCs w:val="20"/>
          <w:lang w:val="bs-Latn-BA"/>
        </w:rPr>
        <w:t>obliku</w:t>
      </w:r>
      <w:r w:rsidR="001B7915" w:rsidRPr="0066566C">
        <w:rPr>
          <w:rFonts w:asciiTheme="minorHAnsi" w:hAnsiTheme="minorHAnsi" w:cstheme="minorHAnsi"/>
          <w:noProof/>
          <w:szCs w:val="20"/>
          <w:lang w:val="bs-Latn-BA"/>
        </w:rPr>
        <w:t xml:space="preserv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CE4B5D" w:rsidRPr="0066566C">
        <w:rPr>
          <w:rFonts w:asciiTheme="minorHAnsi" w:hAnsiTheme="minorHAnsi" w:cstheme="minorHAnsi"/>
          <w:noProof/>
          <w:szCs w:val="20"/>
          <w:lang w:val="bs-Latn-BA"/>
        </w:rPr>
        <w:t xml:space="preserve"> će također redovno ažurirati svoje internetske stranice</w:t>
      </w:r>
      <w:r w:rsidR="001B7915" w:rsidRPr="0066566C">
        <w:rPr>
          <w:rFonts w:asciiTheme="minorHAnsi" w:hAnsiTheme="minorHAnsi" w:cstheme="minorHAnsi"/>
          <w:noProof/>
          <w:szCs w:val="20"/>
          <w:lang w:val="bs-Latn-BA"/>
        </w:rPr>
        <w:t xml:space="preserve"> (</w:t>
      </w:r>
      <w:r w:rsidR="008F7322" w:rsidRPr="0066566C">
        <w:rPr>
          <w:rFonts w:asciiTheme="minorHAnsi" w:hAnsiTheme="minorHAnsi" w:cstheme="minorHAnsi"/>
          <w:noProof/>
          <w:szCs w:val="20"/>
          <w:lang w:val="bs-Latn-BA"/>
        </w:rPr>
        <w:t>najmanje</w:t>
      </w:r>
      <w:r w:rsidR="001B7915" w:rsidRPr="0066566C">
        <w:rPr>
          <w:rFonts w:asciiTheme="minorHAnsi" w:hAnsiTheme="minorHAnsi" w:cstheme="minorHAnsi"/>
          <w:noProof/>
          <w:szCs w:val="20"/>
          <w:lang w:val="bs-Latn-BA"/>
        </w:rPr>
        <w:t xml:space="preserve"> </w:t>
      </w:r>
      <w:r w:rsidR="00CE4B5D" w:rsidRPr="0066566C">
        <w:rPr>
          <w:rFonts w:asciiTheme="minorHAnsi" w:hAnsiTheme="minorHAnsi" w:cstheme="minorHAnsi"/>
          <w:noProof/>
          <w:szCs w:val="20"/>
          <w:lang w:val="bs-Latn-BA"/>
        </w:rPr>
        <w:t>na kvartalnoj osnovi</w:t>
      </w:r>
      <w:r w:rsidR="001B7915" w:rsidRPr="0066566C">
        <w:rPr>
          <w:rFonts w:asciiTheme="minorHAnsi" w:hAnsiTheme="minorHAnsi" w:cstheme="minorHAnsi"/>
          <w:noProof/>
          <w:szCs w:val="20"/>
          <w:lang w:val="bs-Latn-BA"/>
        </w:rPr>
        <w:t>)</w:t>
      </w:r>
      <w:r w:rsidR="009B3FA6" w:rsidRPr="0066566C">
        <w:rPr>
          <w:rFonts w:asciiTheme="minorHAnsi" w:hAnsiTheme="minorHAnsi" w:cstheme="minorHAnsi"/>
          <w:noProof/>
          <w:szCs w:val="20"/>
          <w:lang w:val="bs-Latn-BA"/>
        </w:rPr>
        <w:t xml:space="preserve"> sa </w:t>
      </w:r>
      <w:r w:rsidR="00CE4B5D" w:rsidRPr="0066566C">
        <w:rPr>
          <w:rFonts w:asciiTheme="minorHAnsi" w:hAnsiTheme="minorHAnsi" w:cstheme="minorHAnsi"/>
          <w:noProof/>
          <w:szCs w:val="20"/>
          <w:lang w:val="bs-Latn-BA"/>
        </w:rPr>
        <w:t xml:space="preserve">ključnim informacijama o Projektu i izvještajima o </w:t>
      </w:r>
      <w:r w:rsidR="0043709B" w:rsidRPr="0066566C">
        <w:rPr>
          <w:rFonts w:asciiTheme="minorHAnsi" w:hAnsiTheme="minorHAnsi" w:cstheme="minorHAnsi"/>
          <w:noProof/>
          <w:szCs w:val="20"/>
          <w:lang w:val="bs-Latn-BA"/>
        </w:rPr>
        <w:t xml:space="preserve">provedbi okolišnih </w:t>
      </w:r>
      <w:r w:rsidR="00B17F79" w:rsidRPr="0066566C">
        <w:rPr>
          <w:rFonts w:asciiTheme="minorHAnsi" w:hAnsiTheme="minorHAnsi" w:cstheme="minorHAnsi"/>
          <w:noProof/>
          <w:szCs w:val="20"/>
          <w:lang w:val="bs-Latn-BA"/>
        </w:rPr>
        <w:t xml:space="preserve">i </w:t>
      </w:r>
      <w:r w:rsidR="0043709B" w:rsidRPr="0066566C">
        <w:rPr>
          <w:rFonts w:asciiTheme="minorHAnsi" w:hAnsiTheme="minorHAnsi" w:cstheme="minorHAnsi"/>
          <w:noProof/>
          <w:szCs w:val="20"/>
          <w:lang w:val="bs-Latn-BA"/>
        </w:rPr>
        <w:t>socijalnih aspekata</w:t>
      </w:r>
      <w:r w:rsidR="00CE4B5D" w:rsidRPr="0066566C">
        <w:rPr>
          <w:rFonts w:asciiTheme="minorHAnsi" w:hAnsiTheme="minorHAnsi" w:cstheme="minorHAnsi"/>
          <w:noProof/>
          <w:szCs w:val="20"/>
          <w:lang w:val="bs-Latn-BA"/>
        </w:rPr>
        <w:t xml:space="preserve"> Projekta kako na engleskom, tako i na lokalnom jeziku</w:t>
      </w:r>
      <w:r w:rsidR="001B7915" w:rsidRPr="0066566C">
        <w:rPr>
          <w:rFonts w:asciiTheme="minorHAnsi" w:hAnsiTheme="minorHAnsi" w:cstheme="minorHAnsi"/>
          <w:noProof/>
          <w:szCs w:val="20"/>
          <w:lang w:val="bs-Latn-BA"/>
        </w:rPr>
        <w:t xml:space="preserve">. </w:t>
      </w:r>
      <w:r w:rsidR="00CE4B5D" w:rsidRPr="0066566C">
        <w:rPr>
          <w:rFonts w:asciiTheme="minorHAnsi" w:hAnsiTheme="minorHAnsi" w:cstheme="minorHAnsi"/>
          <w:noProof/>
          <w:szCs w:val="20"/>
          <w:lang w:val="bs-Latn-BA"/>
        </w:rPr>
        <w:t xml:space="preserve">Putem internetskih stranica će se također pružati informacije o </w:t>
      </w:r>
      <w:r w:rsidR="007F1048" w:rsidRPr="0066566C">
        <w:rPr>
          <w:rFonts w:asciiTheme="minorHAnsi" w:hAnsiTheme="minorHAnsi" w:cstheme="minorHAnsi"/>
          <w:noProof/>
          <w:szCs w:val="20"/>
          <w:lang w:val="bs-Latn-BA"/>
        </w:rPr>
        <w:t>mehanizm</w:t>
      </w:r>
      <w:r w:rsidR="00CE4B5D" w:rsidRPr="0066566C">
        <w:rPr>
          <w:rFonts w:asciiTheme="minorHAnsi" w:hAnsiTheme="minorHAnsi" w:cstheme="minorHAnsi"/>
          <w:noProof/>
          <w:szCs w:val="20"/>
          <w:lang w:val="bs-Latn-BA"/>
        </w:rPr>
        <w:t>u</w:t>
      </w:r>
      <w:r w:rsidR="007F1048" w:rsidRPr="0066566C">
        <w:rPr>
          <w:rFonts w:asciiTheme="minorHAnsi" w:hAnsiTheme="minorHAnsi" w:cstheme="minorHAnsi"/>
          <w:noProof/>
          <w:szCs w:val="20"/>
          <w:lang w:val="bs-Latn-BA"/>
        </w:rPr>
        <w:t xml:space="preserve"> za pritužbe</w:t>
      </w:r>
      <w:r w:rsidR="00176236" w:rsidRPr="0066566C">
        <w:rPr>
          <w:rFonts w:asciiTheme="minorHAnsi" w:hAnsiTheme="minorHAnsi" w:cstheme="minorHAnsi"/>
          <w:noProof/>
          <w:szCs w:val="20"/>
          <w:lang w:val="bs-Latn-BA"/>
        </w:rPr>
        <w:t xml:space="preserve"> za </w:t>
      </w:r>
      <w:r w:rsidR="00425C2B" w:rsidRPr="0066566C">
        <w:rPr>
          <w:rFonts w:asciiTheme="minorHAnsi" w:hAnsiTheme="minorHAnsi" w:cstheme="minorHAnsi"/>
          <w:noProof/>
          <w:szCs w:val="20"/>
          <w:lang w:val="bs-Latn-BA"/>
        </w:rPr>
        <w:t>projekt</w:t>
      </w:r>
      <w:r w:rsidR="001B7915" w:rsidRPr="0066566C">
        <w:rPr>
          <w:rFonts w:asciiTheme="minorHAnsi" w:hAnsiTheme="minorHAnsi" w:cstheme="minorHAnsi"/>
          <w:noProof/>
          <w:szCs w:val="20"/>
          <w:lang w:val="bs-Latn-BA"/>
        </w:rPr>
        <w:t xml:space="preserve"> (</w:t>
      </w:r>
      <w:r w:rsidR="00CE4B5D" w:rsidRPr="0066566C">
        <w:rPr>
          <w:rFonts w:asciiTheme="minorHAnsi" w:hAnsiTheme="minorHAnsi" w:cstheme="minorHAnsi"/>
          <w:noProof/>
          <w:szCs w:val="20"/>
          <w:lang w:val="bs-Latn-BA"/>
        </w:rPr>
        <w:t>vidi naredni pododjeljak</w:t>
      </w:r>
      <w:r w:rsidR="001B7915" w:rsidRPr="0066566C">
        <w:rPr>
          <w:rFonts w:asciiTheme="minorHAnsi" w:hAnsiTheme="minorHAnsi" w:cstheme="minorHAnsi"/>
          <w:noProof/>
          <w:szCs w:val="20"/>
          <w:lang w:val="bs-Latn-BA"/>
        </w:rPr>
        <w:t>).</w:t>
      </w:r>
    </w:p>
    <w:p w14:paraId="675CF382" w14:textId="77777777" w:rsidR="001B7915" w:rsidRPr="00E7771D" w:rsidRDefault="00CE4B5D" w:rsidP="00D0706A">
      <w:pPr>
        <w:pStyle w:val="Heading3"/>
        <w:rPr>
          <w:rFonts w:asciiTheme="minorHAnsi" w:hAnsiTheme="minorHAnsi" w:cstheme="minorHAnsi"/>
          <w:noProof/>
          <w:lang w:val="bs-Latn-BA"/>
        </w:rPr>
      </w:pPr>
      <w:bookmarkStart w:id="47" w:name="_Toc46340650"/>
      <w:r w:rsidRPr="00E7771D">
        <w:rPr>
          <w:rFonts w:asciiTheme="minorHAnsi" w:hAnsiTheme="minorHAnsi" w:cstheme="minorHAnsi"/>
          <w:noProof/>
          <w:lang w:val="bs-Latn-BA"/>
        </w:rPr>
        <w:t>Mehanizam za pritužbe</w:t>
      </w:r>
      <w:bookmarkEnd w:id="47"/>
    </w:p>
    <w:p w14:paraId="73F6B217" w14:textId="77777777" w:rsidR="001B7915" w:rsidRPr="0066566C" w:rsidRDefault="00CE4B5D" w:rsidP="00A6556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 xml:space="preserve">U skladu sa zahtjevom iz </w:t>
      </w:r>
      <w:r w:rsidR="00D0706A" w:rsidRPr="00432189">
        <w:rPr>
          <w:rFonts w:asciiTheme="minorHAnsi" w:hAnsiTheme="minorHAnsi" w:cstheme="minorHAnsi"/>
          <w:noProof/>
          <w:szCs w:val="20"/>
          <w:lang w:val="bs-Latn-BA"/>
        </w:rPr>
        <w:t xml:space="preserve">ESS10 </w:t>
      </w:r>
      <w:r w:rsidRPr="0066566C">
        <w:rPr>
          <w:rFonts w:asciiTheme="minorHAnsi" w:hAnsiTheme="minorHAnsi" w:cstheme="minorHAnsi"/>
          <w:noProof/>
          <w:szCs w:val="20"/>
          <w:lang w:val="bs-Latn-BA"/>
        </w:rPr>
        <w:t>Svjetske banke</w:t>
      </w:r>
      <w:r w:rsidR="00D0706A"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uspostavit će se poseban</w:t>
      </w:r>
      <w:r w:rsidR="00D0706A" w:rsidRPr="0066566C">
        <w:rPr>
          <w:rFonts w:asciiTheme="minorHAnsi" w:hAnsiTheme="minorHAnsi" w:cstheme="minorHAnsi"/>
          <w:noProof/>
          <w:szCs w:val="20"/>
          <w:lang w:val="bs-Latn-BA"/>
        </w:rPr>
        <w:t xml:space="preserve"> </w:t>
      </w:r>
      <w:r w:rsidR="007F1048" w:rsidRPr="0066566C">
        <w:rPr>
          <w:rFonts w:asciiTheme="minorHAnsi" w:hAnsiTheme="minorHAnsi" w:cstheme="minorHAnsi"/>
          <w:noProof/>
          <w:szCs w:val="20"/>
          <w:lang w:val="bs-Latn-BA"/>
        </w:rPr>
        <w:t>mehanizam za pritužbe</w:t>
      </w:r>
      <w:r w:rsidR="00D0706A" w:rsidRPr="0066566C">
        <w:rPr>
          <w:rFonts w:asciiTheme="minorHAnsi" w:hAnsiTheme="minorHAnsi" w:cstheme="minorHAnsi"/>
          <w:noProof/>
          <w:szCs w:val="20"/>
          <w:lang w:val="bs-Latn-BA"/>
        </w:rPr>
        <w:t xml:space="preserve"> (GM)</w:t>
      </w:r>
      <w:r w:rsidR="00176236" w:rsidRPr="0066566C">
        <w:rPr>
          <w:rFonts w:asciiTheme="minorHAnsi" w:hAnsiTheme="minorHAnsi" w:cstheme="minorHAnsi"/>
          <w:noProof/>
          <w:szCs w:val="20"/>
          <w:lang w:val="bs-Latn-BA"/>
        </w:rPr>
        <w:t xml:space="preserve"> za </w:t>
      </w:r>
      <w:r w:rsidR="00425C2B" w:rsidRPr="0066566C">
        <w:rPr>
          <w:rFonts w:asciiTheme="minorHAnsi" w:hAnsiTheme="minorHAnsi" w:cstheme="minorHAnsi"/>
          <w:noProof/>
          <w:szCs w:val="20"/>
          <w:lang w:val="bs-Latn-BA"/>
        </w:rPr>
        <w:t>projekt</w:t>
      </w:r>
      <w:r w:rsidR="00D0706A"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Izradit će se namjenski komunikacijski materijali </w:t>
      </w:r>
      <w:r w:rsidR="00D0706A" w:rsidRPr="0066566C">
        <w:rPr>
          <w:rFonts w:asciiTheme="minorHAnsi" w:hAnsiTheme="minorHAnsi" w:cstheme="minorHAnsi"/>
          <w:noProof/>
          <w:szCs w:val="20"/>
          <w:lang w:val="bs-Latn-BA"/>
        </w:rPr>
        <w:t>(</w:t>
      </w:r>
      <w:r w:rsidRPr="0066566C">
        <w:rPr>
          <w:rFonts w:asciiTheme="minorHAnsi" w:hAnsiTheme="minorHAnsi" w:cstheme="minorHAnsi"/>
          <w:noProof/>
          <w:szCs w:val="20"/>
          <w:lang w:val="bs-Latn-BA"/>
        </w:rPr>
        <w:t xml:space="preserve">brošure, posteri o </w:t>
      </w:r>
      <w:r w:rsidR="00D0706A" w:rsidRPr="0066566C">
        <w:rPr>
          <w:rFonts w:asciiTheme="minorHAnsi" w:hAnsiTheme="minorHAnsi" w:cstheme="minorHAnsi"/>
          <w:noProof/>
          <w:szCs w:val="20"/>
          <w:lang w:val="bs-Latn-BA"/>
        </w:rPr>
        <w:t>GM</w:t>
      </w:r>
      <w:r w:rsidRPr="0066566C">
        <w:rPr>
          <w:rFonts w:asciiTheme="minorHAnsi" w:hAnsiTheme="minorHAnsi" w:cstheme="minorHAnsi"/>
          <w:noProof/>
          <w:szCs w:val="20"/>
          <w:lang w:val="bs-Latn-BA"/>
        </w:rPr>
        <w:t>-u</w:t>
      </w:r>
      <w:r w:rsidR="00D0706A" w:rsidRPr="0066566C">
        <w:rPr>
          <w:rFonts w:asciiTheme="minorHAnsi" w:hAnsiTheme="minorHAnsi" w:cstheme="minorHAnsi"/>
          <w:noProof/>
          <w:szCs w:val="20"/>
          <w:lang w:val="bs-Latn-BA"/>
        </w:rPr>
        <w:t>)</w:t>
      </w:r>
      <w:r w:rsidR="007F04DF" w:rsidRPr="0066566C">
        <w:rPr>
          <w:rFonts w:asciiTheme="minorHAnsi" w:hAnsiTheme="minorHAnsi" w:cstheme="minorHAnsi"/>
          <w:noProof/>
          <w:szCs w:val="20"/>
          <w:lang w:val="bs-Latn-BA"/>
        </w:rPr>
        <w:t xml:space="preserve"> radi pomaganja lokalno</w:t>
      </w:r>
      <w:r w:rsidR="007214C3" w:rsidRPr="0066566C">
        <w:rPr>
          <w:rFonts w:asciiTheme="minorHAnsi" w:hAnsiTheme="minorHAnsi" w:cstheme="minorHAnsi"/>
          <w:noProof/>
          <w:szCs w:val="20"/>
          <w:lang w:val="bs-Latn-BA"/>
        </w:rPr>
        <w:t>m</w:t>
      </w:r>
      <w:r w:rsidR="007F04DF" w:rsidRPr="0066566C">
        <w:rPr>
          <w:rFonts w:asciiTheme="minorHAnsi" w:hAnsiTheme="minorHAnsi" w:cstheme="minorHAnsi"/>
          <w:noProof/>
          <w:szCs w:val="20"/>
          <w:lang w:val="bs-Latn-BA"/>
        </w:rPr>
        <w:t xml:space="preserve"> stanovništv</w:t>
      </w:r>
      <w:r w:rsidR="007214C3" w:rsidRPr="0066566C">
        <w:rPr>
          <w:rFonts w:asciiTheme="minorHAnsi" w:hAnsiTheme="minorHAnsi" w:cstheme="minorHAnsi"/>
          <w:noProof/>
          <w:szCs w:val="20"/>
          <w:lang w:val="bs-Latn-BA"/>
        </w:rPr>
        <w:t>u u upoznavanju</w:t>
      </w:r>
      <w:r w:rsidR="007F04DF" w:rsidRPr="0066566C">
        <w:rPr>
          <w:rFonts w:asciiTheme="minorHAnsi" w:hAnsiTheme="minorHAnsi" w:cstheme="minorHAnsi"/>
          <w:noProof/>
          <w:szCs w:val="20"/>
          <w:lang w:val="bs-Latn-BA"/>
        </w:rPr>
        <w:t xml:space="preserve"> </w:t>
      </w:r>
      <w:r w:rsidR="009B3FA6" w:rsidRPr="0066566C">
        <w:rPr>
          <w:rFonts w:asciiTheme="minorHAnsi" w:hAnsiTheme="minorHAnsi" w:cstheme="minorHAnsi"/>
          <w:noProof/>
          <w:szCs w:val="20"/>
          <w:lang w:val="bs-Latn-BA"/>
        </w:rPr>
        <w:t xml:space="preserve">sa </w:t>
      </w:r>
      <w:r w:rsidR="007F04DF" w:rsidRPr="0066566C">
        <w:rPr>
          <w:rFonts w:asciiTheme="minorHAnsi" w:hAnsiTheme="minorHAnsi" w:cstheme="minorHAnsi"/>
          <w:noProof/>
          <w:szCs w:val="20"/>
          <w:lang w:val="bs-Latn-BA"/>
        </w:rPr>
        <w:t>kanalima i postupcima za pravnu zaštitu u slučaju pritužbi</w:t>
      </w:r>
      <w:r w:rsidR="00D0706A" w:rsidRPr="0066566C">
        <w:rPr>
          <w:rFonts w:asciiTheme="minorHAnsi" w:hAnsiTheme="minorHAnsi" w:cstheme="minorHAnsi"/>
          <w:noProof/>
          <w:szCs w:val="20"/>
          <w:lang w:val="bs-Latn-BA"/>
        </w:rPr>
        <w:t>.</w:t>
      </w:r>
      <w:r w:rsidR="007F04DF" w:rsidRPr="0066566C">
        <w:rPr>
          <w:rFonts w:asciiTheme="minorHAnsi" w:hAnsiTheme="minorHAnsi" w:cstheme="minorHAnsi"/>
          <w:noProof/>
          <w:szCs w:val="20"/>
          <w:lang w:val="bs-Latn-BA"/>
        </w:rPr>
        <w:t xml:space="preserve"> Također će se izraditi</w:t>
      </w:r>
      <w:r w:rsidR="00D0706A" w:rsidRPr="0066566C">
        <w:rPr>
          <w:rFonts w:asciiTheme="minorHAnsi" w:hAnsiTheme="minorHAnsi" w:cstheme="minorHAnsi"/>
          <w:noProof/>
          <w:szCs w:val="20"/>
          <w:lang w:val="bs-Latn-BA"/>
        </w:rPr>
        <w:t xml:space="preserve"> </w:t>
      </w:r>
      <w:r w:rsidR="007F04DF" w:rsidRPr="0066566C">
        <w:rPr>
          <w:rFonts w:asciiTheme="minorHAnsi" w:hAnsiTheme="minorHAnsi" w:cstheme="minorHAnsi"/>
          <w:noProof/>
          <w:szCs w:val="20"/>
          <w:lang w:val="bs-Latn-BA"/>
        </w:rPr>
        <w:t>vodič/priručnik</w:t>
      </w:r>
      <w:r w:rsidR="00D0706A" w:rsidRPr="0066566C">
        <w:rPr>
          <w:rFonts w:asciiTheme="minorHAnsi" w:hAnsiTheme="minorHAnsi" w:cstheme="minorHAnsi"/>
          <w:noProof/>
          <w:szCs w:val="20"/>
          <w:lang w:val="bs-Latn-BA"/>
        </w:rPr>
        <w:t xml:space="preserve"> </w:t>
      </w:r>
      <w:r w:rsidR="007F04DF" w:rsidRPr="0066566C">
        <w:rPr>
          <w:rFonts w:asciiTheme="minorHAnsi" w:hAnsiTheme="minorHAnsi" w:cstheme="minorHAnsi"/>
          <w:noProof/>
          <w:szCs w:val="20"/>
          <w:lang w:val="bs-Latn-BA"/>
        </w:rPr>
        <w:t xml:space="preserve">za </w:t>
      </w:r>
      <w:r w:rsidR="00D0706A" w:rsidRPr="0066566C">
        <w:rPr>
          <w:rFonts w:asciiTheme="minorHAnsi" w:hAnsiTheme="minorHAnsi" w:cstheme="minorHAnsi"/>
          <w:noProof/>
          <w:szCs w:val="20"/>
          <w:lang w:val="bs-Latn-BA"/>
        </w:rPr>
        <w:t xml:space="preserve">GM </w:t>
      </w:r>
      <w:r w:rsidR="007F04DF" w:rsidRPr="0066566C">
        <w:rPr>
          <w:rFonts w:asciiTheme="minorHAnsi" w:hAnsiTheme="minorHAnsi" w:cstheme="minorHAnsi"/>
          <w:noProof/>
          <w:szCs w:val="20"/>
          <w:lang w:val="bs-Latn-BA"/>
        </w:rPr>
        <w:t>te će se ugraditi kutije za prijedloge u svakoj zahvaćenoj općini i selu</w:t>
      </w:r>
      <w:r w:rsidR="00D0706A" w:rsidRPr="0066566C">
        <w:rPr>
          <w:rFonts w:asciiTheme="minorHAnsi" w:hAnsiTheme="minorHAnsi" w:cstheme="minorHAnsi"/>
          <w:noProof/>
          <w:szCs w:val="20"/>
          <w:lang w:val="bs-Latn-BA"/>
        </w:rPr>
        <w:t>.</w:t>
      </w:r>
      <w:r w:rsidR="0018688E" w:rsidRPr="0066566C">
        <w:rPr>
          <w:rFonts w:asciiTheme="minorHAnsi" w:hAnsiTheme="minorHAnsi" w:cstheme="minorHAnsi"/>
          <w:noProof/>
          <w:szCs w:val="20"/>
          <w:lang w:val="bs-Latn-BA"/>
        </w:rPr>
        <w:t xml:space="preserve"> </w:t>
      </w:r>
      <w:r w:rsidR="007F04DF" w:rsidRPr="0066566C">
        <w:rPr>
          <w:rFonts w:asciiTheme="minorHAnsi" w:hAnsiTheme="minorHAnsi" w:cstheme="minorHAnsi"/>
          <w:noProof/>
          <w:szCs w:val="20"/>
          <w:lang w:val="bs-Latn-BA"/>
        </w:rPr>
        <w:t>Planiran je namjenski</w:t>
      </w:r>
      <w:r w:rsidR="007214C3" w:rsidRPr="0066566C">
        <w:rPr>
          <w:rFonts w:asciiTheme="minorHAnsi" w:hAnsiTheme="minorHAnsi" w:cstheme="minorHAnsi"/>
          <w:noProof/>
          <w:szCs w:val="20"/>
          <w:lang w:val="bs-Latn-BA"/>
        </w:rPr>
        <w:t xml:space="preserve"> upravljački informacijski sistem/baza podataka za GM za sakupljanje i praćenje pritužbi zaprimljenih u okviru</w:t>
      </w:r>
      <w:r w:rsidR="00D0706A"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007214C3" w:rsidRPr="0066566C">
        <w:rPr>
          <w:rFonts w:asciiTheme="minorHAnsi" w:hAnsiTheme="minorHAnsi" w:cstheme="minorHAnsi"/>
          <w:noProof/>
          <w:szCs w:val="20"/>
          <w:lang w:val="bs-Latn-BA"/>
        </w:rPr>
        <w:t>a</w:t>
      </w:r>
      <w:r w:rsidR="00D0706A" w:rsidRPr="0066566C">
        <w:rPr>
          <w:rFonts w:asciiTheme="minorHAnsi" w:hAnsiTheme="minorHAnsi" w:cstheme="minorHAnsi"/>
          <w:noProof/>
          <w:szCs w:val="20"/>
          <w:lang w:val="bs-Latn-BA"/>
        </w:rPr>
        <w:t xml:space="preserve">. </w:t>
      </w:r>
      <w:r w:rsidR="00EB0E04" w:rsidRPr="0066566C">
        <w:rPr>
          <w:rFonts w:asciiTheme="minorHAnsi" w:hAnsiTheme="minorHAnsi" w:cstheme="minorHAnsi"/>
          <w:noProof/>
          <w:szCs w:val="20"/>
          <w:lang w:val="bs-Latn-BA"/>
        </w:rPr>
        <w:t>O</w:t>
      </w:r>
      <w:r w:rsidR="007214C3" w:rsidRPr="0066566C">
        <w:rPr>
          <w:rFonts w:asciiTheme="minorHAnsi" w:hAnsiTheme="minorHAnsi" w:cstheme="minorHAnsi"/>
          <w:noProof/>
          <w:szCs w:val="20"/>
          <w:lang w:val="bs-Latn-BA"/>
        </w:rPr>
        <w:t>dbor</w:t>
      </w:r>
      <w:r w:rsidR="00EB0E04" w:rsidRPr="0066566C">
        <w:rPr>
          <w:rFonts w:asciiTheme="minorHAnsi" w:hAnsiTheme="minorHAnsi" w:cstheme="minorHAnsi"/>
          <w:noProof/>
          <w:szCs w:val="20"/>
          <w:lang w:val="bs-Latn-BA"/>
        </w:rPr>
        <w:t>ima</w:t>
      </w:r>
      <w:r w:rsidR="007214C3" w:rsidRPr="0066566C">
        <w:rPr>
          <w:rFonts w:asciiTheme="minorHAnsi" w:hAnsiTheme="minorHAnsi" w:cstheme="minorHAnsi"/>
          <w:noProof/>
          <w:szCs w:val="20"/>
          <w:lang w:val="bs-Latn-BA"/>
        </w:rPr>
        <w:t xml:space="preserve"> za </w:t>
      </w:r>
      <w:r w:rsidR="00D0706A" w:rsidRPr="0066566C">
        <w:rPr>
          <w:rFonts w:asciiTheme="minorHAnsi" w:hAnsiTheme="minorHAnsi" w:cstheme="minorHAnsi"/>
          <w:noProof/>
          <w:szCs w:val="20"/>
          <w:lang w:val="bs-Latn-BA"/>
        </w:rPr>
        <w:t>GM</w:t>
      </w:r>
      <w:r w:rsidR="007214C3" w:rsidRPr="0066566C">
        <w:rPr>
          <w:rFonts w:asciiTheme="minorHAnsi" w:hAnsiTheme="minorHAnsi" w:cstheme="minorHAnsi"/>
          <w:noProof/>
          <w:szCs w:val="20"/>
          <w:lang w:val="bs-Latn-BA"/>
        </w:rPr>
        <w:t xml:space="preserve"> na općinskom nivou </w:t>
      </w:r>
      <w:r w:rsidR="00EB0E04" w:rsidRPr="0066566C">
        <w:rPr>
          <w:rFonts w:asciiTheme="minorHAnsi" w:hAnsiTheme="minorHAnsi" w:cstheme="minorHAnsi"/>
          <w:noProof/>
          <w:szCs w:val="20"/>
          <w:lang w:val="bs-Latn-BA"/>
        </w:rPr>
        <w:t>bit će pružena</w:t>
      </w:r>
      <w:r w:rsidR="007214C3" w:rsidRPr="0066566C">
        <w:rPr>
          <w:rFonts w:asciiTheme="minorHAnsi" w:hAnsiTheme="minorHAnsi" w:cstheme="minorHAnsi"/>
          <w:noProof/>
          <w:szCs w:val="20"/>
          <w:lang w:val="bs-Latn-BA"/>
        </w:rPr>
        <w:t xml:space="preserve"> obuk</w:t>
      </w:r>
      <w:r w:rsidR="00EB0E04" w:rsidRPr="0066566C">
        <w:rPr>
          <w:rFonts w:asciiTheme="minorHAnsi" w:hAnsiTheme="minorHAnsi" w:cstheme="minorHAnsi"/>
          <w:noProof/>
          <w:szCs w:val="20"/>
          <w:lang w:val="bs-Latn-BA"/>
        </w:rPr>
        <w:t>a</w:t>
      </w:r>
      <w:r w:rsidR="007214C3" w:rsidRPr="0066566C">
        <w:rPr>
          <w:rFonts w:asciiTheme="minorHAnsi" w:hAnsiTheme="minorHAnsi" w:cstheme="minorHAnsi"/>
          <w:noProof/>
          <w:szCs w:val="20"/>
          <w:lang w:val="bs-Latn-BA"/>
        </w:rPr>
        <w:t xml:space="preserve"> o načinu prijema, odgovora na</w:t>
      </w:r>
      <w:r w:rsidR="00154BCB" w:rsidRPr="0066566C">
        <w:rPr>
          <w:rFonts w:asciiTheme="minorHAnsi" w:hAnsiTheme="minorHAnsi" w:cstheme="minorHAnsi"/>
          <w:noProof/>
          <w:szCs w:val="20"/>
          <w:lang w:val="bs-Latn-BA"/>
        </w:rPr>
        <w:t xml:space="preserve"> pritužbu</w:t>
      </w:r>
      <w:r w:rsidR="007214C3" w:rsidRPr="0066566C">
        <w:rPr>
          <w:rFonts w:asciiTheme="minorHAnsi" w:hAnsiTheme="minorHAnsi" w:cstheme="minorHAnsi"/>
          <w:noProof/>
          <w:szCs w:val="20"/>
          <w:lang w:val="bs-Latn-BA"/>
        </w:rPr>
        <w:t xml:space="preserve">, rješavanja i </w:t>
      </w:r>
      <w:r w:rsidR="006B0494" w:rsidRPr="0066566C">
        <w:rPr>
          <w:rFonts w:asciiTheme="minorHAnsi" w:hAnsiTheme="minorHAnsi" w:cstheme="minorHAnsi"/>
          <w:noProof/>
          <w:szCs w:val="20"/>
          <w:lang w:val="bs-Latn-BA"/>
        </w:rPr>
        <w:t>zatvaranja</w:t>
      </w:r>
      <w:r w:rsidR="00290B45" w:rsidRPr="0066566C">
        <w:rPr>
          <w:rFonts w:asciiTheme="minorHAnsi" w:hAnsiTheme="minorHAnsi" w:cstheme="minorHAnsi"/>
          <w:noProof/>
          <w:szCs w:val="20"/>
          <w:lang w:val="bs-Latn-BA"/>
        </w:rPr>
        <w:t xml:space="preserve"> </w:t>
      </w:r>
      <w:r w:rsidR="00DB37FF" w:rsidRPr="0066566C">
        <w:rPr>
          <w:rFonts w:asciiTheme="minorHAnsi" w:hAnsiTheme="minorHAnsi" w:cstheme="minorHAnsi"/>
          <w:noProof/>
          <w:szCs w:val="20"/>
          <w:lang w:val="bs-Latn-BA"/>
        </w:rPr>
        <w:t>u skladu s</w:t>
      </w:r>
      <w:r w:rsidR="00D0706A" w:rsidRPr="0066566C">
        <w:rPr>
          <w:rFonts w:asciiTheme="minorHAnsi" w:hAnsiTheme="minorHAnsi" w:cstheme="minorHAnsi"/>
          <w:noProof/>
          <w:szCs w:val="20"/>
          <w:lang w:val="bs-Latn-BA"/>
        </w:rPr>
        <w:t xml:space="preserve"> </w:t>
      </w:r>
      <w:r w:rsidR="007214C3" w:rsidRPr="0066566C">
        <w:rPr>
          <w:rFonts w:asciiTheme="minorHAnsi" w:hAnsiTheme="minorHAnsi" w:cstheme="minorHAnsi"/>
          <w:noProof/>
          <w:szCs w:val="20"/>
          <w:lang w:val="bs-Latn-BA"/>
        </w:rPr>
        <w:t>najboljim međunarodnim</w:t>
      </w:r>
      <w:r w:rsidR="00D0706A" w:rsidRPr="0066566C">
        <w:rPr>
          <w:rFonts w:asciiTheme="minorHAnsi" w:hAnsiTheme="minorHAnsi" w:cstheme="minorHAnsi"/>
          <w:noProof/>
          <w:szCs w:val="20"/>
          <w:lang w:val="bs-Latn-BA"/>
        </w:rPr>
        <w:t xml:space="preserve"> </w:t>
      </w:r>
      <w:r w:rsidR="007214C3" w:rsidRPr="0066566C">
        <w:rPr>
          <w:rFonts w:asciiTheme="minorHAnsi" w:hAnsiTheme="minorHAnsi" w:cstheme="minorHAnsi"/>
          <w:noProof/>
          <w:szCs w:val="20"/>
          <w:lang w:val="bs-Latn-BA"/>
        </w:rPr>
        <w:t>praksama</w:t>
      </w:r>
      <w:r w:rsidR="00D0706A" w:rsidRPr="0066566C">
        <w:rPr>
          <w:rFonts w:asciiTheme="minorHAnsi" w:hAnsiTheme="minorHAnsi" w:cstheme="minorHAnsi"/>
          <w:noProof/>
          <w:szCs w:val="20"/>
          <w:lang w:val="bs-Latn-BA"/>
        </w:rPr>
        <w:t xml:space="preserve">. </w:t>
      </w:r>
      <w:r w:rsidR="007214C3" w:rsidRPr="0066566C">
        <w:rPr>
          <w:rFonts w:asciiTheme="minorHAnsi" w:hAnsiTheme="minorHAnsi" w:cstheme="minorHAnsi"/>
          <w:noProof/>
          <w:szCs w:val="20"/>
          <w:lang w:val="bs-Latn-BA"/>
        </w:rPr>
        <w:t xml:space="preserve">Također će se održati interna obuka o </w:t>
      </w:r>
      <w:r w:rsidR="00D0706A" w:rsidRPr="0066566C">
        <w:rPr>
          <w:rFonts w:asciiTheme="minorHAnsi" w:hAnsiTheme="minorHAnsi" w:cstheme="minorHAnsi"/>
          <w:noProof/>
          <w:szCs w:val="20"/>
          <w:lang w:val="bs-Latn-BA"/>
        </w:rPr>
        <w:t>GM</w:t>
      </w:r>
      <w:r w:rsidR="007214C3" w:rsidRPr="0066566C">
        <w:rPr>
          <w:rFonts w:asciiTheme="minorHAnsi" w:hAnsiTheme="minorHAnsi" w:cstheme="minorHAnsi"/>
          <w:noProof/>
          <w:szCs w:val="20"/>
          <w:lang w:val="bs-Latn-BA"/>
        </w:rPr>
        <w:t xml:space="preserve">-u za općinsko osoblje i </w:t>
      </w:r>
      <w:r w:rsidR="00C1469E" w:rsidRPr="0066566C">
        <w:rPr>
          <w:rFonts w:asciiTheme="minorHAnsi" w:hAnsiTheme="minorHAnsi" w:cstheme="minorHAnsi"/>
          <w:noProof/>
          <w:szCs w:val="20"/>
          <w:lang w:val="bs-Latn-BA"/>
        </w:rPr>
        <w:t>osoblje izvođača</w:t>
      </w:r>
      <w:r w:rsidR="00D0706A" w:rsidRPr="0066566C">
        <w:rPr>
          <w:rFonts w:asciiTheme="minorHAnsi" w:hAnsiTheme="minorHAnsi" w:cstheme="minorHAnsi"/>
          <w:noProof/>
          <w:szCs w:val="20"/>
          <w:lang w:val="bs-Latn-BA"/>
        </w:rPr>
        <w:t xml:space="preserve">. </w:t>
      </w:r>
      <w:r w:rsidR="00C1469E" w:rsidRPr="0066566C">
        <w:rPr>
          <w:rFonts w:asciiTheme="minorHAnsi" w:hAnsiTheme="minorHAnsi" w:cstheme="minorHAnsi"/>
          <w:noProof/>
          <w:szCs w:val="20"/>
          <w:lang w:val="bs-Latn-BA"/>
        </w:rPr>
        <w:t>Internetske stranice</w:t>
      </w:r>
      <w:r w:rsidR="00D0706A" w:rsidRPr="0066566C">
        <w:rPr>
          <w:rFonts w:asciiTheme="minorHAnsi" w:hAnsiTheme="minorHAnsi" w:cstheme="minorHAnsi"/>
          <w:noProof/>
          <w:szCs w:val="20"/>
          <w:lang w:val="bs-Latn-BA"/>
        </w:rPr>
        <w:t xml:space="preserv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w:t>
      </w:r>
      <w:r w:rsidR="00C1469E" w:rsidRPr="0066566C">
        <w:rPr>
          <w:rFonts w:asciiTheme="minorHAnsi" w:hAnsiTheme="minorHAnsi" w:cstheme="minorHAnsi"/>
          <w:noProof/>
          <w:szCs w:val="20"/>
          <w:lang w:val="bs-Latn-BA"/>
        </w:rPr>
        <w:t>a sadržavat će jasne</w:t>
      </w:r>
      <w:r w:rsidR="00D0706A" w:rsidRPr="0066566C">
        <w:rPr>
          <w:rFonts w:asciiTheme="minorHAnsi" w:hAnsiTheme="minorHAnsi" w:cstheme="minorHAnsi"/>
          <w:noProof/>
          <w:szCs w:val="20"/>
          <w:lang w:val="bs-Latn-BA"/>
        </w:rPr>
        <w:t xml:space="preserve"> </w:t>
      </w:r>
      <w:r w:rsidR="004D5670" w:rsidRPr="0066566C">
        <w:rPr>
          <w:rFonts w:asciiTheme="minorHAnsi" w:hAnsiTheme="minorHAnsi" w:cstheme="minorHAnsi"/>
          <w:noProof/>
          <w:szCs w:val="20"/>
          <w:lang w:val="bs-Latn-BA"/>
        </w:rPr>
        <w:t>informacije o</w:t>
      </w:r>
      <w:r w:rsidR="00D0706A" w:rsidRPr="0066566C">
        <w:rPr>
          <w:rFonts w:asciiTheme="minorHAnsi" w:hAnsiTheme="minorHAnsi" w:cstheme="minorHAnsi"/>
          <w:noProof/>
          <w:szCs w:val="20"/>
          <w:lang w:val="bs-Latn-BA"/>
        </w:rPr>
        <w:t xml:space="preserve"> </w:t>
      </w:r>
      <w:r w:rsidR="00C1469E" w:rsidRPr="0066566C">
        <w:rPr>
          <w:rFonts w:asciiTheme="minorHAnsi" w:hAnsiTheme="minorHAnsi" w:cstheme="minorHAnsi"/>
          <w:noProof/>
          <w:szCs w:val="20"/>
          <w:lang w:val="bs-Latn-BA"/>
        </w:rPr>
        <w:t xml:space="preserve">načinu na koji sve zainteresirane strane mogu dostavljati povratne informacije, pitanja, komentare, bojazni i </w:t>
      </w:r>
      <w:r w:rsidR="007F1048" w:rsidRPr="0066566C">
        <w:rPr>
          <w:rFonts w:asciiTheme="minorHAnsi" w:hAnsiTheme="minorHAnsi" w:cstheme="minorHAnsi"/>
          <w:noProof/>
          <w:szCs w:val="20"/>
          <w:lang w:val="bs-Latn-BA"/>
        </w:rPr>
        <w:t>pritužbe</w:t>
      </w:r>
      <w:r w:rsidR="00C1469E" w:rsidRPr="0066566C">
        <w:rPr>
          <w:rFonts w:asciiTheme="minorHAnsi" w:hAnsiTheme="minorHAnsi" w:cstheme="minorHAnsi"/>
          <w:noProof/>
          <w:szCs w:val="20"/>
          <w:lang w:val="bs-Latn-BA"/>
        </w:rPr>
        <w:t xml:space="preserve"> te će uključivati mogućnost elektronskog podnošenja pritužbi</w:t>
      </w:r>
      <w:r w:rsidR="00D0706A" w:rsidRPr="0066566C">
        <w:rPr>
          <w:rFonts w:asciiTheme="minorHAnsi" w:hAnsiTheme="minorHAnsi" w:cstheme="minorHAnsi"/>
          <w:noProof/>
          <w:szCs w:val="20"/>
          <w:lang w:val="bs-Latn-BA"/>
        </w:rPr>
        <w:t xml:space="preserve">. </w:t>
      </w:r>
      <w:r w:rsidR="00C1469E" w:rsidRPr="0066566C">
        <w:rPr>
          <w:rFonts w:asciiTheme="minorHAnsi" w:hAnsiTheme="minorHAnsi" w:cstheme="minorHAnsi"/>
          <w:noProof/>
          <w:szCs w:val="20"/>
          <w:lang w:val="bs-Latn-BA"/>
        </w:rPr>
        <w:t>Također će pružati</w:t>
      </w:r>
      <w:r w:rsidR="00D0706A" w:rsidRPr="0066566C">
        <w:rPr>
          <w:rFonts w:asciiTheme="minorHAnsi" w:hAnsiTheme="minorHAnsi" w:cstheme="minorHAnsi"/>
          <w:noProof/>
          <w:szCs w:val="20"/>
          <w:lang w:val="bs-Latn-BA"/>
        </w:rPr>
        <w:t xml:space="preserve"> </w:t>
      </w:r>
      <w:r w:rsidR="004D5670" w:rsidRPr="0066566C">
        <w:rPr>
          <w:rFonts w:asciiTheme="minorHAnsi" w:hAnsiTheme="minorHAnsi" w:cstheme="minorHAnsi"/>
          <w:noProof/>
          <w:szCs w:val="20"/>
          <w:lang w:val="bs-Latn-BA"/>
        </w:rPr>
        <w:t>informacije o</w:t>
      </w:r>
      <w:r w:rsidR="00D0706A" w:rsidRPr="0066566C">
        <w:rPr>
          <w:rFonts w:asciiTheme="minorHAnsi" w:hAnsiTheme="minorHAnsi" w:cstheme="minorHAnsi"/>
          <w:noProof/>
          <w:szCs w:val="20"/>
          <w:lang w:val="bs-Latn-BA"/>
        </w:rPr>
        <w:t xml:space="preserve"> </w:t>
      </w:r>
      <w:r w:rsidR="00C1469E" w:rsidRPr="0066566C">
        <w:rPr>
          <w:rFonts w:asciiTheme="minorHAnsi" w:hAnsiTheme="minorHAnsi" w:cstheme="minorHAnsi"/>
          <w:noProof/>
          <w:szCs w:val="20"/>
          <w:lang w:val="bs-Latn-BA"/>
        </w:rPr>
        <w:t xml:space="preserve">načinu </w:t>
      </w:r>
      <w:r w:rsidR="006D44F1" w:rsidRPr="0066566C">
        <w:rPr>
          <w:rFonts w:asciiTheme="minorHAnsi" w:hAnsiTheme="minorHAnsi" w:cstheme="minorHAnsi"/>
          <w:noProof/>
          <w:szCs w:val="20"/>
          <w:lang w:val="bs-Latn-BA"/>
        </w:rPr>
        <w:t>rada odbora za</w:t>
      </w:r>
      <w:r w:rsidR="00D0706A" w:rsidRPr="0066566C">
        <w:rPr>
          <w:rFonts w:asciiTheme="minorHAnsi" w:hAnsiTheme="minorHAnsi" w:cstheme="minorHAnsi"/>
          <w:noProof/>
          <w:szCs w:val="20"/>
          <w:lang w:val="bs-Latn-BA"/>
        </w:rPr>
        <w:t xml:space="preserve"> GM</w:t>
      </w:r>
      <w:r w:rsidR="00560C07" w:rsidRPr="0066566C">
        <w:rPr>
          <w:rFonts w:asciiTheme="minorHAnsi" w:hAnsiTheme="minorHAnsi" w:cstheme="minorHAnsi"/>
          <w:noProof/>
          <w:szCs w:val="20"/>
          <w:lang w:val="bs-Latn-BA"/>
        </w:rPr>
        <w:t>, kako u smislu postupka, tako i u smislu rokova</w:t>
      </w:r>
      <w:r w:rsidR="00D0706A" w:rsidRPr="0066566C">
        <w:rPr>
          <w:rFonts w:asciiTheme="minorHAnsi" w:hAnsiTheme="minorHAnsi" w:cstheme="minorHAnsi"/>
          <w:noProof/>
          <w:szCs w:val="20"/>
          <w:lang w:val="bs-Latn-BA"/>
        </w:rPr>
        <w:t>.</w:t>
      </w:r>
    </w:p>
    <w:p w14:paraId="5A1B23D3" w14:textId="77777777" w:rsidR="001B7915" w:rsidRPr="00E7771D" w:rsidRDefault="001E1B90" w:rsidP="00CC0370">
      <w:pPr>
        <w:pStyle w:val="Heading3"/>
        <w:rPr>
          <w:rFonts w:asciiTheme="minorHAnsi" w:hAnsiTheme="minorHAnsi" w:cstheme="minorHAnsi"/>
          <w:noProof/>
          <w:lang w:val="bs-Latn-BA"/>
        </w:rPr>
      </w:pPr>
      <w:bookmarkStart w:id="48" w:name="_Toc46340651"/>
      <w:r w:rsidRPr="00E7771D">
        <w:rPr>
          <w:rFonts w:asciiTheme="minorHAnsi" w:hAnsiTheme="minorHAnsi" w:cstheme="minorHAnsi"/>
          <w:noProof/>
          <w:lang w:val="bs-Latn-BA"/>
        </w:rPr>
        <w:lastRenderedPageBreak/>
        <w:t>Info pultovi</w:t>
      </w:r>
      <w:bookmarkEnd w:id="48"/>
    </w:p>
    <w:p w14:paraId="5E3A3F13" w14:textId="77777777" w:rsidR="00CC0370" w:rsidRPr="0066566C" w:rsidRDefault="00753DA5" w:rsidP="00A6556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CC0370" w:rsidRPr="0066566C">
        <w:rPr>
          <w:rFonts w:asciiTheme="minorHAnsi" w:hAnsiTheme="minorHAnsi" w:cstheme="minorHAnsi"/>
          <w:noProof/>
          <w:szCs w:val="20"/>
          <w:lang w:val="bs-Latn-BA"/>
        </w:rPr>
        <w:t xml:space="preserve"> </w:t>
      </w:r>
      <w:r w:rsidR="006D44F1" w:rsidRPr="0066566C">
        <w:rPr>
          <w:rFonts w:asciiTheme="minorHAnsi" w:hAnsiTheme="minorHAnsi" w:cstheme="minorHAnsi"/>
          <w:noProof/>
          <w:szCs w:val="20"/>
          <w:lang w:val="bs-Latn-BA"/>
        </w:rPr>
        <w:t xml:space="preserve">će uspostaviti </w:t>
      </w:r>
      <w:r w:rsidR="001E1B90" w:rsidRPr="0066566C">
        <w:rPr>
          <w:rFonts w:asciiTheme="minorHAnsi" w:hAnsiTheme="minorHAnsi" w:cstheme="minorHAnsi"/>
          <w:noProof/>
          <w:szCs w:val="20"/>
          <w:lang w:val="bs-Latn-BA"/>
        </w:rPr>
        <w:t xml:space="preserve">info </w:t>
      </w:r>
      <w:r w:rsidR="006D44F1" w:rsidRPr="0066566C">
        <w:rPr>
          <w:rFonts w:asciiTheme="minorHAnsi" w:hAnsiTheme="minorHAnsi" w:cstheme="minorHAnsi"/>
          <w:noProof/>
          <w:szCs w:val="20"/>
          <w:lang w:val="bs-Latn-BA"/>
        </w:rPr>
        <w:t>pultove u zahvaćenim općinama</w:t>
      </w:r>
      <w:r w:rsidR="00CC0370" w:rsidRPr="0066566C">
        <w:rPr>
          <w:rFonts w:asciiTheme="minorHAnsi" w:hAnsiTheme="minorHAnsi" w:cstheme="minorHAnsi"/>
          <w:noProof/>
          <w:szCs w:val="20"/>
          <w:lang w:val="bs-Latn-BA"/>
        </w:rPr>
        <w:t>,</w:t>
      </w:r>
      <w:r w:rsidR="00290B45" w:rsidRPr="0066566C">
        <w:rPr>
          <w:rFonts w:asciiTheme="minorHAnsi" w:hAnsiTheme="minorHAnsi" w:cstheme="minorHAnsi"/>
          <w:noProof/>
          <w:szCs w:val="20"/>
          <w:lang w:val="bs-Latn-BA"/>
        </w:rPr>
        <w:t xml:space="preserve"> </w:t>
      </w:r>
      <w:r w:rsidR="006D44F1" w:rsidRPr="0066566C">
        <w:rPr>
          <w:rFonts w:asciiTheme="minorHAnsi" w:hAnsiTheme="minorHAnsi" w:cstheme="minorHAnsi"/>
          <w:noProof/>
          <w:szCs w:val="20"/>
          <w:lang w:val="bs-Latn-BA"/>
        </w:rPr>
        <w:t xml:space="preserve">i to </w:t>
      </w:r>
      <w:r w:rsidR="00290B45" w:rsidRPr="0066566C">
        <w:rPr>
          <w:rFonts w:asciiTheme="minorHAnsi" w:hAnsiTheme="minorHAnsi" w:cstheme="minorHAnsi"/>
          <w:noProof/>
          <w:szCs w:val="20"/>
          <w:lang w:val="bs-Latn-BA"/>
        </w:rPr>
        <w:t xml:space="preserve">u </w:t>
      </w:r>
      <w:r w:rsidR="006D44F1" w:rsidRPr="0066566C">
        <w:rPr>
          <w:rFonts w:asciiTheme="minorHAnsi" w:hAnsiTheme="minorHAnsi" w:cstheme="minorHAnsi"/>
          <w:noProof/>
          <w:szCs w:val="20"/>
          <w:lang w:val="bs-Latn-BA"/>
        </w:rPr>
        <w:t xml:space="preserve">prostorijama svake zahvaćene općine gdje mogu održavati sastanke i razmjenjivati informacije o </w:t>
      </w:r>
      <w:r w:rsidR="00425C2B" w:rsidRPr="0066566C">
        <w:rPr>
          <w:rFonts w:asciiTheme="minorHAnsi" w:hAnsiTheme="minorHAnsi" w:cstheme="minorHAnsi"/>
          <w:noProof/>
          <w:szCs w:val="20"/>
          <w:lang w:val="bs-Latn-BA"/>
        </w:rPr>
        <w:t>projekt</w:t>
      </w:r>
      <w:r w:rsidR="006D44F1" w:rsidRPr="0066566C">
        <w:rPr>
          <w:rFonts w:asciiTheme="minorHAnsi" w:hAnsiTheme="minorHAnsi" w:cstheme="minorHAnsi"/>
          <w:noProof/>
          <w:szCs w:val="20"/>
          <w:lang w:val="bs-Latn-BA"/>
        </w:rPr>
        <w:t>u</w:t>
      </w:r>
      <w:r w:rsidR="009B3FA6" w:rsidRPr="0066566C">
        <w:rPr>
          <w:rFonts w:asciiTheme="minorHAnsi" w:hAnsiTheme="minorHAnsi" w:cstheme="minorHAnsi"/>
          <w:noProof/>
          <w:szCs w:val="20"/>
          <w:lang w:val="bs-Latn-BA"/>
        </w:rPr>
        <w:t xml:space="preserve"> sa </w:t>
      </w:r>
      <w:r w:rsidR="006D44F1" w:rsidRPr="0066566C">
        <w:rPr>
          <w:rFonts w:asciiTheme="minorHAnsi" w:hAnsiTheme="minorHAnsi" w:cstheme="minorHAnsi"/>
          <w:noProof/>
          <w:szCs w:val="20"/>
          <w:lang w:val="bs-Latn-BA"/>
        </w:rPr>
        <w:t>osobama zahvaćenim projektom</w:t>
      </w:r>
      <w:r w:rsidR="00174C6D" w:rsidRPr="0066566C">
        <w:rPr>
          <w:rFonts w:asciiTheme="minorHAnsi" w:hAnsiTheme="minorHAnsi" w:cstheme="minorHAnsi"/>
          <w:noProof/>
          <w:szCs w:val="20"/>
          <w:lang w:val="bs-Latn-BA"/>
        </w:rPr>
        <w:t xml:space="preserve"> i </w:t>
      </w:r>
      <w:r w:rsidR="006D44F1" w:rsidRPr="0066566C">
        <w:rPr>
          <w:rFonts w:asciiTheme="minorHAnsi" w:hAnsiTheme="minorHAnsi" w:cstheme="minorHAnsi"/>
          <w:noProof/>
          <w:szCs w:val="20"/>
          <w:lang w:val="bs-Latn-BA"/>
        </w:rPr>
        <w:t>drugim</w:t>
      </w:r>
      <w:r w:rsidR="00CC0370" w:rsidRPr="0066566C">
        <w:rPr>
          <w:rFonts w:asciiTheme="minorHAnsi" w:hAnsiTheme="minorHAnsi" w:cstheme="minorHAnsi"/>
          <w:noProof/>
          <w:szCs w:val="20"/>
          <w:lang w:val="bs-Latn-BA"/>
        </w:rPr>
        <w:t xml:space="preserve"> </w:t>
      </w:r>
      <w:r w:rsidR="00E53FDF" w:rsidRPr="0066566C">
        <w:rPr>
          <w:rFonts w:asciiTheme="minorHAnsi" w:hAnsiTheme="minorHAnsi" w:cstheme="minorHAnsi"/>
          <w:noProof/>
          <w:szCs w:val="20"/>
          <w:lang w:val="bs-Latn-BA"/>
        </w:rPr>
        <w:t>zainteresiran</w:t>
      </w:r>
      <w:r w:rsidR="006D44F1" w:rsidRPr="0066566C">
        <w:rPr>
          <w:rFonts w:asciiTheme="minorHAnsi" w:hAnsiTheme="minorHAnsi" w:cstheme="minorHAnsi"/>
          <w:noProof/>
          <w:szCs w:val="20"/>
          <w:lang w:val="bs-Latn-BA"/>
        </w:rPr>
        <w:t>im</w:t>
      </w:r>
      <w:r w:rsidR="00E53FDF" w:rsidRPr="0066566C">
        <w:rPr>
          <w:rFonts w:asciiTheme="minorHAnsi" w:hAnsiTheme="minorHAnsi" w:cstheme="minorHAnsi"/>
          <w:noProof/>
          <w:szCs w:val="20"/>
          <w:lang w:val="bs-Latn-BA"/>
        </w:rPr>
        <w:t xml:space="preserve"> stran</w:t>
      </w:r>
      <w:r w:rsidR="006D44F1" w:rsidRPr="0066566C">
        <w:rPr>
          <w:rFonts w:asciiTheme="minorHAnsi" w:hAnsiTheme="minorHAnsi" w:cstheme="minorHAnsi"/>
          <w:noProof/>
          <w:szCs w:val="20"/>
          <w:lang w:val="bs-Latn-BA"/>
        </w:rPr>
        <w:t>ama</w:t>
      </w:r>
      <w:r w:rsidR="00CC0370" w:rsidRPr="0066566C">
        <w:rPr>
          <w:rFonts w:asciiTheme="minorHAnsi" w:hAnsiTheme="minorHAnsi" w:cstheme="minorHAnsi"/>
          <w:noProof/>
          <w:szCs w:val="20"/>
          <w:lang w:val="bs-Latn-BA"/>
        </w:rPr>
        <w:t>.</w:t>
      </w:r>
      <w:r w:rsidR="00745D17" w:rsidRPr="0066566C">
        <w:rPr>
          <w:rFonts w:asciiTheme="minorHAnsi" w:hAnsiTheme="minorHAnsi" w:cstheme="minorHAnsi"/>
          <w:noProof/>
          <w:szCs w:val="20"/>
          <w:lang w:val="bs-Latn-BA"/>
        </w:rPr>
        <w:t xml:space="preserve"> </w:t>
      </w:r>
      <w:r w:rsidR="006D44F1" w:rsidRPr="0066566C">
        <w:rPr>
          <w:rFonts w:asciiTheme="minorHAnsi" w:hAnsiTheme="minorHAnsi" w:cstheme="minorHAnsi"/>
          <w:noProof/>
          <w:szCs w:val="20"/>
          <w:lang w:val="bs-Latn-BA"/>
        </w:rPr>
        <w:t xml:space="preserve">Lokalnom stanovništvu će se putem </w:t>
      </w:r>
      <w:r w:rsidR="001E1B90" w:rsidRPr="0066566C">
        <w:rPr>
          <w:rFonts w:asciiTheme="minorHAnsi" w:hAnsiTheme="minorHAnsi" w:cstheme="minorHAnsi"/>
          <w:noProof/>
          <w:szCs w:val="20"/>
          <w:lang w:val="bs-Latn-BA"/>
        </w:rPr>
        <w:t xml:space="preserve">info </w:t>
      </w:r>
      <w:r w:rsidR="006D44F1" w:rsidRPr="0066566C">
        <w:rPr>
          <w:rFonts w:asciiTheme="minorHAnsi" w:hAnsiTheme="minorHAnsi" w:cstheme="minorHAnsi"/>
          <w:noProof/>
          <w:szCs w:val="20"/>
          <w:lang w:val="bs-Latn-BA"/>
        </w:rPr>
        <w:t>pultova pružati i</w:t>
      </w:r>
      <w:r w:rsidR="004D5670" w:rsidRPr="0066566C">
        <w:rPr>
          <w:rFonts w:asciiTheme="minorHAnsi" w:hAnsiTheme="minorHAnsi" w:cstheme="minorHAnsi"/>
          <w:noProof/>
          <w:szCs w:val="20"/>
          <w:lang w:val="bs-Latn-BA"/>
        </w:rPr>
        <w:t>nformacije o</w:t>
      </w:r>
      <w:r w:rsidR="00122ED4" w:rsidRPr="0066566C">
        <w:rPr>
          <w:rFonts w:asciiTheme="minorHAnsi" w:hAnsiTheme="minorHAnsi" w:cstheme="minorHAnsi"/>
          <w:noProof/>
          <w:szCs w:val="20"/>
          <w:lang w:val="bs-Latn-BA"/>
        </w:rPr>
        <w:t xml:space="preserve"> </w:t>
      </w:r>
      <w:r w:rsidR="006D44F1" w:rsidRPr="0066566C">
        <w:rPr>
          <w:rFonts w:asciiTheme="minorHAnsi" w:hAnsiTheme="minorHAnsi" w:cstheme="minorHAnsi"/>
          <w:noProof/>
          <w:szCs w:val="20"/>
          <w:lang w:val="bs-Latn-BA"/>
        </w:rPr>
        <w:t xml:space="preserve">aktivnostima </w:t>
      </w:r>
      <w:r w:rsidR="009B3091" w:rsidRPr="0066566C">
        <w:rPr>
          <w:rFonts w:asciiTheme="minorHAnsi" w:hAnsiTheme="minorHAnsi" w:cstheme="minorHAnsi"/>
          <w:noProof/>
          <w:szCs w:val="20"/>
          <w:lang w:val="bs-Latn-BA"/>
        </w:rPr>
        <w:t>uključivanj</w:t>
      </w:r>
      <w:r w:rsidR="006D44F1" w:rsidRPr="0066566C">
        <w:rPr>
          <w:rFonts w:asciiTheme="minorHAnsi" w:hAnsiTheme="minorHAnsi" w:cstheme="minorHAnsi"/>
          <w:noProof/>
          <w:szCs w:val="20"/>
          <w:lang w:val="bs-Latn-BA"/>
        </w:rPr>
        <w:t>a</w:t>
      </w:r>
      <w:r w:rsidR="009B3091" w:rsidRPr="0066566C">
        <w:rPr>
          <w:rFonts w:asciiTheme="minorHAnsi" w:hAnsiTheme="minorHAnsi" w:cstheme="minorHAnsi"/>
          <w:noProof/>
          <w:szCs w:val="20"/>
          <w:lang w:val="bs-Latn-BA"/>
        </w:rPr>
        <w:t xml:space="preserve"> zainteresiranih strana</w:t>
      </w:r>
      <w:r w:rsidR="00122ED4" w:rsidRPr="0066566C">
        <w:rPr>
          <w:rFonts w:asciiTheme="minorHAnsi" w:hAnsiTheme="minorHAnsi" w:cstheme="minorHAnsi"/>
          <w:noProof/>
          <w:szCs w:val="20"/>
          <w:lang w:val="bs-Latn-BA"/>
        </w:rPr>
        <w:t xml:space="preserve">, </w:t>
      </w:r>
      <w:r w:rsidR="006D44F1" w:rsidRPr="0066566C">
        <w:rPr>
          <w:rFonts w:asciiTheme="minorHAnsi" w:hAnsiTheme="minorHAnsi" w:cstheme="minorHAnsi"/>
          <w:noProof/>
          <w:szCs w:val="20"/>
          <w:lang w:val="bs-Latn-BA"/>
        </w:rPr>
        <w:t>informacije o građenju</w:t>
      </w:r>
      <w:r w:rsidR="00122ED4" w:rsidRPr="0066566C">
        <w:rPr>
          <w:rFonts w:asciiTheme="minorHAnsi" w:hAnsiTheme="minorHAnsi" w:cstheme="minorHAnsi"/>
          <w:noProof/>
          <w:szCs w:val="20"/>
          <w:lang w:val="bs-Latn-BA"/>
        </w:rPr>
        <w:t xml:space="preserve">, </w:t>
      </w:r>
      <w:r w:rsidR="006D44F1" w:rsidRPr="0066566C">
        <w:rPr>
          <w:rFonts w:asciiTheme="minorHAnsi" w:hAnsiTheme="minorHAnsi" w:cstheme="minorHAnsi"/>
          <w:noProof/>
          <w:szCs w:val="20"/>
          <w:lang w:val="bs-Latn-BA"/>
        </w:rPr>
        <w:t>kontakt</w:t>
      </w:r>
      <w:r w:rsidR="001E1B90" w:rsidRPr="0066566C">
        <w:rPr>
          <w:rFonts w:asciiTheme="minorHAnsi" w:hAnsiTheme="minorHAnsi" w:cstheme="minorHAnsi"/>
          <w:noProof/>
          <w:szCs w:val="20"/>
          <w:lang w:val="bs-Latn-BA"/>
        </w:rPr>
        <w:t>ni</w:t>
      </w:r>
      <w:r w:rsidR="006D44F1" w:rsidRPr="0066566C">
        <w:rPr>
          <w:rFonts w:asciiTheme="minorHAnsi" w:hAnsiTheme="minorHAnsi" w:cstheme="minorHAnsi"/>
          <w:noProof/>
          <w:szCs w:val="20"/>
          <w:lang w:val="bs-Latn-BA"/>
        </w:rPr>
        <w:t xml:space="preserve"> detalji</w:t>
      </w:r>
      <w:r w:rsidR="00122ED4"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w:t>
      </w:r>
      <w:r w:rsidR="001E1B90" w:rsidRPr="0066566C">
        <w:rPr>
          <w:rFonts w:asciiTheme="minorHAnsi" w:hAnsiTheme="minorHAnsi" w:cstheme="minorHAnsi"/>
          <w:noProof/>
          <w:szCs w:val="20"/>
          <w:lang w:val="bs-Latn-BA"/>
        </w:rPr>
        <w:t>a</w:t>
      </w:r>
      <w:r w:rsidR="00122ED4" w:rsidRPr="0066566C">
        <w:rPr>
          <w:rFonts w:asciiTheme="minorHAnsi" w:hAnsiTheme="minorHAnsi" w:cstheme="minorHAnsi"/>
          <w:noProof/>
          <w:szCs w:val="20"/>
          <w:lang w:val="bs-Latn-BA"/>
        </w:rPr>
        <w:t xml:space="preserve">. </w:t>
      </w:r>
      <w:r w:rsidR="001E1B90" w:rsidRPr="0066566C">
        <w:rPr>
          <w:rFonts w:asciiTheme="minorHAnsi" w:hAnsiTheme="minorHAnsi" w:cstheme="minorHAnsi"/>
          <w:noProof/>
          <w:szCs w:val="20"/>
          <w:lang w:val="bs-Latn-BA"/>
        </w:rPr>
        <w:t>Brošure</w:t>
      </w:r>
      <w:r w:rsidR="00174C6D" w:rsidRPr="0066566C">
        <w:rPr>
          <w:rFonts w:asciiTheme="minorHAnsi" w:hAnsiTheme="minorHAnsi" w:cstheme="minorHAnsi"/>
          <w:noProof/>
          <w:szCs w:val="20"/>
          <w:lang w:val="bs-Latn-BA"/>
        </w:rPr>
        <w:t xml:space="preserve"> i </w:t>
      </w:r>
      <w:r w:rsidR="001E1B90" w:rsidRPr="0066566C">
        <w:rPr>
          <w:rFonts w:asciiTheme="minorHAnsi" w:hAnsiTheme="minorHAnsi" w:cstheme="minorHAnsi"/>
          <w:noProof/>
          <w:szCs w:val="20"/>
          <w:lang w:val="bs-Latn-BA"/>
        </w:rPr>
        <w:t>letci o različitim socijalnim i okolišnim pitanjima vezanim za projekt učinit će se dostupnim na tim info pultovima</w:t>
      </w:r>
      <w:r w:rsidR="00CC0370" w:rsidRPr="0066566C">
        <w:rPr>
          <w:rFonts w:asciiTheme="minorHAnsi" w:hAnsiTheme="minorHAnsi" w:cstheme="minorHAnsi"/>
          <w:noProof/>
          <w:szCs w:val="20"/>
          <w:lang w:val="bs-Latn-BA"/>
        </w:rPr>
        <w:t>.</w:t>
      </w:r>
    </w:p>
    <w:p w14:paraId="7B92AB8B" w14:textId="77777777" w:rsidR="00CC0370" w:rsidRPr="00E7771D" w:rsidRDefault="001E1B90" w:rsidP="009021A5">
      <w:pPr>
        <w:pStyle w:val="Heading3"/>
        <w:rPr>
          <w:rFonts w:asciiTheme="minorHAnsi" w:hAnsiTheme="minorHAnsi" w:cstheme="minorHAnsi"/>
          <w:noProof/>
          <w:lang w:val="bs-Latn-BA"/>
        </w:rPr>
      </w:pPr>
      <w:bookmarkStart w:id="49" w:name="_Toc21711094"/>
      <w:bookmarkStart w:id="50" w:name="_Toc46340652"/>
      <w:r w:rsidRPr="00E7771D">
        <w:rPr>
          <w:rFonts w:asciiTheme="minorHAnsi" w:hAnsiTheme="minorHAnsi" w:cstheme="minorHAnsi"/>
          <w:noProof/>
          <w:lang w:val="bs-Latn-BA"/>
        </w:rPr>
        <w:t>Anketa o percepcijama i povratne informacije građana</w:t>
      </w:r>
      <w:r w:rsidR="00B617ED" w:rsidRPr="00E7771D">
        <w:rPr>
          <w:rFonts w:asciiTheme="minorHAnsi" w:hAnsiTheme="minorHAnsi" w:cstheme="minorHAnsi"/>
          <w:noProof/>
          <w:lang w:val="bs-Latn-BA"/>
        </w:rPr>
        <w:t>/</w:t>
      </w:r>
      <w:r w:rsidR="009021A5" w:rsidRPr="00E7771D">
        <w:rPr>
          <w:rFonts w:asciiTheme="minorHAnsi" w:hAnsiTheme="minorHAnsi" w:cstheme="minorHAnsi"/>
          <w:noProof/>
          <w:lang w:val="bs-Latn-BA"/>
        </w:rPr>
        <w:t>PAP</w:t>
      </w:r>
      <w:r w:rsidRPr="00E7771D">
        <w:rPr>
          <w:rFonts w:asciiTheme="minorHAnsi" w:hAnsiTheme="minorHAnsi" w:cstheme="minorHAnsi"/>
          <w:noProof/>
          <w:lang w:val="bs-Latn-BA"/>
        </w:rPr>
        <w:t>-ova</w:t>
      </w:r>
      <w:bookmarkEnd w:id="49"/>
      <w:bookmarkEnd w:id="50"/>
    </w:p>
    <w:p w14:paraId="44CBE610" w14:textId="77777777" w:rsidR="00B3462A" w:rsidRPr="0066566C" w:rsidRDefault="001E1B90" w:rsidP="00A6556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 xml:space="preserve">Šest mjeseci nakon svakog sastanka za pokretanje,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9021A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će </w:t>
      </w:r>
      <w:r w:rsidR="008912D6" w:rsidRPr="0066566C">
        <w:rPr>
          <w:rFonts w:asciiTheme="minorHAnsi" w:hAnsiTheme="minorHAnsi" w:cstheme="minorHAnsi"/>
          <w:noProof/>
          <w:szCs w:val="20"/>
          <w:lang w:val="bs-Latn-BA"/>
        </w:rPr>
        <w:t xml:space="preserve">provoditi </w:t>
      </w:r>
      <w:r w:rsidRPr="0066566C">
        <w:rPr>
          <w:rFonts w:asciiTheme="minorHAnsi" w:hAnsiTheme="minorHAnsi" w:cstheme="minorHAnsi"/>
          <w:noProof/>
          <w:szCs w:val="20"/>
          <w:lang w:val="bs-Latn-BA"/>
        </w:rPr>
        <w:t>ankete zadovoljstva zainteresiranih stran</w:t>
      </w:r>
      <w:r w:rsidR="008912D6" w:rsidRPr="0066566C">
        <w:rPr>
          <w:rFonts w:asciiTheme="minorHAnsi" w:hAnsiTheme="minorHAnsi" w:cstheme="minorHAnsi"/>
          <w:noProof/>
          <w:szCs w:val="20"/>
          <w:lang w:val="bs-Latn-BA"/>
        </w:rPr>
        <w:t>a na osnovu uzorka radi sakupljanja povratnih informacija o</w:t>
      </w:r>
      <w:r w:rsidR="009021A5" w:rsidRPr="0066566C">
        <w:rPr>
          <w:rFonts w:asciiTheme="minorHAnsi" w:hAnsiTheme="minorHAnsi" w:cstheme="minorHAnsi"/>
          <w:noProof/>
          <w:szCs w:val="20"/>
          <w:lang w:val="bs-Latn-BA"/>
        </w:rPr>
        <w:t xml:space="preserve">: </w:t>
      </w:r>
    </w:p>
    <w:p w14:paraId="5D45C34F" w14:textId="77777777" w:rsidR="00B3462A" w:rsidRPr="00E7771D" w:rsidRDefault="008912D6" w:rsidP="00B3462A">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Procesu uključivanja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kvalitetu</w:t>
      </w:r>
      <w:r w:rsidR="00174C6D" w:rsidRPr="00E7771D">
        <w:rPr>
          <w:rFonts w:asciiTheme="minorHAnsi" w:hAnsiTheme="minorHAnsi" w:cstheme="minorHAnsi"/>
          <w:iCs/>
          <w:noProof/>
          <w:szCs w:val="20"/>
          <w:lang w:val="bs-Latn-BA"/>
        </w:rPr>
        <w:t xml:space="preserve"> i </w:t>
      </w:r>
      <w:r w:rsidR="006108E3" w:rsidRPr="00E7771D">
        <w:rPr>
          <w:rFonts w:asciiTheme="minorHAnsi" w:hAnsiTheme="minorHAnsi" w:cstheme="minorHAnsi"/>
          <w:iCs/>
          <w:noProof/>
          <w:szCs w:val="20"/>
          <w:lang w:val="bs-Latn-BA"/>
        </w:rPr>
        <w:t>djelotvor</w:t>
      </w:r>
      <w:r w:rsidRPr="00E7771D">
        <w:rPr>
          <w:rFonts w:asciiTheme="minorHAnsi" w:hAnsiTheme="minorHAnsi" w:cstheme="minorHAnsi"/>
          <w:iCs/>
          <w:noProof/>
          <w:szCs w:val="20"/>
          <w:lang w:val="bs-Latn-BA"/>
        </w:rPr>
        <w:t>nosti</w:t>
      </w:r>
      <w:r w:rsidR="009021A5" w:rsidRPr="00E7771D">
        <w:rPr>
          <w:rFonts w:asciiTheme="minorHAnsi" w:hAnsiTheme="minorHAnsi" w:cstheme="minorHAnsi"/>
          <w:iCs/>
          <w:noProof/>
          <w:szCs w:val="20"/>
          <w:lang w:val="bs-Latn-BA"/>
        </w:rPr>
        <w:t xml:space="preserve"> met</w:t>
      </w:r>
      <w:r w:rsidRPr="00E7771D">
        <w:rPr>
          <w:rFonts w:asciiTheme="minorHAnsi" w:hAnsiTheme="minorHAnsi" w:cstheme="minorHAnsi"/>
          <w:iCs/>
          <w:noProof/>
          <w:szCs w:val="20"/>
          <w:lang w:val="bs-Latn-BA"/>
        </w:rPr>
        <w:t>o</w:t>
      </w:r>
      <w:r w:rsidR="009021A5" w:rsidRPr="00E7771D">
        <w:rPr>
          <w:rFonts w:asciiTheme="minorHAnsi" w:hAnsiTheme="minorHAnsi" w:cstheme="minorHAnsi"/>
          <w:iCs/>
          <w:noProof/>
          <w:szCs w:val="20"/>
          <w:lang w:val="bs-Latn-BA"/>
        </w:rPr>
        <w:t>d</w:t>
      </w:r>
      <w:r w:rsidRPr="00E7771D">
        <w:rPr>
          <w:rFonts w:asciiTheme="minorHAnsi" w:hAnsiTheme="minorHAnsi" w:cstheme="minorHAnsi"/>
          <w:iCs/>
          <w:noProof/>
          <w:szCs w:val="20"/>
          <w:lang w:val="bs-Latn-BA"/>
        </w:rPr>
        <w:t>a</w:t>
      </w:r>
      <w:r w:rsidR="009021A5" w:rsidRPr="00E7771D">
        <w:rPr>
          <w:rFonts w:asciiTheme="minorHAnsi" w:hAnsiTheme="minorHAnsi" w:cstheme="minorHAnsi"/>
          <w:iCs/>
          <w:noProof/>
          <w:szCs w:val="20"/>
          <w:lang w:val="bs-Latn-BA"/>
        </w:rPr>
        <w:t xml:space="preserve"> </w:t>
      </w:r>
    </w:p>
    <w:p w14:paraId="5862A330" w14:textId="77777777" w:rsidR="00B3462A" w:rsidRPr="00E7771D" w:rsidRDefault="008912D6" w:rsidP="00B3462A">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Nivou inkluzivnosti u procesu uključivanja</w:t>
      </w:r>
      <w:r w:rsidR="009021A5" w:rsidRPr="00E7771D">
        <w:rPr>
          <w:rFonts w:asciiTheme="minorHAnsi" w:hAnsiTheme="minorHAnsi" w:cstheme="minorHAnsi"/>
          <w:iCs/>
          <w:noProof/>
          <w:szCs w:val="20"/>
          <w:lang w:val="bs-Latn-BA"/>
        </w:rPr>
        <w:t xml:space="preserve">, </w:t>
      </w:r>
    </w:p>
    <w:p w14:paraId="5B1B3B15" w14:textId="77777777" w:rsidR="00B3462A" w:rsidRPr="00E7771D" w:rsidRDefault="008912D6" w:rsidP="00B3462A">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Kvalitetu</w:t>
      </w:r>
      <w:r w:rsidR="009021A5"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komunikacije </w:t>
      </w:r>
      <w:r w:rsidR="00174C6D" w:rsidRPr="00E7771D">
        <w:rPr>
          <w:rFonts w:asciiTheme="minorHAnsi" w:hAnsiTheme="minorHAnsi" w:cstheme="minorHAnsi"/>
          <w:iCs/>
          <w:noProof/>
          <w:szCs w:val="20"/>
          <w:lang w:val="bs-Latn-BA"/>
        </w:rPr>
        <w:t xml:space="preserve">i </w:t>
      </w:r>
      <w:r w:rsidR="005B74C0" w:rsidRPr="00E7771D">
        <w:rPr>
          <w:rFonts w:asciiTheme="minorHAnsi" w:hAnsiTheme="minorHAnsi" w:cstheme="minorHAnsi"/>
          <w:iCs/>
          <w:noProof/>
          <w:szCs w:val="20"/>
          <w:lang w:val="bs-Latn-BA"/>
        </w:rPr>
        <w:t>dijalog</w:t>
      </w:r>
      <w:r w:rsidRPr="00E7771D">
        <w:rPr>
          <w:rFonts w:asciiTheme="minorHAnsi" w:hAnsiTheme="minorHAnsi" w:cstheme="minorHAnsi"/>
          <w:iCs/>
          <w:noProof/>
          <w:szCs w:val="20"/>
          <w:lang w:val="bs-Latn-BA"/>
        </w:rPr>
        <w:t>a</w:t>
      </w:r>
      <w:r w:rsidR="009B3FA6" w:rsidRPr="00E7771D">
        <w:rPr>
          <w:rFonts w:asciiTheme="minorHAnsi" w:hAnsiTheme="minorHAnsi" w:cstheme="minorHAnsi"/>
          <w:iCs/>
          <w:noProof/>
          <w:szCs w:val="20"/>
          <w:lang w:val="bs-Latn-BA"/>
        </w:rPr>
        <w:t xml:space="preserve"> s</w:t>
      </w:r>
      <w:r w:rsidR="009021A5" w:rsidRPr="00E7771D">
        <w:rPr>
          <w:rFonts w:asciiTheme="minorHAnsi" w:hAnsiTheme="minorHAnsi" w:cstheme="minorHAnsi"/>
          <w:iCs/>
          <w:noProof/>
          <w:szCs w:val="20"/>
          <w:lang w:val="bs-Latn-BA"/>
        </w:rPr>
        <w:t xml:space="preserve"> intern</w:t>
      </w:r>
      <w:r w:rsidR="009B597F" w:rsidRPr="00E7771D">
        <w:rPr>
          <w:rFonts w:asciiTheme="minorHAnsi" w:hAnsiTheme="minorHAnsi" w:cstheme="minorHAnsi"/>
          <w:iCs/>
          <w:noProof/>
          <w:szCs w:val="20"/>
          <w:lang w:val="bs-Latn-BA"/>
        </w:rPr>
        <w:t>im</w:t>
      </w:r>
      <w:r w:rsidR="009021A5" w:rsidRPr="00E7771D">
        <w:rPr>
          <w:rFonts w:asciiTheme="minorHAnsi" w:hAnsiTheme="minorHAnsi" w:cstheme="minorHAnsi"/>
          <w:iCs/>
          <w:noProof/>
          <w:szCs w:val="20"/>
          <w:lang w:val="bs-Latn-BA"/>
        </w:rPr>
        <w:t xml:space="preserve"> </w:t>
      </w:r>
      <w:r w:rsidR="00E53FDF" w:rsidRPr="00E7771D">
        <w:rPr>
          <w:rFonts w:asciiTheme="minorHAnsi" w:hAnsiTheme="minorHAnsi" w:cstheme="minorHAnsi"/>
          <w:iCs/>
          <w:noProof/>
          <w:szCs w:val="20"/>
          <w:lang w:val="bs-Latn-BA"/>
        </w:rPr>
        <w:t>zainteresiran</w:t>
      </w:r>
      <w:r w:rsidR="009B597F" w:rsidRPr="00E7771D">
        <w:rPr>
          <w:rFonts w:asciiTheme="minorHAnsi" w:hAnsiTheme="minorHAnsi" w:cstheme="minorHAnsi"/>
          <w:iCs/>
          <w:noProof/>
          <w:szCs w:val="20"/>
          <w:lang w:val="bs-Latn-BA"/>
        </w:rPr>
        <w:t>im</w:t>
      </w:r>
      <w:r w:rsidR="00E53FDF" w:rsidRPr="00E7771D">
        <w:rPr>
          <w:rFonts w:asciiTheme="minorHAnsi" w:hAnsiTheme="minorHAnsi" w:cstheme="minorHAnsi"/>
          <w:iCs/>
          <w:noProof/>
          <w:szCs w:val="20"/>
          <w:lang w:val="bs-Latn-BA"/>
        </w:rPr>
        <w:t xml:space="preserve"> stran</w:t>
      </w:r>
      <w:r w:rsidR="009B597F" w:rsidRPr="00E7771D">
        <w:rPr>
          <w:rFonts w:asciiTheme="minorHAnsi" w:hAnsiTheme="minorHAnsi" w:cstheme="minorHAnsi"/>
          <w:iCs/>
          <w:noProof/>
          <w:szCs w:val="20"/>
          <w:lang w:val="bs-Latn-BA"/>
        </w:rPr>
        <w:t>ama</w:t>
      </w:r>
      <w:r w:rsidR="009021A5" w:rsidRPr="00E7771D">
        <w:rPr>
          <w:rFonts w:asciiTheme="minorHAnsi" w:hAnsiTheme="minorHAnsi" w:cstheme="minorHAnsi"/>
          <w:iCs/>
          <w:noProof/>
          <w:szCs w:val="20"/>
          <w:lang w:val="bs-Latn-BA"/>
        </w:rPr>
        <w:t xml:space="preserve"> (</w:t>
      </w:r>
      <w:r w:rsidR="00753DA5" w:rsidRPr="00E7771D">
        <w:rPr>
          <w:rFonts w:asciiTheme="minorHAnsi" w:hAnsiTheme="minorHAnsi" w:cstheme="minorHAnsi"/>
          <w:iCs/>
          <w:noProof/>
          <w:szCs w:val="20"/>
          <w:lang w:val="bs-Latn-BA"/>
        </w:rPr>
        <w:t>PIU</w:t>
      </w:r>
      <w:r w:rsidR="00B11559" w:rsidRPr="00E7771D">
        <w:rPr>
          <w:rFonts w:asciiTheme="minorHAnsi" w:hAnsiTheme="minorHAnsi" w:cstheme="minorHAnsi"/>
          <w:iCs/>
          <w:noProof/>
          <w:szCs w:val="20"/>
          <w:lang w:val="bs-Latn-BA"/>
        </w:rPr>
        <w:t>-ovi</w:t>
      </w:r>
      <w:r w:rsidR="009021A5" w:rsidRPr="00E7771D">
        <w:rPr>
          <w:rFonts w:asciiTheme="minorHAnsi" w:hAnsiTheme="minorHAnsi" w:cstheme="minorHAnsi"/>
          <w:iCs/>
          <w:noProof/>
          <w:szCs w:val="20"/>
          <w:lang w:val="bs-Latn-BA"/>
        </w:rPr>
        <w:t xml:space="preserve">, </w:t>
      </w:r>
      <w:r w:rsidR="009B597F" w:rsidRPr="00E7771D">
        <w:rPr>
          <w:rFonts w:asciiTheme="minorHAnsi" w:hAnsiTheme="minorHAnsi" w:cstheme="minorHAnsi"/>
          <w:iCs/>
          <w:noProof/>
          <w:szCs w:val="20"/>
          <w:lang w:val="bs-Latn-BA"/>
        </w:rPr>
        <w:t>izvođači</w:t>
      </w:r>
      <w:r w:rsidR="009021A5" w:rsidRPr="00E7771D">
        <w:rPr>
          <w:rFonts w:asciiTheme="minorHAnsi" w:hAnsiTheme="minorHAnsi" w:cstheme="minorHAnsi"/>
          <w:iCs/>
          <w:noProof/>
          <w:szCs w:val="20"/>
          <w:lang w:val="bs-Latn-BA"/>
        </w:rPr>
        <w:t>, GM</w:t>
      </w:r>
      <w:r w:rsidR="009B597F" w:rsidRPr="00E7771D">
        <w:rPr>
          <w:rFonts w:asciiTheme="minorHAnsi" w:hAnsiTheme="minorHAnsi" w:cstheme="minorHAnsi"/>
          <w:iCs/>
          <w:noProof/>
          <w:szCs w:val="20"/>
          <w:lang w:val="bs-Latn-BA"/>
        </w:rPr>
        <w:t>,</w:t>
      </w:r>
      <w:r w:rsidR="009021A5" w:rsidRPr="00E7771D">
        <w:rPr>
          <w:rFonts w:asciiTheme="minorHAnsi" w:hAnsiTheme="minorHAnsi" w:cstheme="minorHAnsi"/>
          <w:iCs/>
          <w:noProof/>
          <w:szCs w:val="20"/>
          <w:lang w:val="bs-Latn-BA"/>
        </w:rPr>
        <w:t xml:space="preserve"> </w:t>
      </w:r>
      <w:r w:rsidR="009B597F" w:rsidRPr="00E7771D">
        <w:rPr>
          <w:rFonts w:asciiTheme="minorHAnsi" w:hAnsiTheme="minorHAnsi" w:cstheme="minorHAnsi"/>
          <w:iCs/>
          <w:noProof/>
          <w:szCs w:val="20"/>
          <w:lang w:val="bs-Latn-BA"/>
        </w:rPr>
        <w:t>itd.</w:t>
      </w:r>
      <w:r w:rsidR="009021A5" w:rsidRPr="00E7771D">
        <w:rPr>
          <w:rFonts w:asciiTheme="minorHAnsi" w:hAnsiTheme="minorHAnsi" w:cstheme="minorHAnsi"/>
          <w:iCs/>
          <w:noProof/>
          <w:szCs w:val="20"/>
          <w:lang w:val="bs-Latn-BA"/>
        </w:rPr>
        <w:t xml:space="preserve">) </w:t>
      </w:r>
      <w:r w:rsidR="00C9545B" w:rsidRPr="00E7771D">
        <w:rPr>
          <w:rFonts w:asciiTheme="minorHAnsi" w:hAnsiTheme="minorHAnsi" w:cstheme="minorHAnsi"/>
          <w:iCs/>
          <w:noProof/>
          <w:szCs w:val="20"/>
          <w:lang w:val="bs-Latn-BA"/>
        </w:rPr>
        <w:t>u toku</w:t>
      </w:r>
      <w:r w:rsidR="009021A5" w:rsidRPr="00E7771D">
        <w:rPr>
          <w:rFonts w:asciiTheme="minorHAnsi" w:hAnsiTheme="minorHAnsi" w:cstheme="minorHAnsi"/>
          <w:iCs/>
          <w:noProof/>
          <w:szCs w:val="20"/>
          <w:lang w:val="bs-Latn-BA"/>
        </w:rPr>
        <w:t xml:space="preserve"> </w:t>
      </w:r>
      <w:r w:rsidR="009B597F" w:rsidRPr="00E7771D">
        <w:rPr>
          <w:rFonts w:asciiTheme="minorHAnsi" w:hAnsiTheme="minorHAnsi" w:cstheme="minorHAnsi"/>
          <w:iCs/>
          <w:noProof/>
          <w:szCs w:val="20"/>
          <w:lang w:val="bs-Latn-BA"/>
        </w:rPr>
        <w:t>građevinskih radova</w:t>
      </w:r>
      <w:r w:rsidR="009021A5" w:rsidRPr="00E7771D">
        <w:rPr>
          <w:rFonts w:asciiTheme="minorHAnsi" w:hAnsiTheme="minorHAnsi" w:cstheme="minorHAnsi"/>
          <w:iCs/>
          <w:noProof/>
          <w:szCs w:val="20"/>
          <w:lang w:val="bs-Latn-BA"/>
        </w:rPr>
        <w:t xml:space="preserve">. </w:t>
      </w:r>
    </w:p>
    <w:p w14:paraId="3EB67BE1" w14:textId="77777777" w:rsidR="00CC0370" w:rsidRPr="0066566C" w:rsidRDefault="009B597F" w:rsidP="00A6556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 xml:space="preserve">Putem anketnih rezultata tražit će se povratne informacije o </w:t>
      </w:r>
      <w:r w:rsidR="006108E3" w:rsidRPr="00432189">
        <w:rPr>
          <w:rFonts w:asciiTheme="minorHAnsi" w:hAnsiTheme="minorHAnsi" w:cstheme="minorHAnsi"/>
          <w:noProof/>
          <w:szCs w:val="20"/>
          <w:lang w:val="bs-Latn-BA"/>
        </w:rPr>
        <w:t>djelotvor</w:t>
      </w:r>
      <w:r w:rsidRPr="0066566C">
        <w:rPr>
          <w:rFonts w:asciiTheme="minorHAnsi" w:hAnsiTheme="minorHAnsi" w:cstheme="minorHAnsi"/>
          <w:noProof/>
          <w:szCs w:val="20"/>
          <w:lang w:val="bs-Latn-BA"/>
        </w:rPr>
        <w:t>nosti</w:t>
      </w:r>
      <w:r w:rsidR="009021A5"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Pr="0066566C">
        <w:rPr>
          <w:rFonts w:asciiTheme="minorHAnsi" w:hAnsiTheme="minorHAnsi" w:cstheme="minorHAnsi"/>
          <w:noProof/>
          <w:szCs w:val="20"/>
          <w:lang w:val="bs-Latn-BA"/>
        </w:rPr>
        <w:t>nih</w:t>
      </w:r>
      <w:r w:rsidR="009021A5" w:rsidRPr="0066566C">
        <w:rPr>
          <w:rFonts w:asciiTheme="minorHAnsi" w:hAnsiTheme="minorHAnsi" w:cstheme="minorHAnsi"/>
          <w:noProof/>
          <w:szCs w:val="20"/>
          <w:lang w:val="bs-Latn-BA"/>
        </w:rPr>
        <w:t xml:space="preserve"> </w:t>
      </w:r>
      <w:r w:rsidR="00870450" w:rsidRPr="0066566C">
        <w:rPr>
          <w:rFonts w:asciiTheme="minorHAnsi" w:hAnsiTheme="minorHAnsi" w:cstheme="minorHAnsi"/>
          <w:noProof/>
          <w:szCs w:val="20"/>
          <w:lang w:val="bs-Latn-BA"/>
        </w:rPr>
        <w:t>aktivnosti</w:t>
      </w:r>
      <w:r w:rsidR="009021A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koje će se koristiti </w:t>
      </w:r>
      <w:r w:rsidR="00176236" w:rsidRPr="0066566C">
        <w:rPr>
          <w:rFonts w:asciiTheme="minorHAnsi" w:hAnsiTheme="minorHAnsi" w:cstheme="minorHAnsi"/>
          <w:noProof/>
          <w:szCs w:val="20"/>
          <w:lang w:val="bs-Latn-BA"/>
        </w:rPr>
        <w:t>za</w:t>
      </w:r>
      <w:r w:rsidRPr="0066566C">
        <w:rPr>
          <w:rFonts w:asciiTheme="minorHAnsi" w:hAnsiTheme="minorHAnsi" w:cstheme="minorHAnsi"/>
          <w:noProof/>
          <w:szCs w:val="20"/>
          <w:lang w:val="bs-Latn-BA"/>
        </w:rPr>
        <w:t xml:space="preserve"> poboljšanje nivoa komunikacije</w:t>
      </w:r>
      <w:r w:rsidR="009021A5" w:rsidRPr="0066566C">
        <w:rPr>
          <w:rFonts w:asciiTheme="minorHAnsi" w:hAnsiTheme="minorHAnsi" w:cstheme="minorHAnsi"/>
          <w:noProof/>
          <w:szCs w:val="20"/>
          <w:lang w:val="bs-Latn-BA"/>
        </w:rPr>
        <w:t>.</w:t>
      </w:r>
      <w:r w:rsidRPr="0066566C">
        <w:rPr>
          <w:rFonts w:asciiTheme="minorHAnsi" w:hAnsiTheme="minorHAnsi" w:cstheme="minorHAnsi"/>
          <w:noProof/>
          <w:szCs w:val="20"/>
          <w:lang w:val="bs-Latn-BA"/>
        </w:rPr>
        <w:t xml:space="preserve"> To će omogućiti</w:t>
      </w:r>
      <w:r w:rsidR="009021A5" w:rsidRPr="0066566C">
        <w:rPr>
          <w:rFonts w:asciiTheme="minorHAnsi" w:hAnsiTheme="minorHAnsi" w:cstheme="minorHAnsi"/>
          <w:noProof/>
          <w:szCs w:val="20"/>
          <w:lang w:val="bs-Latn-BA"/>
        </w:rPr>
        <w:t xml:space="preserv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Pr="0066566C">
        <w:rPr>
          <w:rFonts w:asciiTheme="minorHAnsi" w:hAnsiTheme="minorHAnsi" w:cstheme="minorHAnsi"/>
          <w:noProof/>
          <w:szCs w:val="20"/>
          <w:lang w:val="bs-Latn-BA"/>
        </w:rPr>
        <w:t>ma</w:t>
      </w:r>
      <w:r w:rsidR="009021A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da</w:t>
      </w:r>
      <w:r w:rsidR="009021A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utvrde </w:t>
      </w:r>
      <w:r w:rsidR="00E876BB" w:rsidRPr="0066566C">
        <w:rPr>
          <w:rFonts w:asciiTheme="minorHAnsi" w:hAnsiTheme="minorHAnsi" w:cstheme="minorHAnsi"/>
          <w:noProof/>
          <w:szCs w:val="20"/>
          <w:lang w:val="bs-Latn-BA"/>
        </w:rPr>
        <w:t>potencijal</w:t>
      </w:r>
      <w:r w:rsidRPr="0066566C">
        <w:rPr>
          <w:rFonts w:asciiTheme="minorHAnsi" w:hAnsiTheme="minorHAnsi" w:cstheme="minorHAnsi"/>
          <w:noProof/>
          <w:szCs w:val="20"/>
          <w:lang w:val="bs-Latn-BA"/>
        </w:rPr>
        <w:t>ne probleme u dizajnu vezane za pristup i im</w:t>
      </w:r>
      <w:r w:rsidR="0018688E" w:rsidRPr="0066566C">
        <w:rPr>
          <w:rFonts w:asciiTheme="minorHAnsi" w:hAnsiTheme="minorHAnsi" w:cstheme="minorHAnsi"/>
          <w:noProof/>
          <w:szCs w:val="20"/>
          <w:lang w:val="bs-Latn-BA"/>
        </w:rPr>
        <w:t>plementacij</w:t>
      </w:r>
      <w:r w:rsidRPr="0066566C">
        <w:rPr>
          <w:rFonts w:asciiTheme="minorHAnsi" w:hAnsiTheme="minorHAnsi" w:cstheme="minorHAnsi"/>
          <w:noProof/>
          <w:szCs w:val="20"/>
          <w:lang w:val="bs-Latn-BA"/>
        </w:rPr>
        <w:t xml:space="preserve">u programa bespovratnih sredstava s učešćem, kao i </w:t>
      </w:r>
      <w:r w:rsidR="006108E3" w:rsidRPr="0066566C">
        <w:rPr>
          <w:rFonts w:asciiTheme="minorHAnsi" w:hAnsiTheme="minorHAnsi" w:cstheme="minorHAnsi"/>
          <w:noProof/>
          <w:szCs w:val="20"/>
          <w:lang w:val="bs-Latn-BA"/>
        </w:rPr>
        <w:t>djelotvor</w:t>
      </w:r>
      <w:r w:rsidRPr="0066566C">
        <w:rPr>
          <w:rFonts w:asciiTheme="minorHAnsi" w:hAnsiTheme="minorHAnsi" w:cstheme="minorHAnsi"/>
          <w:noProof/>
          <w:szCs w:val="20"/>
          <w:lang w:val="bs-Latn-BA"/>
        </w:rPr>
        <w:t>nost</w:t>
      </w:r>
      <w:r w:rsidR="009021A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savjetodavnih službi</w:t>
      </w:r>
      <w:r w:rsidR="009021A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Anketni podaci bit će razvrstani po dobi, spolu i lokaciji</w:t>
      </w:r>
      <w:r w:rsidR="009021A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Anketni rezultati</w:t>
      </w:r>
      <w:r w:rsidR="009B3FA6" w:rsidRPr="0066566C">
        <w:rPr>
          <w:rFonts w:asciiTheme="minorHAnsi" w:hAnsiTheme="minorHAnsi" w:cstheme="minorHAnsi"/>
          <w:noProof/>
          <w:szCs w:val="20"/>
          <w:lang w:val="bs-Latn-BA"/>
        </w:rPr>
        <w:t xml:space="preserve"> sa </w:t>
      </w:r>
      <w:r w:rsidRPr="0066566C">
        <w:rPr>
          <w:rFonts w:asciiTheme="minorHAnsi" w:hAnsiTheme="minorHAnsi" w:cstheme="minorHAnsi"/>
          <w:noProof/>
          <w:szCs w:val="20"/>
          <w:lang w:val="bs-Latn-BA"/>
        </w:rPr>
        <w:t>predloženim</w:t>
      </w:r>
      <w:r w:rsidR="009021A5"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korektivnim mjerama objavljivat će se na internetskim stranicama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w:t>
      </w:r>
      <w:r w:rsidRPr="0066566C">
        <w:rPr>
          <w:rFonts w:asciiTheme="minorHAnsi" w:hAnsiTheme="minorHAnsi" w:cstheme="minorHAnsi"/>
          <w:noProof/>
          <w:szCs w:val="20"/>
          <w:lang w:val="bs-Latn-BA"/>
        </w:rPr>
        <w:t>a</w:t>
      </w:r>
      <w:r w:rsidR="00E26A45" w:rsidRPr="0066566C">
        <w:rPr>
          <w:rFonts w:asciiTheme="minorHAnsi" w:hAnsiTheme="minorHAnsi" w:cstheme="minorHAnsi"/>
          <w:noProof/>
          <w:szCs w:val="20"/>
          <w:lang w:val="bs-Latn-BA"/>
        </w:rPr>
        <w:t xml:space="preserve"> i razmatrat će se na konsultacijskim sastancima</w:t>
      </w:r>
      <w:r w:rsidR="009021A5" w:rsidRPr="0066566C">
        <w:rPr>
          <w:rFonts w:asciiTheme="minorHAnsi" w:hAnsiTheme="minorHAnsi" w:cstheme="minorHAnsi"/>
          <w:noProof/>
          <w:szCs w:val="20"/>
          <w:lang w:val="bs-Latn-BA"/>
        </w:rPr>
        <w:t>.</w:t>
      </w:r>
    </w:p>
    <w:p w14:paraId="79BB4C1D" w14:textId="77777777" w:rsidR="00CC0370" w:rsidRPr="00E7771D" w:rsidRDefault="00E26A45" w:rsidP="00540FE6">
      <w:pPr>
        <w:pStyle w:val="Heading3"/>
        <w:rPr>
          <w:rFonts w:asciiTheme="minorHAnsi" w:hAnsiTheme="minorHAnsi" w:cstheme="minorHAnsi"/>
          <w:noProof/>
          <w:lang w:val="bs-Latn-BA"/>
        </w:rPr>
      </w:pPr>
      <w:bookmarkStart w:id="51" w:name="_Toc46340653"/>
      <w:r w:rsidRPr="00E7771D">
        <w:rPr>
          <w:rFonts w:asciiTheme="minorHAnsi" w:hAnsiTheme="minorHAnsi" w:cstheme="minorHAnsi"/>
          <w:noProof/>
          <w:lang w:val="bs-Latn-BA"/>
        </w:rPr>
        <w:t>Obuke i radionice</w:t>
      </w:r>
      <w:bookmarkEnd w:id="51"/>
    </w:p>
    <w:p w14:paraId="2163EB86" w14:textId="77777777" w:rsidR="00CC0370" w:rsidRPr="0066566C" w:rsidRDefault="00E26A45" w:rsidP="00A6556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 xml:space="preserve">Obuke o mnoštvu socijalnih i okolišnih pitanja pružit će se osoblju svakog izvođača </w:t>
      </w:r>
      <w:r w:rsidR="00174C6D" w:rsidRPr="00432189">
        <w:rPr>
          <w:rFonts w:asciiTheme="minorHAnsi" w:hAnsiTheme="minorHAnsi" w:cstheme="minorHAnsi"/>
          <w:noProof/>
          <w:szCs w:val="20"/>
          <w:lang w:val="bs-Latn-BA"/>
        </w:rPr>
        <w:t xml:space="preserve">i </w:t>
      </w:r>
      <w:r w:rsidRPr="0066566C">
        <w:rPr>
          <w:rFonts w:asciiTheme="minorHAnsi" w:hAnsiTheme="minorHAnsi" w:cstheme="minorHAnsi"/>
          <w:noProof/>
          <w:szCs w:val="20"/>
          <w:lang w:val="bs-Latn-BA"/>
        </w:rPr>
        <w:t>eventualno</w:t>
      </w:r>
      <w:r w:rsidR="00540FE6"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nadležnoj zainteresiranoj lokalnoj vlasti.</w:t>
      </w:r>
      <w:r w:rsidR="00540FE6"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Obuhvaćena pitanja će </w:t>
      </w:r>
      <w:r w:rsidR="00F56914" w:rsidRPr="0066566C">
        <w:rPr>
          <w:rFonts w:asciiTheme="minorHAnsi" w:hAnsiTheme="minorHAnsi" w:cstheme="minorHAnsi"/>
          <w:noProof/>
          <w:szCs w:val="20"/>
          <w:lang w:val="bs-Latn-BA"/>
        </w:rPr>
        <w:t>uključ</w:t>
      </w:r>
      <w:r w:rsidRPr="0066566C">
        <w:rPr>
          <w:rFonts w:asciiTheme="minorHAnsi" w:hAnsiTheme="minorHAnsi" w:cstheme="minorHAnsi"/>
          <w:noProof/>
          <w:szCs w:val="20"/>
          <w:lang w:val="bs-Latn-BA"/>
        </w:rPr>
        <w:t>ivati</w:t>
      </w:r>
      <w:r w:rsidR="00540FE6" w:rsidRPr="0066566C">
        <w:rPr>
          <w:rFonts w:asciiTheme="minorHAnsi" w:hAnsiTheme="minorHAnsi" w:cstheme="minorHAnsi"/>
          <w:noProof/>
          <w:szCs w:val="20"/>
          <w:lang w:val="bs-Latn-BA"/>
        </w:rPr>
        <w:t xml:space="preserve"> sen</w:t>
      </w:r>
      <w:r w:rsidRPr="0066566C">
        <w:rPr>
          <w:rFonts w:asciiTheme="minorHAnsi" w:hAnsiTheme="minorHAnsi" w:cstheme="minorHAnsi"/>
          <w:noProof/>
          <w:szCs w:val="20"/>
          <w:lang w:val="bs-Latn-BA"/>
        </w:rPr>
        <w:t>z</w:t>
      </w:r>
      <w:r w:rsidR="00540FE6" w:rsidRPr="0066566C">
        <w:rPr>
          <w:rFonts w:asciiTheme="minorHAnsi" w:hAnsiTheme="minorHAnsi" w:cstheme="minorHAnsi"/>
          <w:noProof/>
          <w:szCs w:val="20"/>
          <w:lang w:val="bs-Latn-BA"/>
        </w:rPr>
        <w:t>itiza</w:t>
      </w:r>
      <w:r w:rsidRPr="0066566C">
        <w:rPr>
          <w:rFonts w:asciiTheme="minorHAnsi" w:hAnsiTheme="minorHAnsi" w:cstheme="minorHAnsi"/>
          <w:noProof/>
          <w:szCs w:val="20"/>
          <w:lang w:val="bs-Latn-BA"/>
        </w:rPr>
        <w:t>ciju na rizike od</w:t>
      </w:r>
      <w:r w:rsidR="00540FE6"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 xml:space="preserve">rodno zasnovanog </w:t>
      </w:r>
      <w:r w:rsidR="00715660" w:rsidRPr="0066566C">
        <w:rPr>
          <w:rFonts w:asciiTheme="minorHAnsi" w:hAnsiTheme="minorHAnsi" w:cstheme="minorHAnsi"/>
          <w:noProof/>
          <w:szCs w:val="20"/>
          <w:lang w:val="bs-Latn-BA"/>
        </w:rPr>
        <w:t>nasilja</w:t>
      </w:r>
      <w:r w:rsidR="00540FE6" w:rsidRPr="0066566C">
        <w:rPr>
          <w:rFonts w:asciiTheme="minorHAnsi" w:hAnsiTheme="minorHAnsi" w:cstheme="minorHAnsi"/>
          <w:noProof/>
          <w:szCs w:val="20"/>
          <w:lang w:val="bs-Latn-BA"/>
        </w:rPr>
        <w:t>.</w:t>
      </w:r>
    </w:p>
    <w:p w14:paraId="114F383E" w14:textId="77777777" w:rsidR="00540FE6" w:rsidRPr="00E7771D" w:rsidRDefault="00715660" w:rsidP="008A6AC2">
      <w:pPr>
        <w:pStyle w:val="Heading3"/>
        <w:rPr>
          <w:rFonts w:asciiTheme="minorHAnsi" w:hAnsiTheme="minorHAnsi" w:cstheme="minorHAnsi"/>
          <w:noProof/>
          <w:lang w:val="bs-Latn-BA"/>
        </w:rPr>
      </w:pPr>
      <w:bookmarkStart w:id="52" w:name="_Toc1495939"/>
      <w:bookmarkStart w:id="53" w:name="_Toc21711096"/>
      <w:bookmarkStart w:id="54" w:name="_Toc46340654"/>
      <w:r w:rsidRPr="00E7771D">
        <w:rPr>
          <w:rFonts w:asciiTheme="minorHAnsi" w:hAnsiTheme="minorHAnsi" w:cstheme="minorHAnsi"/>
          <w:noProof/>
          <w:lang w:val="bs-Latn-BA"/>
        </w:rPr>
        <w:t>Predložena strategija za ugrađivanje stava ugroženih grupa</w:t>
      </w:r>
      <w:bookmarkEnd w:id="52"/>
      <w:bookmarkEnd w:id="53"/>
      <w:bookmarkEnd w:id="54"/>
    </w:p>
    <w:p w14:paraId="272D5DB8" w14:textId="77777777" w:rsidR="00540FE6" w:rsidRPr="0066566C" w:rsidRDefault="00715660" w:rsidP="00A65568">
      <w:pPr>
        <w:spacing w:after="160"/>
        <w:jc w:val="both"/>
        <w:rPr>
          <w:rFonts w:asciiTheme="minorHAnsi" w:hAnsiTheme="minorHAnsi" w:cstheme="minorHAnsi"/>
          <w:noProof/>
          <w:szCs w:val="20"/>
          <w:lang w:val="bs-Latn-BA"/>
        </w:rPr>
      </w:pPr>
      <w:r w:rsidRPr="00432189">
        <w:rPr>
          <w:rFonts w:asciiTheme="minorHAnsi" w:hAnsiTheme="minorHAnsi" w:cstheme="minorHAnsi"/>
          <w:noProof/>
          <w:szCs w:val="20"/>
          <w:lang w:val="bs-Latn-BA"/>
        </w:rPr>
        <w:t xml:space="preserve">U okviru Projekta će se poduzimati posebne mjere za osiguravanje da grupe u </w:t>
      </w:r>
      <w:r w:rsidRPr="0066566C">
        <w:rPr>
          <w:rFonts w:asciiTheme="minorHAnsi" w:hAnsiTheme="minorHAnsi" w:cstheme="minorHAnsi"/>
          <w:noProof/>
          <w:szCs w:val="20"/>
          <w:lang w:val="bs-Latn-BA"/>
        </w:rPr>
        <w:t>nepovoljnom položaju i ugrožene grupe imaju jednaku mogućnost u pogledu pristupa informacijama, davanja povratnih informacija ili podnošenja pritužbi</w:t>
      </w:r>
      <w:r w:rsidR="008A6AC2"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Mobiliziranje specijaliste za socijalna pitanja pomoći će u osiguravanju proaktivnog informiranja svih grupa populacije</w:t>
      </w:r>
      <w:r w:rsidR="008A6AC2" w:rsidRPr="0066566C">
        <w:rPr>
          <w:rFonts w:asciiTheme="minorHAnsi" w:hAnsiTheme="minorHAnsi" w:cstheme="minorHAnsi"/>
          <w:noProof/>
          <w:szCs w:val="20"/>
          <w:lang w:val="bs-Latn-BA"/>
        </w:rPr>
        <w:t>.</w:t>
      </w:r>
      <w:r w:rsidRPr="0066566C">
        <w:rPr>
          <w:rFonts w:asciiTheme="minorHAnsi" w:hAnsiTheme="minorHAnsi" w:cstheme="minorHAnsi"/>
          <w:noProof/>
          <w:szCs w:val="20"/>
          <w:lang w:val="bs-Latn-BA"/>
        </w:rPr>
        <w:t xml:space="preserve"> Sesije </w:t>
      </w:r>
      <w:r w:rsidR="00217CBB" w:rsidRPr="0066566C">
        <w:rPr>
          <w:rFonts w:asciiTheme="minorHAnsi" w:hAnsiTheme="minorHAnsi" w:cstheme="minorHAnsi"/>
          <w:noProof/>
          <w:szCs w:val="20"/>
          <w:lang w:val="bs-Latn-BA"/>
        </w:rPr>
        <w:t xml:space="preserve">za </w:t>
      </w:r>
      <w:r w:rsidRPr="0066566C">
        <w:rPr>
          <w:rFonts w:asciiTheme="minorHAnsi" w:hAnsiTheme="minorHAnsi" w:cstheme="minorHAnsi"/>
          <w:noProof/>
          <w:szCs w:val="20"/>
          <w:lang w:val="bs-Latn-BA"/>
        </w:rPr>
        <w:t>obuke i podizanj</w:t>
      </w:r>
      <w:r w:rsidR="00217CBB" w:rsidRPr="0066566C">
        <w:rPr>
          <w:rFonts w:asciiTheme="minorHAnsi" w:hAnsiTheme="minorHAnsi" w:cstheme="minorHAnsi"/>
          <w:noProof/>
          <w:szCs w:val="20"/>
          <w:lang w:val="bs-Latn-BA"/>
        </w:rPr>
        <w:t>e</w:t>
      </w:r>
      <w:r w:rsidRPr="0066566C">
        <w:rPr>
          <w:rFonts w:asciiTheme="minorHAnsi" w:hAnsiTheme="minorHAnsi" w:cstheme="minorHAnsi"/>
          <w:noProof/>
          <w:szCs w:val="20"/>
          <w:lang w:val="bs-Latn-BA"/>
        </w:rPr>
        <w:t xml:space="preserve"> svijesti provodit će se</w:t>
      </w:r>
      <w:r w:rsidR="00290B45" w:rsidRPr="0066566C">
        <w:rPr>
          <w:rFonts w:asciiTheme="minorHAnsi" w:hAnsiTheme="minorHAnsi" w:cstheme="minorHAnsi"/>
          <w:noProof/>
          <w:szCs w:val="20"/>
          <w:lang w:val="bs-Latn-BA"/>
        </w:rPr>
        <w:t xml:space="preserve"> u</w:t>
      </w:r>
      <w:r w:rsidR="00217CBB" w:rsidRPr="0066566C">
        <w:rPr>
          <w:rFonts w:asciiTheme="minorHAnsi" w:hAnsiTheme="minorHAnsi" w:cstheme="minorHAnsi"/>
          <w:noProof/>
          <w:szCs w:val="20"/>
          <w:lang w:val="bs-Latn-BA"/>
        </w:rPr>
        <w:t xml:space="preserve"> selima, a ne u općinskim centrima, radi osiguravanja većeg sudjelovanja ciljne populacije</w:t>
      </w:r>
      <w:r w:rsidR="008A6AC2" w:rsidRPr="0066566C">
        <w:rPr>
          <w:rFonts w:asciiTheme="minorHAnsi" w:hAnsiTheme="minorHAnsi" w:cstheme="minorHAnsi"/>
          <w:noProof/>
          <w:szCs w:val="20"/>
          <w:lang w:val="bs-Latn-BA"/>
        </w:rPr>
        <w:t>. Fo</w:t>
      </w:r>
      <w:r w:rsidR="00217CBB" w:rsidRPr="0066566C">
        <w:rPr>
          <w:rFonts w:asciiTheme="minorHAnsi" w:hAnsiTheme="minorHAnsi" w:cstheme="minorHAnsi"/>
          <w:noProof/>
          <w:szCs w:val="20"/>
          <w:lang w:val="bs-Latn-BA"/>
        </w:rPr>
        <w:t>kusne</w:t>
      </w:r>
      <w:r w:rsidR="008A6AC2" w:rsidRPr="0066566C">
        <w:rPr>
          <w:rFonts w:asciiTheme="minorHAnsi" w:hAnsiTheme="minorHAnsi" w:cstheme="minorHAnsi"/>
          <w:noProof/>
          <w:szCs w:val="20"/>
          <w:lang w:val="bs-Latn-BA"/>
        </w:rPr>
        <w:t xml:space="preserve"> </w:t>
      </w:r>
      <w:r w:rsidR="00637BA2" w:rsidRPr="0066566C">
        <w:rPr>
          <w:rFonts w:asciiTheme="minorHAnsi" w:hAnsiTheme="minorHAnsi" w:cstheme="minorHAnsi"/>
          <w:noProof/>
          <w:szCs w:val="20"/>
          <w:lang w:val="bs-Latn-BA"/>
        </w:rPr>
        <w:t>grupe</w:t>
      </w:r>
      <w:r w:rsidR="00005405" w:rsidRPr="0066566C">
        <w:rPr>
          <w:rFonts w:asciiTheme="minorHAnsi" w:hAnsiTheme="minorHAnsi" w:cstheme="minorHAnsi"/>
          <w:noProof/>
          <w:szCs w:val="20"/>
          <w:lang w:val="bs-Latn-BA"/>
        </w:rPr>
        <w:t xml:space="preserve"> ili </w:t>
      </w:r>
      <w:r w:rsidR="00217CBB" w:rsidRPr="00E7771D">
        <w:rPr>
          <w:rFonts w:asciiTheme="minorHAnsi" w:hAnsiTheme="minorHAnsi" w:cstheme="minorHAnsi"/>
          <w:noProof/>
          <w:lang w:val="bs-Latn-BA"/>
        </w:rPr>
        <w:t>pojedinačni konsultacijski</w:t>
      </w:r>
      <w:r w:rsidR="00D77FB1" w:rsidRPr="00E7771D">
        <w:rPr>
          <w:rFonts w:asciiTheme="minorHAnsi" w:hAnsiTheme="minorHAnsi" w:cstheme="minorHAnsi"/>
          <w:noProof/>
          <w:lang w:val="bs-Latn-BA"/>
        </w:rPr>
        <w:t xml:space="preserve"> </w:t>
      </w:r>
      <w:r w:rsidR="00217CBB" w:rsidRPr="00E7771D">
        <w:rPr>
          <w:rFonts w:asciiTheme="minorHAnsi" w:hAnsiTheme="minorHAnsi" w:cstheme="minorHAnsi"/>
          <w:noProof/>
          <w:lang w:val="bs-Latn-BA"/>
        </w:rPr>
        <w:t>sastanci namijenjeni izričito ugroženim grupama</w:t>
      </w:r>
      <w:bookmarkStart w:id="55" w:name="_Hlk22927300"/>
      <w:r w:rsidR="00217CBB" w:rsidRPr="00E7771D">
        <w:rPr>
          <w:rFonts w:asciiTheme="minorHAnsi" w:hAnsiTheme="minorHAnsi" w:cstheme="minorHAnsi"/>
          <w:noProof/>
          <w:lang w:val="bs-Latn-BA"/>
        </w:rPr>
        <w:t xml:space="preserve"> održavat će se radi </w:t>
      </w:r>
      <w:r w:rsidR="00217CBB" w:rsidRPr="00432189">
        <w:rPr>
          <w:rFonts w:asciiTheme="minorHAnsi" w:hAnsiTheme="minorHAnsi" w:cstheme="minorHAnsi"/>
          <w:noProof/>
          <w:szCs w:val="20"/>
          <w:lang w:val="bs-Latn-BA"/>
        </w:rPr>
        <w:t>procjene njihovih</w:t>
      </w:r>
      <w:r w:rsidR="004A16F2" w:rsidRPr="0066566C">
        <w:rPr>
          <w:rFonts w:asciiTheme="minorHAnsi" w:hAnsiTheme="minorHAnsi" w:cstheme="minorHAnsi"/>
          <w:noProof/>
          <w:szCs w:val="20"/>
          <w:lang w:val="bs-Latn-BA"/>
        </w:rPr>
        <w:t xml:space="preserve"> </w:t>
      </w:r>
      <w:r w:rsidR="00217CBB" w:rsidRPr="0066566C">
        <w:rPr>
          <w:rFonts w:asciiTheme="minorHAnsi" w:hAnsiTheme="minorHAnsi" w:cstheme="minorHAnsi"/>
          <w:noProof/>
          <w:szCs w:val="20"/>
          <w:lang w:val="bs-Latn-BA"/>
        </w:rPr>
        <w:t xml:space="preserve">stavova </w:t>
      </w:r>
      <w:r w:rsidR="00174C6D" w:rsidRPr="0066566C">
        <w:rPr>
          <w:rFonts w:asciiTheme="minorHAnsi" w:hAnsiTheme="minorHAnsi" w:cstheme="minorHAnsi"/>
          <w:noProof/>
          <w:szCs w:val="20"/>
          <w:lang w:val="bs-Latn-BA"/>
        </w:rPr>
        <w:t xml:space="preserve">i </w:t>
      </w:r>
      <w:r w:rsidR="00217CBB" w:rsidRPr="0066566C">
        <w:rPr>
          <w:rFonts w:asciiTheme="minorHAnsi" w:hAnsiTheme="minorHAnsi" w:cstheme="minorHAnsi"/>
          <w:noProof/>
          <w:szCs w:val="20"/>
          <w:lang w:val="bs-Latn-BA"/>
        </w:rPr>
        <w:t>bojazni,</w:t>
      </w:r>
      <w:r w:rsidR="004A16F2" w:rsidRPr="0066566C">
        <w:rPr>
          <w:rFonts w:asciiTheme="minorHAnsi" w:hAnsiTheme="minorHAnsi" w:cstheme="minorHAnsi"/>
          <w:noProof/>
          <w:szCs w:val="20"/>
          <w:lang w:val="bs-Latn-BA"/>
        </w:rPr>
        <w:t xml:space="preserve"> </w:t>
      </w:r>
      <w:r w:rsidR="008F48E5" w:rsidRPr="0066566C">
        <w:rPr>
          <w:rFonts w:asciiTheme="minorHAnsi" w:hAnsiTheme="minorHAnsi" w:cstheme="minorHAnsi"/>
          <w:noProof/>
          <w:szCs w:val="20"/>
          <w:lang w:val="bs-Latn-BA"/>
        </w:rPr>
        <w:t>uključujući</w:t>
      </w:r>
      <w:r w:rsidR="00176236" w:rsidRPr="0066566C">
        <w:rPr>
          <w:rFonts w:asciiTheme="minorHAnsi" w:hAnsiTheme="minorHAnsi" w:cstheme="minorHAnsi"/>
          <w:noProof/>
          <w:szCs w:val="20"/>
          <w:lang w:val="bs-Latn-BA"/>
        </w:rPr>
        <w:t xml:space="preserve"> za </w:t>
      </w:r>
      <w:r w:rsidR="00217CBB" w:rsidRPr="0066566C">
        <w:rPr>
          <w:rFonts w:asciiTheme="minorHAnsi" w:hAnsiTheme="minorHAnsi" w:cstheme="minorHAnsi"/>
          <w:noProof/>
          <w:szCs w:val="20"/>
          <w:lang w:val="bs-Latn-BA"/>
        </w:rPr>
        <w:t>romske zajednice</w:t>
      </w:r>
      <w:r w:rsidR="004A16F2" w:rsidRPr="0066566C">
        <w:rPr>
          <w:rFonts w:asciiTheme="minorHAnsi" w:hAnsiTheme="minorHAnsi" w:cstheme="minorHAnsi"/>
          <w:noProof/>
          <w:szCs w:val="20"/>
          <w:lang w:val="bs-Latn-BA"/>
        </w:rPr>
        <w:t xml:space="preserve">, </w:t>
      </w:r>
      <w:r w:rsidR="00D25F99" w:rsidRPr="0066566C">
        <w:rPr>
          <w:rFonts w:asciiTheme="minorHAnsi" w:hAnsiTheme="minorHAnsi" w:cstheme="minorHAnsi"/>
          <w:noProof/>
          <w:szCs w:val="20"/>
          <w:lang w:val="bs-Latn-BA"/>
        </w:rPr>
        <w:t>domaćinstva</w:t>
      </w:r>
      <w:r w:rsidR="00174C6D" w:rsidRPr="0066566C">
        <w:rPr>
          <w:rFonts w:asciiTheme="minorHAnsi" w:hAnsiTheme="minorHAnsi" w:cstheme="minorHAnsi"/>
          <w:noProof/>
          <w:szCs w:val="20"/>
          <w:lang w:val="bs-Latn-BA"/>
        </w:rPr>
        <w:t xml:space="preserve"> i </w:t>
      </w:r>
      <w:r w:rsidR="00217CBB" w:rsidRPr="0066566C">
        <w:rPr>
          <w:rFonts w:asciiTheme="minorHAnsi" w:hAnsiTheme="minorHAnsi" w:cstheme="minorHAnsi"/>
          <w:noProof/>
          <w:szCs w:val="20"/>
          <w:lang w:val="bs-Latn-BA"/>
        </w:rPr>
        <w:t>pojedince</w:t>
      </w:r>
      <w:r w:rsidR="0000542C" w:rsidRPr="0066566C">
        <w:rPr>
          <w:rFonts w:asciiTheme="minorHAnsi" w:hAnsiTheme="minorHAnsi" w:cstheme="minorHAnsi"/>
          <w:noProof/>
          <w:szCs w:val="20"/>
          <w:lang w:val="bs-Latn-BA"/>
        </w:rPr>
        <w:t>,</w:t>
      </w:r>
      <w:r w:rsidR="00217CBB" w:rsidRPr="0066566C">
        <w:rPr>
          <w:rFonts w:asciiTheme="minorHAnsi" w:hAnsiTheme="minorHAnsi" w:cstheme="minorHAnsi"/>
          <w:noProof/>
          <w:szCs w:val="20"/>
          <w:lang w:val="bs-Latn-BA"/>
        </w:rPr>
        <w:t xml:space="preserve"> radi utvrđivanja svih kumulativnih ugroženosti proizišlih iz njihove otuđenosti</w:t>
      </w:r>
      <w:r w:rsidR="0000542C" w:rsidRPr="0066566C">
        <w:rPr>
          <w:rFonts w:asciiTheme="minorHAnsi" w:hAnsiTheme="minorHAnsi" w:cstheme="minorHAnsi"/>
          <w:noProof/>
          <w:szCs w:val="20"/>
          <w:lang w:val="bs-Latn-BA"/>
        </w:rPr>
        <w:t xml:space="preserve"> </w:t>
      </w:r>
      <w:r w:rsidR="009B3FA6" w:rsidRPr="0066566C">
        <w:rPr>
          <w:rFonts w:asciiTheme="minorHAnsi" w:hAnsiTheme="minorHAnsi" w:cstheme="minorHAnsi"/>
          <w:noProof/>
          <w:szCs w:val="20"/>
          <w:lang w:val="bs-Latn-BA"/>
        </w:rPr>
        <w:t xml:space="preserve">iz </w:t>
      </w:r>
      <w:r w:rsidR="0000542C" w:rsidRPr="0066566C">
        <w:rPr>
          <w:rFonts w:asciiTheme="minorHAnsi" w:hAnsiTheme="minorHAnsi" w:cstheme="minorHAnsi"/>
          <w:noProof/>
          <w:szCs w:val="20"/>
          <w:lang w:val="bs-Latn-BA"/>
        </w:rPr>
        <w:t>društva</w:t>
      </w:r>
      <w:r w:rsidR="00174C6D" w:rsidRPr="0066566C">
        <w:rPr>
          <w:rFonts w:asciiTheme="minorHAnsi" w:hAnsiTheme="minorHAnsi" w:cstheme="minorHAnsi"/>
          <w:noProof/>
          <w:szCs w:val="20"/>
          <w:lang w:val="bs-Latn-BA"/>
        </w:rPr>
        <w:t xml:space="preserve"> i</w:t>
      </w:r>
      <w:r w:rsidR="0000542C" w:rsidRPr="0066566C">
        <w:rPr>
          <w:rFonts w:asciiTheme="minorHAnsi" w:hAnsiTheme="minorHAnsi" w:cstheme="minorHAnsi"/>
          <w:noProof/>
          <w:szCs w:val="20"/>
          <w:lang w:val="bs-Latn-BA"/>
        </w:rPr>
        <w:t xml:space="preserve"> u okviru integracije</w:t>
      </w:r>
      <w:r w:rsidR="00174C6D" w:rsidRPr="0066566C">
        <w:rPr>
          <w:rFonts w:asciiTheme="minorHAnsi" w:hAnsiTheme="minorHAnsi" w:cstheme="minorHAnsi"/>
          <w:noProof/>
          <w:szCs w:val="20"/>
          <w:lang w:val="bs-Latn-BA"/>
        </w:rPr>
        <w:t xml:space="preserve"> i </w:t>
      </w:r>
      <w:r w:rsidR="00CC6C4B" w:rsidRPr="0066566C">
        <w:rPr>
          <w:rFonts w:asciiTheme="minorHAnsi" w:hAnsiTheme="minorHAnsi" w:cstheme="minorHAnsi"/>
          <w:noProof/>
          <w:szCs w:val="20"/>
          <w:lang w:val="bs-Latn-BA"/>
        </w:rPr>
        <w:t>uticaj</w:t>
      </w:r>
      <w:r w:rsidR="0000542C" w:rsidRPr="0066566C">
        <w:rPr>
          <w:rFonts w:asciiTheme="minorHAnsi" w:hAnsiTheme="minorHAnsi" w:cstheme="minorHAnsi"/>
          <w:noProof/>
          <w:szCs w:val="20"/>
          <w:lang w:val="bs-Latn-BA"/>
        </w:rPr>
        <w:t>a koji se mogu pripisati projektu</w:t>
      </w:r>
      <w:r w:rsidR="004A16F2" w:rsidRPr="0066566C">
        <w:rPr>
          <w:rFonts w:asciiTheme="minorHAnsi" w:hAnsiTheme="minorHAnsi" w:cstheme="minorHAnsi"/>
          <w:noProof/>
          <w:szCs w:val="20"/>
          <w:lang w:val="bs-Latn-BA"/>
        </w:rPr>
        <w:t>.</w:t>
      </w:r>
    </w:p>
    <w:p w14:paraId="1271225B" w14:textId="77777777" w:rsidR="00A65568" w:rsidRPr="0066566C" w:rsidRDefault="0000542C" w:rsidP="005A5667">
      <w:pPr>
        <w:pStyle w:val="Heading2"/>
        <w:ind w:hanging="36"/>
        <w:rPr>
          <w:rFonts w:asciiTheme="minorHAnsi" w:hAnsiTheme="minorHAnsi" w:cstheme="minorHAnsi"/>
          <w:noProof/>
          <w:lang w:val="bs-Latn-BA"/>
        </w:rPr>
      </w:pPr>
      <w:bookmarkStart w:id="56" w:name="_Toc46340655"/>
      <w:bookmarkEnd w:id="55"/>
      <w:r w:rsidRPr="0066566C">
        <w:rPr>
          <w:rFonts w:asciiTheme="minorHAnsi" w:hAnsiTheme="minorHAnsi" w:cstheme="minorHAnsi"/>
          <w:noProof/>
          <w:lang w:val="bs-Latn-BA"/>
        </w:rPr>
        <w:t>Objavljivanje informacija</w:t>
      </w:r>
      <w:bookmarkEnd w:id="56"/>
    </w:p>
    <w:p w14:paraId="193FAD9D" w14:textId="77777777" w:rsidR="007E1CE6" w:rsidRPr="0066566C" w:rsidRDefault="0000542C" w:rsidP="00A65568">
      <w:pPr>
        <w:spacing w:after="160"/>
        <w:jc w:val="both"/>
        <w:rPr>
          <w:rFonts w:asciiTheme="minorHAnsi" w:hAnsiTheme="minorHAnsi" w:cstheme="minorHAnsi"/>
          <w:noProof/>
          <w:szCs w:val="20"/>
          <w:lang w:val="bs-Latn-BA"/>
        </w:rPr>
      </w:pPr>
      <w:r w:rsidRPr="0066566C">
        <w:rPr>
          <w:rFonts w:asciiTheme="minorHAnsi" w:hAnsiTheme="minorHAnsi" w:cstheme="minorHAnsi"/>
          <w:noProof/>
          <w:szCs w:val="20"/>
          <w:lang w:val="bs-Latn-BA"/>
        </w:rPr>
        <w:t>Internetske stranice</w:t>
      </w:r>
      <w:r w:rsidR="00063F6B" w:rsidRPr="0066566C">
        <w:rPr>
          <w:rFonts w:asciiTheme="minorHAnsi" w:hAnsiTheme="minorHAnsi" w:cstheme="minorHAnsi"/>
          <w:noProof/>
          <w:szCs w:val="20"/>
          <w:lang w:val="bs-Latn-BA"/>
        </w:rPr>
        <w:t xml:space="preserv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w:t>
      </w:r>
      <w:r w:rsidRPr="0066566C">
        <w:rPr>
          <w:rFonts w:asciiTheme="minorHAnsi" w:hAnsiTheme="minorHAnsi" w:cstheme="minorHAnsi"/>
          <w:noProof/>
          <w:szCs w:val="20"/>
          <w:lang w:val="bs-Latn-BA"/>
        </w:rPr>
        <w:t>a</w:t>
      </w:r>
      <w:r w:rsidR="00063F6B" w:rsidRPr="0066566C">
        <w:rPr>
          <w:rFonts w:asciiTheme="minorHAnsi" w:hAnsiTheme="minorHAnsi" w:cstheme="minorHAnsi"/>
          <w:noProof/>
          <w:szCs w:val="20"/>
          <w:lang w:val="bs-Latn-BA"/>
        </w:rPr>
        <w:t xml:space="preserve"> </w:t>
      </w:r>
      <w:r w:rsidR="00704F49" w:rsidRPr="0066566C">
        <w:rPr>
          <w:rFonts w:asciiTheme="minorHAnsi" w:hAnsiTheme="minorHAnsi" w:cstheme="minorHAnsi"/>
          <w:noProof/>
          <w:szCs w:val="20"/>
          <w:lang w:val="bs-Latn-BA"/>
        </w:rPr>
        <w:t>(</w:t>
      </w:r>
      <w:r w:rsidRPr="0066566C">
        <w:rPr>
          <w:rFonts w:asciiTheme="minorHAnsi" w:hAnsiTheme="minorHAnsi" w:cstheme="minorHAnsi"/>
          <w:noProof/>
          <w:szCs w:val="20"/>
          <w:lang w:val="bs-Latn-BA"/>
        </w:rPr>
        <w:t>internetska stranica</w:t>
      </w:r>
      <w:r w:rsidR="00704F49" w:rsidRPr="0066566C">
        <w:rPr>
          <w:rFonts w:asciiTheme="minorHAnsi" w:hAnsiTheme="minorHAnsi" w:cstheme="minorHAnsi"/>
          <w:noProof/>
          <w:szCs w:val="20"/>
          <w:lang w:val="bs-Latn-BA"/>
        </w:rPr>
        <w:t xml:space="preserve"> </w:t>
      </w:r>
      <w:r w:rsidR="00B346A6" w:rsidRPr="0066566C">
        <w:rPr>
          <w:rFonts w:asciiTheme="minorHAnsi" w:hAnsiTheme="minorHAnsi" w:cstheme="minorHAnsi"/>
          <w:noProof/>
          <w:szCs w:val="20"/>
          <w:lang w:val="bs-Latn-BA"/>
        </w:rPr>
        <w:t>Federalno</w:t>
      </w:r>
      <w:r w:rsidRPr="0066566C">
        <w:rPr>
          <w:rFonts w:asciiTheme="minorHAnsi" w:hAnsiTheme="minorHAnsi" w:cstheme="minorHAnsi"/>
          <w:noProof/>
          <w:szCs w:val="20"/>
          <w:lang w:val="bs-Latn-BA"/>
        </w:rPr>
        <w:t>g</w:t>
      </w:r>
      <w:r w:rsidR="00B346A6" w:rsidRPr="0066566C">
        <w:rPr>
          <w:rFonts w:asciiTheme="minorHAnsi" w:hAnsiTheme="minorHAnsi" w:cstheme="minorHAnsi"/>
          <w:noProof/>
          <w:szCs w:val="20"/>
          <w:lang w:val="bs-Latn-BA"/>
        </w:rPr>
        <w:t xml:space="preserve"> ministarstv</w:t>
      </w:r>
      <w:r w:rsidRPr="0066566C">
        <w:rPr>
          <w:rFonts w:asciiTheme="minorHAnsi" w:hAnsiTheme="minorHAnsi" w:cstheme="minorHAnsi"/>
          <w:noProof/>
          <w:szCs w:val="20"/>
          <w:lang w:val="bs-Latn-BA"/>
        </w:rPr>
        <w:t>a</w:t>
      </w:r>
      <w:r w:rsidR="00B346A6" w:rsidRPr="0066566C">
        <w:rPr>
          <w:rFonts w:asciiTheme="minorHAnsi" w:hAnsiTheme="minorHAnsi" w:cstheme="minorHAnsi"/>
          <w:noProof/>
          <w:szCs w:val="20"/>
          <w:lang w:val="bs-Latn-BA"/>
        </w:rPr>
        <w:t xml:space="preserve"> poljoprivrede, vodoprivrede i šumarstva</w:t>
      </w:r>
      <w:r w:rsidR="00471432" w:rsidRPr="0066566C">
        <w:rPr>
          <w:rFonts w:asciiTheme="minorHAnsi" w:hAnsiTheme="minorHAnsi" w:cstheme="minorHAnsi"/>
          <w:noProof/>
          <w:szCs w:val="20"/>
          <w:lang w:val="bs-Latn-BA"/>
        </w:rPr>
        <w:t xml:space="preserve"> u FBiH</w:t>
      </w:r>
      <w:r w:rsidR="00704F49" w:rsidRPr="0066566C">
        <w:rPr>
          <w:rFonts w:asciiTheme="minorHAnsi" w:hAnsiTheme="minorHAnsi" w:cstheme="minorHAnsi"/>
          <w:noProof/>
          <w:szCs w:val="20"/>
          <w:lang w:val="bs-Latn-BA"/>
        </w:rPr>
        <w:t xml:space="preserve">: </w:t>
      </w:r>
      <w:hyperlink r:id="rId19" w:history="1">
        <w:r w:rsidR="00704F49" w:rsidRPr="00E7771D">
          <w:rPr>
            <w:rStyle w:val="Hyperlink"/>
            <w:rFonts w:asciiTheme="minorHAnsi" w:hAnsiTheme="minorHAnsi" w:cstheme="minorHAnsi"/>
            <w:noProof/>
            <w:lang w:val="bs-Latn-BA"/>
          </w:rPr>
          <w:t>https://fmpvs.gov.ba/</w:t>
        </w:r>
      </w:hyperlink>
      <w:r w:rsidR="00704F49" w:rsidRPr="00E7771D">
        <w:rPr>
          <w:rFonts w:asciiTheme="minorHAnsi" w:hAnsiTheme="minorHAnsi" w:cstheme="minorHAnsi"/>
          <w:noProof/>
          <w:lang w:val="bs-Latn-BA"/>
        </w:rPr>
        <w:t>,</w:t>
      </w:r>
      <w:r w:rsidR="00290B45"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internetska stranica</w:t>
      </w:r>
      <w:r w:rsidR="00704F49" w:rsidRPr="00E7771D">
        <w:rPr>
          <w:rFonts w:asciiTheme="minorHAnsi" w:hAnsiTheme="minorHAnsi" w:cstheme="minorHAnsi"/>
          <w:noProof/>
          <w:lang w:val="bs-Latn-BA"/>
        </w:rPr>
        <w:t xml:space="preserve"> </w:t>
      </w:r>
      <w:r w:rsidR="00221A43" w:rsidRPr="00E7771D">
        <w:rPr>
          <w:rFonts w:asciiTheme="minorHAnsi" w:hAnsiTheme="minorHAnsi" w:cstheme="minorHAnsi"/>
          <w:noProof/>
          <w:lang w:val="bs-Latn-BA"/>
        </w:rPr>
        <w:t>Ministarstv</w:t>
      </w:r>
      <w:r w:rsidRPr="00E7771D">
        <w:rPr>
          <w:rFonts w:asciiTheme="minorHAnsi" w:hAnsiTheme="minorHAnsi" w:cstheme="minorHAnsi"/>
          <w:noProof/>
          <w:lang w:val="bs-Latn-BA"/>
        </w:rPr>
        <w:t>a</w:t>
      </w:r>
      <w:r w:rsidR="00221A43" w:rsidRPr="00E7771D">
        <w:rPr>
          <w:rFonts w:asciiTheme="minorHAnsi" w:hAnsiTheme="minorHAnsi" w:cstheme="minorHAnsi"/>
          <w:noProof/>
          <w:lang w:val="bs-Latn-BA"/>
        </w:rPr>
        <w:t xml:space="preserve"> poljoprivrede, šumarstva i vodoprivrede</w:t>
      </w:r>
      <w:r w:rsidR="00471432" w:rsidRPr="00E7771D">
        <w:rPr>
          <w:rFonts w:asciiTheme="minorHAnsi" w:hAnsiTheme="minorHAnsi" w:cstheme="minorHAnsi"/>
          <w:noProof/>
          <w:lang w:val="bs-Latn-BA"/>
        </w:rPr>
        <w:t xml:space="preserve"> u RS-u</w:t>
      </w:r>
      <w:r w:rsidR="00704F49" w:rsidRPr="00E7771D">
        <w:rPr>
          <w:rFonts w:asciiTheme="minorHAnsi" w:hAnsiTheme="minorHAnsi" w:cstheme="minorHAnsi"/>
          <w:noProof/>
          <w:lang w:val="bs-Latn-BA"/>
        </w:rPr>
        <w:t xml:space="preserve">: </w:t>
      </w:r>
      <w:hyperlink r:id="rId20" w:history="1">
        <w:r w:rsidR="00704F49" w:rsidRPr="00E7771D">
          <w:rPr>
            <w:rStyle w:val="Hyperlink"/>
            <w:rFonts w:asciiTheme="minorHAnsi" w:hAnsiTheme="minorHAnsi" w:cstheme="minorHAnsi"/>
            <w:noProof/>
            <w:lang w:val="bs-Latn-BA"/>
          </w:rPr>
          <w:t>http://www.vladars.net/sr-SP-Cyrl/Vlada/Ministarstva/mps/Pages/default.aspx</w:t>
        </w:r>
      </w:hyperlink>
      <w:r w:rsidR="007D62EB" w:rsidRPr="00E7771D">
        <w:rPr>
          <w:rFonts w:asciiTheme="minorHAnsi" w:hAnsiTheme="minorHAnsi" w:cstheme="minorHAnsi"/>
          <w:noProof/>
          <w:lang w:val="bs-Latn-BA"/>
        </w:rPr>
        <w:t xml:space="preserve">, </w:t>
      </w:r>
      <w:r w:rsidR="00174C6D" w:rsidRPr="00E7771D">
        <w:rPr>
          <w:rFonts w:asciiTheme="minorHAnsi" w:hAnsiTheme="minorHAnsi" w:cstheme="minorHAnsi"/>
          <w:noProof/>
          <w:lang w:val="bs-Latn-BA"/>
        </w:rPr>
        <w:t>i</w:t>
      </w:r>
      <w:r w:rsidR="00290B45"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internetska stranica Vlade</w:t>
      </w:r>
      <w:r w:rsidR="00B03795" w:rsidRPr="00E7771D">
        <w:rPr>
          <w:rFonts w:asciiTheme="minorHAnsi" w:hAnsiTheme="minorHAnsi" w:cstheme="minorHAnsi"/>
          <w:noProof/>
          <w:lang w:val="bs-Latn-BA"/>
        </w:rPr>
        <w:t xml:space="preserve"> BD</w:t>
      </w:r>
      <w:r w:rsidRPr="00E7771D">
        <w:rPr>
          <w:rFonts w:asciiTheme="minorHAnsi" w:hAnsiTheme="minorHAnsi" w:cstheme="minorHAnsi"/>
          <w:noProof/>
          <w:lang w:val="bs-Latn-BA"/>
        </w:rPr>
        <w:t>-a</w:t>
      </w:r>
      <w:r w:rsidR="00B03795" w:rsidRPr="00E7771D">
        <w:rPr>
          <w:rFonts w:asciiTheme="minorHAnsi" w:hAnsiTheme="minorHAnsi" w:cstheme="minorHAnsi"/>
          <w:noProof/>
          <w:lang w:val="bs-Latn-BA"/>
        </w:rPr>
        <w:t xml:space="preserve"> BiH</w:t>
      </w:r>
      <w:r w:rsidR="00471432" w:rsidRPr="00E7771D">
        <w:rPr>
          <w:rFonts w:asciiTheme="minorHAnsi" w:hAnsiTheme="minorHAnsi" w:cstheme="minorHAnsi"/>
          <w:noProof/>
          <w:lang w:val="bs-Latn-BA"/>
        </w:rPr>
        <w:t xml:space="preserve"> u BD-u BiH</w:t>
      </w:r>
      <w:r w:rsidR="00B03795" w:rsidRPr="00E7771D">
        <w:rPr>
          <w:rFonts w:asciiTheme="minorHAnsi" w:hAnsiTheme="minorHAnsi" w:cstheme="minorHAnsi"/>
          <w:noProof/>
          <w:lang w:val="bs-Latn-BA"/>
        </w:rPr>
        <w:t xml:space="preserve">: </w:t>
      </w:r>
      <w:hyperlink r:id="rId21" w:history="1">
        <w:r w:rsidR="00B03795" w:rsidRPr="00E7771D">
          <w:rPr>
            <w:rStyle w:val="Hyperlink"/>
            <w:rFonts w:asciiTheme="minorHAnsi" w:hAnsiTheme="minorHAnsi" w:cstheme="minorHAnsi"/>
            <w:noProof/>
            <w:lang w:val="bs-Latn-BA"/>
          </w:rPr>
          <w:t>http://www.vlada.bdcentral.net/</w:t>
        </w:r>
      </w:hyperlink>
      <w:r w:rsidR="00B03795" w:rsidRPr="00E7771D">
        <w:rPr>
          <w:rFonts w:asciiTheme="minorHAnsi" w:hAnsiTheme="minorHAnsi" w:cstheme="minorHAnsi"/>
          <w:noProof/>
          <w:lang w:val="bs-Latn-BA"/>
        </w:rPr>
        <w:t>)</w:t>
      </w:r>
      <w:r w:rsidRPr="00E7771D">
        <w:rPr>
          <w:rFonts w:asciiTheme="minorHAnsi" w:hAnsiTheme="minorHAnsi" w:cstheme="minorHAnsi"/>
          <w:noProof/>
          <w:lang w:val="bs-Latn-BA"/>
        </w:rPr>
        <w:t xml:space="preserve"> i svake odnosne lokalne općine</w:t>
      </w:r>
      <w:r w:rsidR="008A7979" w:rsidRPr="00E7771D">
        <w:rPr>
          <w:rFonts w:asciiTheme="minorHAnsi" w:hAnsiTheme="minorHAnsi" w:cstheme="minorHAnsi"/>
          <w:noProof/>
          <w:lang w:val="bs-Latn-BA"/>
        </w:rPr>
        <w:t xml:space="preserve"> koristit će se za objavljivanje projektnih dokumenata, </w:t>
      </w:r>
      <w:r w:rsidR="008F48E5" w:rsidRPr="00432189">
        <w:rPr>
          <w:rFonts w:asciiTheme="minorHAnsi" w:hAnsiTheme="minorHAnsi" w:cstheme="minorHAnsi"/>
          <w:noProof/>
          <w:szCs w:val="20"/>
          <w:lang w:val="bs-Latn-BA"/>
        </w:rPr>
        <w:t>uključujući</w:t>
      </w:r>
      <w:r w:rsidR="00063F6B" w:rsidRPr="00432189">
        <w:rPr>
          <w:rFonts w:asciiTheme="minorHAnsi" w:hAnsiTheme="minorHAnsi" w:cstheme="minorHAnsi"/>
          <w:noProof/>
          <w:szCs w:val="20"/>
          <w:lang w:val="bs-Latn-BA"/>
        </w:rPr>
        <w:t xml:space="preserve"> </w:t>
      </w:r>
      <w:r w:rsidR="0043709B" w:rsidRPr="0066566C">
        <w:rPr>
          <w:rFonts w:asciiTheme="minorHAnsi" w:hAnsiTheme="minorHAnsi" w:cstheme="minorHAnsi"/>
          <w:noProof/>
          <w:szCs w:val="20"/>
          <w:lang w:val="bs-Latn-BA"/>
        </w:rPr>
        <w:t xml:space="preserve">dokumente </w:t>
      </w:r>
      <w:r w:rsidR="008A7979" w:rsidRPr="0066566C">
        <w:rPr>
          <w:rFonts w:asciiTheme="minorHAnsi" w:hAnsiTheme="minorHAnsi" w:cstheme="minorHAnsi"/>
          <w:noProof/>
          <w:szCs w:val="20"/>
          <w:lang w:val="bs-Latn-BA"/>
        </w:rPr>
        <w:t>o</w:t>
      </w:r>
      <w:r w:rsidR="00063F6B" w:rsidRPr="0066566C">
        <w:rPr>
          <w:rFonts w:asciiTheme="minorHAnsi" w:hAnsiTheme="minorHAnsi" w:cstheme="minorHAnsi"/>
          <w:noProof/>
          <w:szCs w:val="20"/>
          <w:lang w:val="bs-Latn-BA"/>
        </w:rPr>
        <w:t xml:space="preserve"> </w:t>
      </w:r>
      <w:r w:rsidR="00FB075D" w:rsidRPr="0066566C">
        <w:rPr>
          <w:rFonts w:asciiTheme="minorHAnsi" w:hAnsiTheme="minorHAnsi" w:cstheme="minorHAnsi"/>
          <w:noProof/>
          <w:szCs w:val="20"/>
          <w:lang w:val="bs-Latn-BA"/>
        </w:rPr>
        <w:t xml:space="preserve">provedbi okolišnih </w:t>
      </w:r>
      <w:r w:rsidR="00B17F79" w:rsidRPr="0066566C">
        <w:rPr>
          <w:rFonts w:asciiTheme="minorHAnsi" w:hAnsiTheme="minorHAnsi" w:cstheme="minorHAnsi"/>
          <w:noProof/>
          <w:szCs w:val="20"/>
          <w:lang w:val="bs-Latn-BA"/>
        </w:rPr>
        <w:t xml:space="preserve">i </w:t>
      </w:r>
      <w:r w:rsidR="00FB075D" w:rsidRPr="0066566C">
        <w:rPr>
          <w:rFonts w:asciiTheme="minorHAnsi" w:hAnsiTheme="minorHAnsi" w:cstheme="minorHAnsi"/>
          <w:noProof/>
          <w:szCs w:val="20"/>
          <w:lang w:val="bs-Latn-BA"/>
        </w:rPr>
        <w:t>socijalnih aspekata</w:t>
      </w:r>
      <w:r w:rsidR="008A7979" w:rsidRPr="0066566C">
        <w:rPr>
          <w:rFonts w:asciiTheme="minorHAnsi" w:hAnsiTheme="minorHAnsi" w:cstheme="minorHAnsi"/>
          <w:noProof/>
          <w:szCs w:val="20"/>
          <w:lang w:val="bs-Latn-BA"/>
        </w:rPr>
        <w:t xml:space="preserve"> kako na lokalnom jeziku, tako i na engleskom</w:t>
      </w:r>
      <w:r w:rsidR="00A3696E" w:rsidRPr="0066566C">
        <w:rPr>
          <w:rFonts w:asciiTheme="minorHAnsi" w:hAnsiTheme="minorHAnsi" w:cstheme="minorHAnsi"/>
          <w:noProof/>
          <w:szCs w:val="20"/>
          <w:lang w:val="bs-Latn-BA"/>
        </w:rPr>
        <w:t xml:space="preserve"> jeziku</w:t>
      </w:r>
      <w:r w:rsidR="008A7979" w:rsidRPr="0066566C">
        <w:rPr>
          <w:rFonts w:asciiTheme="minorHAnsi" w:hAnsiTheme="minorHAnsi" w:cstheme="minorHAnsi"/>
          <w:noProof/>
          <w:szCs w:val="20"/>
          <w:lang w:val="bs-Latn-BA"/>
        </w:rPr>
        <w:t xml:space="preserv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063F6B" w:rsidRPr="0066566C">
        <w:rPr>
          <w:rFonts w:asciiTheme="minorHAnsi" w:hAnsiTheme="minorHAnsi" w:cstheme="minorHAnsi"/>
          <w:noProof/>
          <w:szCs w:val="20"/>
          <w:lang w:val="bs-Latn-BA"/>
        </w:rPr>
        <w:t xml:space="preserve"> </w:t>
      </w:r>
      <w:r w:rsidR="008A7979" w:rsidRPr="0066566C">
        <w:rPr>
          <w:rFonts w:asciiTheme="minorHAnsi" w:hAnsiTheme="minorHAnsi" w:cstheme="minorHAnsi"/>
          <w:noProof/>
          <w:szCs w:val="20"/>
          <w:lang w:val="bs-Latn-BA"/>
        </w:rPr>
        <w:t xml:space="preserve">će izraditi web stranicu o </w:t>
      </w:r>
      <w:r w:rsidR="00425C2B" w:rsidRPr="0066566C">
        <w:rPr>
          <w:rFonts w:asciiTheme="minorHAnsi" w:hAnsiTheme="minorHAnsi" w:cstheme="minorHAnsi"/>
          <w:noProof/>
          <w:szCs w:val="20"/>
          <w:lang w:val="bs-Latn-BA"/>
        </w:rPr>
        <w:t>Projekt</w:t>
      </w:r>
      <w:r w:rsidR="008A7979" w:rsidRPr="0066566C">
        <w:rPr>
          <w:rFonts w:asciiTheme="minorHAnsi" w:hAnsiTheme="minorHAnsi" w:cstheme="minorHAnsi"/>
          <w:noProof/>
          <w:szCs w:val="20"/>
          <w:lang w:val="bs-Latn-BA"/>
        </w:rPr>
        <w:t>u</w:t>
      </w:r>
      <w:r w:rsidR="00063F6B" w:rsidRPr="0066566C">
        <w:rPr>
          <w:rFonts w:asciiTheme="minorHAnsi" w:hAnsiTheme="minorHAnsi" w:cstheme="minorHAnsi"/>
          <w:noProof/>
          <w:szCs w:val="20"/>
          <w:lang w:val="bs-Latn-BA"/>
        </w:rPr>
        <w:t xml:space="preserve"> </w:t>
      </w:r>
      <w:r w:rsidR="008A7979" w:rsidRPr="0066566C">
        <w:rPr>
          <w:rFonts w:asciiTheme="minorHAnsi" w:hAnsiTheme="minorHAnsi" w:cstheme="minorHAnsi"/>
          <w:noProof/>
          <w:szCs w:val="20"/>
          <w:lang w:val="bs-Latn-BA"/>
        </w:rPr>
        <w:t>na svojim postojećim</w:t>
      </w:r>
      <w:r w:rsidR="00063F6B" w:rsidRPr="0066566C">
        <w:rPr>
          <w:rFonts w:asciiTheme="minorHAnsi" w:hAnsiTheme="minorHAnsi" w:cstheme="minorHAnsi"/>
          <w:noProof/>
          <w:szCs w:val="20"/>
          <w:lang w:val="bs-Latn-BA"/>
        </w:rPr>
        <w:t xml:space="preserve"> </w:t>
      </w:r>
      <w:r w:rsidR="008A7979" w:rsidRPr="0066566C">
        <w:rPr>
          <w:rFonts w:asciiTheme="minorHAnsi" w:hAnsiTheme="minorHAnsi" w:cstheme="minorHAnsi"/>
          <w:noProof/>
          <w:szCs w:val="20"/>
          <w:lang w:val="bs-Latn-BA"/>
        </w:rPr>
        <w:t>internetskim stranicama</w:t>
      </w:r>
      <w:r w:rsidR="00063F6B" w:rsidRPr="0066566C">
        <w:rPr>
          <w:rFonts w:asciiTheme="minorHAnsi" w:hAnsiTheme="minorHAnsi" w:cstheme="minorHAnsi"/>
          <w:noProof/>
          <w:szCs w:val="20"/>
          <w:lang w:val="bs-Latn-BA"/>
        </w:rPr>
        <w:t xml:space="preserve">. </w:t>
      </w:r>
      <w:r w:rsidR="008A7979" w:rsidRPr="0066566C">
        <w:rPr>
          <w:rFonts w:asciiTheme="minorHAnsi" w:hAnsiTheme="minorHAnsi" w:cstheme="minorHAnsi"/>
          <w:noProof/>
          <w:szCs w:val="20"/>
          <w:lang w:val="bs-Latn-BA"/>
        </w:rPr>
        <w:t>Svi budući izvještaji o praćenju stanja okoliša i socijalnih pitanja vezani za</w:t>
      </w:r>
      <w:r w:rsidR="00063F6B" w:rsidRPr="0066566C">
        <w:rPr>
          <w:rFonts w:asciiTheme="minorHAnsi" w:hAnsiTheme="minorHAnsi" w:cstheme="minorHAnsi"/>
          <w:noProof/>
          <w:szCs w:val="20"/>
          <w:lang w:val="bs-Latn-BA"/>
        </w:rPr>
        <w:t xml:space="preserve"> </w:t>
      </w:r>
      <w:r w:rsidR="005A5667" w:rsidRPr="0066566C">
        <w:rPr>
          <w:rFonts w:asciiTheme="minorHAnsi" w:hAnsiTheme="minorHAnsi" w:cstheme="minorHAnsi"/>
          <w:noProof/>
          <w:szCs w:val="20"/>
          <w:lang w:val="bs-Latn-BA"/>
        </w:rPr>
        <w:t>P</w:t>
      </w:r>
      <w:r w:rsidR="00063F6B" w:rsidRPr="0066566C">
        <w:rPr>
          <w:rFonts w:asciiTheme="minorHAnsi" w:hAnsiTheme="minorHAnsi" w:cstheme="minorHAnsi"/>
          <w:noProof/>
          <w:szCs w:val="20"/>
          <w:lang w:val="bs-Latn-BA"/>
        </w:rPr>
        <w:t>roje</w:t>
      </w:r>
      <w:r w:rsidR="008A7979" w:rsidRPr="0066566C">
        <w:rPr>
          <w:rFonts w:asciiTheme="minorHAnsi" w:hAnsiTheme="minorHAnsi" w:cstheme="minorHAnsi"/>
          <w:noProof/>
          <w:szCs w:val="20"/>
          <w:lang w:val="bs-Latn-BA"/>
        </w:rPr>
        <w:t>k</w:t>
      </w:r>
      <w:r w:rsidR="00063F6B" w:rsidRPr="0066566C">
        <w:rPr>
          <w:rFonts w:asciiTheme="minorHAnsi" w:hAnsiTheme="minorHAnsi" w:cstheme="minorHAnsi"/>
          <w:noProof/>
          <w:szCs w:val="20"/>
          <w:lang w:val="bs-Latn-BA"/>
        </w:rPr>
        <w:t>t</w:t>
      </w:r>
      <w:r w:rsidR="008A7979" w:rsidRPr="0066566C">
        <w:rPr>
          <w:rFonts w:asciiTheme="minorHAnsi" w:hAnsiTheme="minorHAnsi" w:cstheme="minorHAnsi"/>
          <w:noProof/>
          <w:szCs w:val="20"/>
          <w:lang w:val="bs-Latn-BA"/>
        </w:rPr>
        <w:t>, koji su nabrojani u prethodni</w:t>
      </w:r>
      <w:r w:rsidR="00484136" w:rsidRPr="0066566C">
        <w:rPr>
          <w:rFonts w:asciiTheme="minorHAnsi" w:hAnsiTheme="minorHAnsi" w:cstheme="minorHAnsi"/>
          <w:noProof/>
          <w:szCs w:val="20"/>
          <w:lang w:val="bs-Latn-BA"/>
        </w:rPr>
        <w:t xml:space="preserve">m odjeljcima, </w:t>
      </w:r>
      <w:r w:rsidR="00E876BB" w:rsidRPr="0066566C">
        <w:rPr>
          <w:rFonts w:asciiTheme="minorHAnsi" w:hAnsiTheme="minorHAnsi" w:cstheme="minorHAnsi"/>
          <w:noProof/>
          <w:szCs w:val="20"/>
          <w:lang w:val="bs-Latn-BA"/>
        </w:rPr>
        <w:t>objav</w:t>
      </w:r>
      <w:r w:rsidR="00484136" w:rsidRPr="0066566C">
        <w:rPr>
          <w:rFonts w:asciiTheme="minorHAnsi" w:hAnsiTheme="minorHAnsi" w:cstheme="minorHAnsi"/>
          <w:noProof/>
          <w:szCs w:val="20"/>
          <w:lang w:val="bs-Latn-BA"/>
        </w:rPr>
        <w:t>ljiva</w:t>
      </w:r>
      <w:r w:rsidR="00E876BB" w:rsidRPr="0066566C">
        <w:rPr>
          <w:rFonts w:asciiTheme="minorHAnsi" w:hAnsiTheme="minorHAnsi" w:cstheme="minorHAnsi"/>
          <w:noProof/>
          <w:szCs w:val="20"/>
          <w:lang w:val="bs-Latn-BA"/>
        </w:rPr>
        <w:t>t će se</w:t>
      </w:r>
      <w:r w:rsidR="008A52F7" w:rsidRPr="0066566C">
        <w:rPr>
          <w:rFonts w:asciiTheme="minorHAnsi" w:hAnsiTheme="minorHAnsi" w:cstheme="minorHAnsi"/>
          <w:noProof/>
          <w:szCs w:val="20"/>
          <w:lang w:val="bs-Latn-BA"/>
        </w:rPr>
        <w:t xml:space="preserve"> </w:t>
      </w:r>
      <w:r w:rsidR="00484136" w:rsidRPr="0066566C">
        <w:rPr>
          <w:rFonts w:asciiTheme="minorHAnsi" w:hAnsiTheme="minorHAnsi" w:cstheme="minorHAnsi"/>
          <w:noProof/>
          <w:szCs w:val="20"/>
          <w:lang w:val="bs-Latn-BA"/>
        </w:rPr>
        <w:t>na tim web stranicama</w:t>
      </w:r>
      <w:r w:rsidR="00063F6B" w:rsidRPr="0066566C">
        <w:rPr>
          <w:rFonts w:asciiTheme="minorHAnsi" w:hAnsiTheme="minorHAnsi" w:cstheme="minorHAnsi"/>
          <w:noProof/>
          <w:szCs w:val="20"/>
          <w:lang w:val="bs-Latn-BA"/>
        </w:rPr>
        <w:t xml:space="preserve">. </w:t>
      </w:r>
      <w:r w:rsidR="00484136" w:rsidRPr="0066566C">
        <w:rPr>
          <w:rFonts w:asciiTheme="minorHAnsi" w:hAnsiTheme="minorHAnsi" w:cstheme="minorHAnsi"/>
          <w:noProof/>
          <w:szCs w:val="20"/>
          <w:lang w:val="bs-Latn-BA"/>
        </w:rPr>
        <w:t>Informacije o Projektu</w:t>
      </w:r>
      <w:r w:rsidR="00063F6B" w:rsidRPr="0066566C">
        <w:rPr>
          <w:rFonts w:asciiTheme="minorHAnsi" w:hAnsiTheme="minorHAnsi" w:cstheme="minorHAnsi"/>
          <w:noProof/>
          <w:szCs w:val="20"/>
          <w:lang w:val="bs-Latn-BA"/>
        </w:rPr>
        <w:t xml:space="preserve"> (</w:t>
      </w:r>
      <w:r w:rsidR="008F48E5" w:rsidRPr="0066566C">
        <w:rPr>
          <w:rFonts w:asciiTheme="minorHAnsi" w:hAnsiTheme="minorHAnsi" w:cstheme="minorHAnsi"/>
          <w:noProof/>
          <w:szCs w:val="20"/>
          <w:lang w:val="bs-Latn-BA"/>
        </w:rPr>
        <w:t>uključujući</w:t>
      </w:r>
      <w:r w:rsidR="00063F6B" w:rsidRPr="0066566C">
        <w:rPr>
          <w:rFonts w:asciiTheme="minorHAnsi" w:hAnsiTheme="minorHAnsi" w:cstheme="minorHAnsi"/>
          <w:noProof/>
          <w:szCs w:val="20"/>
          <w:lang w:val="bs-Latn-BA"/>
        </w:rPr>
        <w:t xml:space="preserve"> </w:t>
      </w:r>
      <w:r w:rsidR="00484136" w:rsidRPr="0066566C">
        <w:rPr>
          <w:rFonts w:asciiTheme="minorHAnsi" w:hAnsiTheme="minorHAnsi" w:cstheme="minorHAnsi"/>
          <w:noProof/>
          <w:szCs w:val="20"/>
          <w:lang w:val="bs-Latn-BA"/>
        </w:rPr>
        <w:t>novosti o</w:t>
      </w:r>
      <w:r w:rsidR="00063F6B" w:rsidRPr="0066566C">
        <w:rPr>
          <w:rFonts w:asciiTheme="minorHAnsi" w:hAnsiTheme="minorHAnsi" w:cstheme="minorHAnsi"/>
          <w:noProof/>
          <w:szCs w:val="20"/>
          <w:lang w:val="bs-Latn-BA"/>
        </w:rPr>
        <w:t xml:space="preserve"> </w:t>
      </w:r>
      <w:r w:rsidR="00484136" w:rsidRPr="0066566C">
        <w:rPr>
          <w:rFonts w:asciiTheme="minorHAnsi" w:hAnsiTheme="minorHAnsi" w:cstheme="minorHAnsi"/>
          <w:noProof/>
          <w:szCs w:val="20"/>
          <w:lang w:val="bs-Latn-BA"/>
        </w:rPr>
        <w:t xml:space="preserve">građevinskim </w:t>
      </w:r>
      <w:r w:rsidR="00484136" w:rsidRPr="0066566C">
        <w:rPr>
          <w:rFonts w:asciiTheme="minorHAnsi" w:hAnsiTheme="minorHAnsi" w:cstheme="minorHAnsi"/>
          <w:noProof/>
          <w:szCs w:val="20"/>
          <w:lang w:val="bs-Latn-BA"/>
        </w:rPr>
        <w:lastRenderedPageBreak/>
        <w:t>aktivnostima</w:t>
      </w:r>
      <w:r w:rsidR="00174C6D" w:rsidRPr="0066566C">
        <w:rPr>
          <w:rFonts w:asciiTheme="minorHAnsi" w:hAnsiTheme="minorHAnsi" w:cstheme="minorHAnsi"/>
          <w:noProof/>
          <w:szCs w:val="20"/>
          <w:lang w:val="bs-Latn-BA"/>
        </w:rPr>
        <w:t xml:space="preserve"> i </w:t>
      </w:r>
      <w:r w:rsidR="00484136" w:rsidRPr="0066566C">
        <w:rPr>
          <w:rFonts w:asciiTheme="minorHAnsi" w:hAnsiTheme="minorHAnsi" w:cstheme="minorHAnsi"/>
          <w:noProof/>
          <w:szCs w:val="20"/>
          <w:lang w:val="bs-Latn-BA"/>
        </w:rPr>
        <w:t>odgovarajuće podatke o</w:t>
      </w:r>
      <w:r w:rsidR="00063F6B" w:rsidRPr="0066566C">
        <w:rPr>
          <w:rFonts w:asciiTheme="minorHAnsi" w:hAnsiTheme="minorHAnsi" w:cstheme="minorHAnsi"/>
          <w:noProof/>
          <w:szCs w:val="20"/>
          <w:lang w:val="bs-Latn-BA"/>
        </w:rPr>
        <w:t xml:space="preserve"> </w:t>
      </w:r>
      <w:r w:rsidR="00484136" w:rsidRPr="0066566C">
        <w:rPr>
          <w:rFonts w:asciiTheme="minorHAnsi" w:hAnsiTheme="minorHAnsi" w:cstheme="minorHAnsi"/>
          <w:noProof/>
          <w:szCs w:val="20"/>
          <w:lang w:val="bs-Latn-BA"/>
        </w:rPr>
        <w:t xml:space="preserve">okolišu </w:t>
      </w:r>
      <w:r w:rsidR="00174C6D" w:rsidRPr="0066566C">
        <w:rPr>
          <w:rFonts w:asciiTheme="minorHAnsi" w:hAnsiTheme="minorHAnsi" w:cstheme="minorHAnsi"/>
          <w:noProof/>
          <w:szCs w:val="20"/>
          <w:lang w:val="bs-Latn-BA"/>
        </w:rPr>
        <w:t xml:space="preserve">i </w:t>
      </w:r>
      <w:r w:rsidR="00063F6B" w:rsidRPr="0066566C">
        <w:rPr>
          <w:rFonts w:asciiTheme="minorHAnsi" w:hAnsiTheme="minorHAnsi" w:cstheme="minorHAnsi"/>
          <w:noProof/>
          <w:szCs w:val="20"/>
          <w:lang w:val="bs-Latn-BA"/>
        </w:rPr>
        <w:t>soci</w:t>
      </w:r>
      <w:r w:rsidR="00484136" w:rsidRPr="0066566C">
        <w:rPr>
          <w:rFonts w:asciiTheme="minorHAnsi" w:hAnsiTheme="minorHAnsi" w:cstheme="minorHAnsi"/>
          <w:noProof/>
          <w:szCs w:val="20"/>
          <w:lang w:val="bs-Latn-BA"/>
        </w:rPr>
        <w:t>j</w:t>
      </w:r>
      <w:r w:rsidR="00063F6B" w:rsidRPr="0066566C">
        <w:rPr>
          <w:rFonts w:asciiTheme="minorHAnsi" w:hAnsiTheme="minorHAnsi" w:cstheme="minorHAnsi"/>
          <w:noProof/>
          <w:szCs w:val="20"/>
          <w:lang w:val="bs-Latn-BA"/>
        </w:rPr>
        <w:t>al</w:t>
      </w:r>
      <w:r w:rsidR="00484136" w:rsidRPr="0066566C">
        <w:rPr>
          <w:rFonts w:asciiTheme="minorHAnsi" w:hAnsiTheme="minorHAnsi" w:cstheme="minorHAnsi"/>
          <w:noProof/>
          <w:szCs w:val="20"/>
          <w:lang w:val="bs-Latn-BA"/>
        </w:rPr>
        <w:t>nim</w:t>
      </w:r>
      <w:r w:rsidR="00063F6B" w:rsidRPr="0066566C">
        <w:rPr>
          <w:rFonts w:asciiTheme="minorHAnsi" w:hAnsiTheme="minorHAnsi" w:cstheme="minorHAnsi"/>
          <w:noProof/>
          <w:szCs w:val="20"/>
          <w:lang w:val="bs-Latn-BA"/>
        </w:rPr>
        <w:t xml:space="preserve"> </w:t>
      </w:r>
      <w:r w:rsidR="00484136" w:rsidRPr="0066566C">
        <w:rPr>
          <w:rFonts w:asciiTheme="minorHAnsi" w:hAnsiTheme="minorHAnsi" w:cstheme="minorHAnsi"/>
          <w:noProof/>
          <w:szCs w:val="20"/>
          <w:lang w:val="bs-Latn-BA"/>
        </w:rPr>
        <w:t>pitanjima</w:t>
      </w:r>
      <w:r w:rsidR="00063F6B" w:rsidRPr="0066566C">
        <w:rPr>
          <w:rFonts w:asciiTheme="minorHAnsi" w:hAnsiTheme="minorHAnsi" w:cstheme="minorHAnsi"/>
          <w:noProof/>
          <w:szCs w:val="20"/>
          <w:lang w:val="bs-Latn-BA"/>
        </w:rPr>
        <w:t>)</w:t>
      </w:r>
      <w:r w:rsidR="00484136" w:rsidRPr="0066566C">
        <w:rPr>
          <w:rFonts w:asciiTheme="minorHAnsi" w:hAnsiTheme="minorHAnsi" w:cstheme="minorHAnsi"/>
          <w:noProof/>
          <w:szCs w:val="20"/>
          <w:lang w:val="bs-Latn-BA"/>
        </w:rPr>
        <w:t xml:space="preserve"> će se također postavljati na početnu stranicu internetskih stranica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w:t>
      </w:r>
      <w:r w:rsidR="00484136" w:rsidRPr="0066566C">
        <w:rPr>
          <w:rFonts w:asciiTheme="minorHAnsi" w:hAnsiTheme="minorHAnsi" w:cstheme="minorHAnsi"/>
          <w:noProof/>
          <w:szCs w:val="20"/>
          <w:lang w:val="bs-Latn-BA"/>
        </w:rPr>
        <w:t>a</w:t>
      </w:r>
      <w:r w:rsidR="00063F6B" w:rsidRPr="0066566C">
        <w:rPr>
          <w:rFonts w:asciiTheme="minorHAnsi" w:hAnsiTheme="minorHAnsi" w:cstheme="minorHAnsi"/>
          <w:noProof/>
          <w:szCs w:val="20"/>
          <w:lang w:val="bs-Latn-BA"/>
        </w:rPr>
        <w:t xml:space="preserve">. </w:t>
      </w:r>
      <w:r w:rsidR="007213DE" w:rsidRPr="0066566C">
        <w:rPr>
          <w:rFonts w:asciiTheme="minorHAnsi" w:hAnsiTheme="minorHAnsi" w:cstheme="minorHAnsi"/>
          <w:noProof/>
          <w:szCs w:val="20"/>
          <w:lang w:val="bs-Latn-BA"/>
        </w:rPr>
        <w:t>Na internetskim stranicama će također biti obezbijeđen l</w:t>
      </w:r>
      <w:r w:rsidR="00484136" w:rsidRPr="0066566C">
        <w:rPr>
          <w:rFonts w:asciiTheme="minorHAnsi" w:hAnsiTheme="minorHAnsi" w:cstheme="minorHAnsi"/>
          <w:noProof/>
          <w:szCs w:val="20"/>
          <w:lang w:val="bs-Latn-BA"/>
        </w:rPr>
        <w:t>ako razumljiv vodič za terminologiju koja se koristi u izvještajima ili dokumentima o okolišu i socijalnim pitanjima</w:t>
      </w:r>
      <w:r w:rsidR="00063F6B" w:rsidRPr="0066566C">
        <w:rPr>
          <w:rFonts w:asciiTheme="minorHAnsi" w:hAnsiTheme="minorHAnsi" w:cstheme="minorHAnsi"/>
          <w:noProof/>
          <w:szCs w:val="20"/>
          <w:lang w:val="bs-Latn-BA"/>
        </w:rPr>
        <w:t xml:space="preserve">. </w:t>
      </w:r>
      <w:r w:rsidR="007213DE" w:rsidRPr="0066566C">
        <w:rPr>
          <w:rFonts w:asciiTheme="minorHAnsi" w:hAnsiTheme="minorHAnsi" w:cstheme="minorHAnsi"/>
          <w:noProof/>
          <w:szCs w:val="20"/>
          <w:lang w:val="bs-Latn-BA"/>
        </w:rPr>
        <w:t>Sve informativne brošure/letci bit će postavljeni na internetskim stranicama</w:t>
      </w:r>
      <w:r w:rsidR="00063F6B" w:rsidRPr="0066566C">
        <w:rPr>
          <w:rFonts w:asciiTheme="minorHAnsi" w:hAnsiTheme="minorHAnsi" w:cstheme="minorHAnsi"/>
          <w:noProof/>
          <w:szCs w:val="20"/>
          <w:lang w:val="bs-Latn-BA"/>
        </w:rPr>
        <w:t xml:space="preserve">. </w:t>
      </w:r>
      <w:r w:rsidR="007213DE" w:rsidRPr="0066566C">
        <w:rPr>
          <w:rFonts w:asciiTheme="minorHAnsi" w:hAnsiTheme="minorHAnsi" w:cstheme="minorHAnsi"/>
          <w:noProof/>
          <w:szCs w:val="20"/>
          <w:lang w:val="bs-Latn-BA"/>
        </w:rPr>
        <w:t>Detalji</w:t>
      </w:r>
      <w:r w:rsidR="00DA7F8D" w:rsidRPr="0066566C">
        <w:rPr>
          <w:rFonts w:asciiTheme="minorHAnsi" w:hAnsiTheme="minorHAnsi" w:cstheme="minorHAnsi"/>
          <w:noProof/>
          <w:szCs w:val="20"/>
          <w:lang w:val="bs-Latn-BA"/>
        </w:rPr>
        <w:t xml:space="preserve"> o</w:t>
      </w:r>
      <w:r w:rsidR="007213DE" w:rsidRPr="0066566C">
        <w:rPr>
          <w:rFonts w:asciiTheme="minorHAnsi" w:hAnsiTheme="minorHAnsi" w:cstheme="minorHAnsi"/>
          <w:noProof/>
          <w:szCs w:val="20"/>
          <w:lang w:val="bs-Latn-BA"/>
        </w:rPr>
        <w:t xml:space="preserve"> mehanizmu za pritužbe u okviru Projekta bit će postavljeni na internetskim stranicama</w:t>
      </w:r>
      <w:r w:rsidR="00063F6B" w:rsidRPr="0066566C">
        <w:rPr>
          <w:rFonts w:asciiTheme="minorHAnsi" w:hAnsiTheme="minorHAnsi" w:cstheme="minorHAnsi"/>
          <w:noProof/>
          <w:szCs w:val="20"/>
          <w:lang w:val="bs-Latn-BA"/>
        </w:rPr>
        <w:t xml:space="preserve"> </w:t>
      </w:r>
      <w:r w:rsidR="008F48E5" w:rsidRPr="0066566C">
        <w:rPr>
          <w:rFonts w:asciiTheme="minorHAnsi" w:hAnsiTheme="minorHAnsi" w:cstheme="minorHAnsi"/>
          <w:noProof/>
          <w:szCs w:val="20"/>
          <w:lang w:val="bs-Latn-BA"/>
        </w:rPr>
        <w:t>uključujući</w:t>
      </w:r>
      <w:r w:rsidR="00063F6B" w:rsidRPr="0066566C">
        <w:rPr>
          <w:rFonts w:asciiTheme="minorHAnsi" w:hAnsiTheme="minorHAnsi" w:cstheme="minorHAnsi"/>
          <w:noProof/>
          <w:szCs w:val="20"/>
          <w:lang w:val="bs-Latn-BA"/>
        </w:rPr>
        <w:t xml:space="preserve"> </w:t>
      </w:r>
      <w:r w:rsidR="007213DE" w:rsidRPr="0066566C">
        <w:rPr>
          <w:rFonts w:asciiTheme="minorHAnsi" w:hAnsiTheme="minorHAnsi" w:cstheme="minorHAnsi"/>
          <w:noProof/>
          <w:szCs w:val="20"/>
          <w:lang w:val="bs-Latn-BA"/>
        </w:rPr>
        <w:t>obrazac za elektronsko dostavljanje pritužbi</w:t>
      </w:r>
      <w:r w:rsidR="00F978F2" w:rsidRPr="0066566C">
        <w:rPr>
          <w:rFonts w:asciiTheme="minorHAnsi" w:hAnsiTheme="minorHAnsi" w:cstheme="minorHAnsi"/>
          <w:noProof/>
          <w:szCs w:val="20"/>
          <w:lang w:val="bs-Latn-BA"/>
        </w:rPr>
        <w:t xml:space="preserve"> koji će se također učiniti dostupnim na internetskim stranicama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w:t>
      </w:r>
      <w:r w:rsidR="00F978F2" w:rsidRPr="0066566C">
        <w:rPr>
          <w:rFonts w:asciiTheme="minorHAnsi" w:hAnsiTheme="minorHAnsi" w:cstheme="minorHAnsi"/>
          <w:noProof/>
          <w:szCs w:val="20"/>
          <w:lang w:val="bs-Latn-BA"/>
        </w:rPr>
        <w:t>a</w:t>
      </w:r>
      <w:r w:rsidR="00063F6B" w:rsidRPr="0066566C">
        <w:rPr>
          <w:rFonts w:asciiTheme="minorHAnsi" w:hAnsiTheme="minorHAnsi" w:cstheme="minorHAnsi"/>
          <w:noProof/>
          <w:szCs w:val="20"/>
          <w:lang w:val="bs-Latn-BA"/>
        </w:rPr>
        <w:t xml:space="preserve">. </w:t>
      </w:r>
      <w:r w:rsidR="00F978F2" w:rsidRPr="0066566C">
        <w:rPr>
          <w:rFonts w:asciiTheme="minorHAnsi" w:hAnsiTheme="minorHAnsi" w:cstheme="minorHAnsi"/>
          <w:noProof/>
          <w:szCs w:val="20"/>
          <w:lang w:val="bs-Latn-BA"/>
        </w:rPr>
        <w:t>Na internetskim stranicama će se također učiniti dostupnim kontakt detalj</w:t>
      </w:r>
      <w:r w:rsidR="00063F6B" w:rsidRPr="0066566C">
        <w:rPr>
          <w:rFonts w:asciiTheme="minorHAnsi" w:hAnsiTheme="minorHAnsi" w:cstheme="minorHAnsi"/>
          <w:noProof/>
          <w:szCs w:val="20"/>
          <w:lang w:val="bs-Latn-BA"/>
        </w:rPr>
        <w:t xml:space="preserv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w:t>
      </w:r>
      <w:r w:rsidR="00F978F2" w:rsidRPr="0066566C">
        <w:rPr>
          <w:rFonts w:asciiTheme="minorHAnsi" w:hAnsiTheme="minorHAnsi" w:cstheme="minorHAnsi"/>
          <w:noProof/>
          <w:szCs w:val="20"/>
          <w:lang w:val="bs-Latn-BA"/>
        </w:rPr>
        <w:t>a</w:t>
      </w:r>
      <w:r w:rsidR="00063F6B" w:rsidRPr="0066566C">
        <w:rPr>
          <w:rFonts w:asciiTheme="minorHAnsi" w:hAnsiTheme="minorHAnsi" w:cstheme="minorHAnsi"/>
          <w:noProof/>
          <w:szCs w:val="20"/>
          <w:lang w:val="bs-Latn-BA"/>
        </w:rPr>
        <w:t>,</w:t>
      </w:r>
      <w:r w:rsidR="00F978F2" w:rsidRPr="0066566C">
        <w:rPr>
          <w:rFonts w:asciiTheme="minorHAnsi" w:hAnsiTheme="minorHAnsi" w:cstheme="minorHAnsi"/>
          <w:noProof/>
          <w:szCs w:val="20"/>
          <w:lang w:val="bs-Latn-BA"/>
        </w:rPr>
        <w:t xml:space="preserve"> izvođača kako bude/u imenovan/i, Konsultanta za nadzor kako bude imenovan, GM-a</w:t>
      </w:r>
      <w:r w:rsidR="00063F6B" w:rsidRPr="0066566C">
        <w:rPr>
          <w:rFonts w:asciiTheme="minorHAnsi" w:hAnsiTheme="minorHAnsi" w:cstheme="minorHAnsi"/>
          <w:noProof/>
          <w:szCs w:val="20"/>
          <w:lang w:val="bs-Latn-BA"/>
        </w:rPr>
        <w:t xml:space="preserv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F978F2" w:rsidRPr="0066566C">
        <w:rPr>
          <w:rFonts w:asciiTheme="minorHAnsi" w:hAnsiTheme="minorHAnsi" w:cstheme="minorHAnsi"/>
          <w:noProof/>
          <w:szCs w:val="20"/>
          <w:lang w:val="bs-Latn-BA"/>
        </w:rPr>
        <w:t xml:space="preserve"> će redovno ažurirati i održavati internetske stranice</w:t>
      </w:r>
      <w:r w:rsidR="00063F6B" w:rsidRPr="0066566C">
        <w:rPr>
          <w:rFonts w:asciiTheme="minorHAnsi" w:hAnsiTheme="minorHAnsi" w:cstheme="minorHAnsi"/>
          <w:noProof/>
          <w:szCs w:val="20"/>
          <w:lang w:val="bs-Latn-BA"/>
        </w:rPr>
        <w:t xml:space="preserve"> (</w:t>
      </w:r>
      <w:r w:rsidR="008F7322" w:rsidRPr="0066566C">
        <w:rPr>
          <w:rFonts w:asciiTheme="minorHAnsi" w:hAnsiTheme="minorHAnsi" w:cstheme="minorHAnsi"/>
          <w:noProof/>
          <w:szCs w:val="20"/>
          <w:lang w:val="bs-Latn-BA"/>
        </w:rPr>
        <w:t>najmanje</w:t>
      </w:r>
      <w:r w:rsidR="00F978F2" w:rsidRPr="0066566C">
        <w:rPr>
          <w:rFonts w:asciiTheme="minorHAnsi" w:hAnsiTheme="minorHAnsi" w:cstheme="minorHAnsi"/>
          <w:noProof/>
          <w:szCs w:val="20"/>
          <w:lang w:val="bs-Latn-BA"/>
        </w:rPr>
        <w:t xml:space="preserve"> jednom na kvartalnoj osnovi</w:t>
      </w:r>
      <w:r w:rsidR="00063F6B" w:rsidRPr="0066566C">
        <w:rPr>
          <w:rFonts w:asciiTheme="minorHAnsi" w:hAnsiTheme="minorHAnsi" w:cstheme="minorHAnsi"/>
          <w:noProof/>
          <w:szCs w:val="20"/>
          <w:lang w:val="bs-Latn-BA"/>
        </w:rPr>
        <w:t xml:space="preserve">). </w:t>
      </w:r>
      <w:r w:rsidR="00F978F2" w:rsidRPr="0066566C">
        <w:rPr>
          <w:rFonts w:asciiTheme="minorHAnsi" w:hAnsiTheme="minorHAnsi" w:cstheme="minorHAnsi"/>
          <w:noProof/>
          <w:szCs w:val="20"/>
          <w:lang w:val="bs-Latn-BA"/>
        </w:rPr>
        <w:t>Pored toga</w:t>
      </w:r>
      <w:r w:rsidR="00063F6B" w:rsidRPr="0066566C">
        <w:rPr>
          <w:rFonts w:asciiTheme="minorHAnsi" w:hAnsiTheme="minorHAnsi" w:cstheme="minorHAnsi"/>
          <w:noProof/>
          <w:szCs w:val="20"/>
          <w:lang w:val="bs-Latn-BA"/>
        </w:rPr>
        <w:t xml:space="preserve">, </w:t>
      </w:r>
      <w:r w:rsidR="00753DA5" w:rsidRPr="0066566C">
        <w:rPr>
          <w:rFonts w:asciiTheme="minorHAnsi" w:hAnsiTheme="minorHAnsi" w:cstheme="minorHAnsi"/>
          <w:noProof/>
          <w:szCs w:val="20"/>
          <w:lang w:val="bs-Latn-BA"/>
        </w:rPr>
        <w:t>PIU</w:t>
      </w:r>
      <w:r w:rsidR="00B11559" w:rsidRPr="0066566C">
        <w:rPr>
          <w:rFonts w:asciiTheme="minorHAnsi" w:hAnsiTheme="minorHAnsi" w:cstheme="minorHAnsi"/>
          <w:noProof/>
          <w:szCs w:val="20"/>
          <w:lang w:val="bs-Latn-BA"/>
        </w:rPr>
        <w:t>-ovi</w:t>
      </w:r>
      <w:r w:rsidR="00F978F2" w:rsidRPr="0066566C">
        <w:rPr>
          <w:rFonts w:asciiTheme="minorHAnsi" w:hAnsiTheme="minorHAnsi" w:cstheme="minorHAnsi"/>
          <w:noProof/>
          <w:szCs w:val="20"/>
          <w:lang w:val="bs-Latn-BA"/>
        </w:rPr>
        <w:t xml:space="preserve"> će izraditi namjensku stranicu projekta</w:t>
      </w:r>
      <w:r w:rsidR="00DD565F" w:rsidRPr="0066566C">
        <w:rPr>
          <w:rFonts w:asciiTheme="minorHAnsi" w:hAnsiTheme="minorHAnsi" w:cstheme="minorHAnsi"/>
          <w:noProof/>
          <w:szCs w:val="20"/>
          <w:lang w:val="bs-Latn-BA"/>
        </w:rPr>
        <w:t xml:space="preserve"> na Facebooku za PAP-ove i druge</w:t>
      </w:r>
      <w:r w:rsidR="0026369E" w:rsidRPr="0066566C">
        <w:rPr>
          <w:rFonts w:asciiTheme="minorHAnsi" w:hAnsiTheme="minorHAnsi" w:cstheme="minorHAnsi"/>
          <w:noProof/>
          <w:szCs w:val="20"/>
          <w:lang w:val="bs-Latn-BA"/>
        </w:rPr>
        <w:t xml:space="preserve"> </w:t>
      </w:r>
      <w:r w:rsidR="00E53FDF" w:rsidRPr="0066566C">
        <w:rPr>
          <w:rFonts w:asciiTheme="minorHAnsi" w:hAnsiTheme="minorHAnsi" w:cstheme="minorHAnsi"/>
          <w:noProof/>
          <w:szCs w:val="20"/>
          <w:lang w:val="bs-Latn-BA"/>
        </w:rPr>
        <w:t>zainteresirane strane</w:t>
      </w:r>
      <w:r w:rsidR="0026369E" w:rsidRPr="0066566C">
        <w:rPr>
          <w:rFonts w:asciiTheme="minorHAnsi" w:hAnsiTheme="minorHAnsi" w:cstheme="minorHAnsi"/>
          <w:noProof/>
          <w:szCs w:val="20"/>
          <w:lang w:val="bs-Latn-BA"/>
        </w:rPr>
        <w:t>.</w:t>
      </w:r>
    </w:p>
    <w:p w14:paraId="3AF42E7C" w14:textId="77777777" w:rsidR="007D0BD4" w:rsidRPr="0066566C" w:rsidRDefault="00DD565F" w:rsidP="007D0BD4">
      <w:pPr>
        <w:pStyle w:val="Heading2"/>
        <w:ind w:hanging="36"/>
        <w:rPr>
          <w:rFonts w:asciiTheme="minorHAnsi" w:hAnsiTheme="minorHAnsi" w:cstheme="minorHAnsi"/>
          <w:noProof/>
          <w:lang w:val="bs-Latn-BA"/>
        </w:rPr>
      </w:pPr>
      <w:bookmarkStart w:id="57" w:name="_Toc46340656"/>
      <w:r w:rsidRPr="0066566C">
        <w:rPr>
          <w:rFonts w:asciiTheme="minorHAnsi" w:hAnsiTheme="minorHAnsi" w:cstheme="minorHAnsi"/>
          <w:noProof/>
          <w:lang w:val="bs-Latn-BA"/>
        </w:rPr>
        <w:t>Dnevnik uključivanja zainteresiranih strana</w:t>
      </w:r>
      <w:bookmarkEnd w:id="57"/>
    </w:p>
    <w:p w14:paraId="44A82BB4" w14:textId="77777777" w:rsidR="0031631D" w:rsidRPr="0066566C" w:rsidRDefault="00753DA5" w:rsidP="0031631D">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-ovi</w:t>
      </w:r>
      <w:r w:rsidR="00DD565F" w:rsidRPr="0066566C">
        <w:rPr>
          <w:rFonts w:asciiTheme="minorHAnsi" w:hAnsiTheme="minorHAnsi" w:cstheme="minorHAnsi"/>
          <w:noProof/>
          <w:color w:val="000000" w:themeColor="text1"/>
          <w:szCs w:val="20"/>
          <w:lang w:val="bs-Latn-BA"/>
        </w:rPr>
        <w:t xml:space="preserve"> će voditi i objaviti Dnevnik uključivanja zainteresiranih strana</w:t>
      </w:r>
      <w:r w:rsidR="0031631D" w:rsidRPr="0066566C">
        <w:rPr>
          <w:rFonts w:asciiTheme="minorHAnsi" w:hAnsiTheme="minorHAnsi" w:cstheme="minorHAnsi"/>
          <w:noProof/>
          <w:color w:val="000000" w:themeColor="text1"/>
          <w:szCs w:val="20"/>
          <w:lang w:val="bs-Latn-BA"/>
        </w:rPr>
        <w:t xml:space="preserve"> </w:t>
      </w:r>
      <w:r w:rsidR="00447B53" w:rsidRPr="0066566C">
        <w:rPr>
          <w:rFonts w:asciiTheme="minorHAnsi" w:hAnsiTheme="minorHAnsi" w:cstheme="minorHAnsi"/>
          <w:noProof/>
          <w:color w:val="000000" w:themeColor="text1"/>
          <w:szCs w:val="20"/>
          <w:lang w:val="bs-Latn-BA"/>
        </w:rPr>
        <w:t xml:space="preserve">(SEL) </w:t>
      </w:r>
      <w:r w:rsidR="00DD565F" w:rsidRPr="0066566C">
        <w:rPr>
          <w:rFonts w:asciiTheme="minorHAnsi" w:hAnsiTheme="minorHAnsi" w:cstheme="minorHAnsi"/>
          <w:noProof/>
          <w:color w:val="000000" w:themeColor="text1"/>
          <w:szCs w:val="20"/>
          <w:lang w:val="bs-Latn-BA"/>
        </w:rPr>
        <w:t>kao dokumentiranu evidenciju svih aktivnosti</w:t>
      </w:r>
      <w:r w:rsidR="0031631D" w:rsidRPr="0066566C">
        <w:rPr>
          <w:rFonts w:asciiTheme="minorHAnsi" w:hAnsiTheme="minorHAnsi" w:cstheme="minorHAnsi"/>
          <w:noProof/>
          <w:color w:val="000000" w:themeColor="text1"/>
          <w:szCs w:val="20"/>
          <w:lang w:val="bs-Latn-BA"/>
        </w:rPr>
        <w:t xml:space="preserve"> </w:t>
      </w:r>
      <w:r w:rsidR="009B3091" w:rsidRPr="0066566C">
        <w:rPr>
          <w:rFonts w:asciiTheme="minorHAnsi" w:hAnsiTheme="minorHAnsi" w:cstheme="minorHAnsi"/>
          <w:noProof/>
          <w:color w:val="000000" w:themeColor="text1"/>
          <w:szCs w:val="20"/>
          <w:lang w:val="bs-Latn-BA"/>
        </w:rPr>
        <w:t>uključivanj</w:t>
      </w:r>
      <w:r w:rsidR="00DD565F" w:rsidRPr="0066566C">
        <w:rPr>
          <w:rFonts w:asciiTheme="minorHAnsi" w:hAnsiTheme="minorHAnsi" w:cstheme="minorHAnsi"/>
          <w:noProof/>
          <w:color w:val="000000" w:themeColor="text1"/>
          <w:szCs w:val="20"/>
          <w:lang w:val="bs-Latn-BA"/>
        </w:rPr>
        <w:t>a</w:t>
      </w:r>
      <w:r w:rsidR="009B3091" w:rsidRPr="0066566C">
        <w:rPr>
          <w:rFonts w:asciiTheme="minorHAnsi" w:hAnsiTheme="minorHAnsi" w:cstheme="minorHAnsi"/>
          <w:noProof/>
          <w:color w:val="000000" w:themeColor="text1"/>
          <w:szCs w:val="20"/>
          <w:lang w:val="bs-Latn-BA"/>
        </w:rPr>
        <w:t xml:space="preserve"> zainteresiranih strana</w:t>
      </w:r>
      <w:r w:rsidR="0031631D" w:rsidRPr="0066566C">
        <w:rPr>
          <w:rFonts w:asciiTheme="minorHAnsi" w:hAnsiTheme="minorHAnsi" w:cstheme="minorHAnsi"/>
          <w:noProof/>
          <w:color w:val="000000" w:themeColor="text1"/>
          <w:szCs w:val="20"/>
          <w:lang w:val="bs-Latn-BA"/>
        </w:rPr>
        <w:t xml:space="preserve">, </w:t>
      </w:r>
      <w:r w:rsidR="008F48E5" w:rsidRPr="0066566C">
        <w:rPr>
          <w:rFonts w:asciiTheme="minorHAnsi" w:hAnsiTheme="minorHAnsi" w:cstheme="minorHAnsi"/>
          <w:noProof/>
          <w:color w:val="000000" w:themeColor="text1"/>
          <w:szCs w:val="20"/>
          <w:lang w:val="bs-Latn-BA"/>
        </w:rPr>
        <w:t>uključujući</w:t>
      </w:r>
      <w:r w:rsidR="0031631D" w:rsidRPr="0066566C">
        <w:rPr>
          <w:rFonts w:asciiTheme="minorHAnsi" w:hAnsiTheme="minorHAnsi" w:cstheme="minorHAnsi"/>
          <w:noProof/>
          <w:color w:val="000000" w:themeColor="text1"/>
          <w:szCs w:val="20"/>
          <w:lang w:val="bs-Latn-BA"/>
        </w:rPr>
        <w:t xml:space="preserve"> </w:t>
      </w:r>
      <w:r w:rsidR="00DD565F" w:rsidRPr="0066566C">
        <w:rPr>
          <w:rFonts w:asciiTheme="minorHAnsi" w:hAnsiTheme="minorHAnsi" w:cstheme="minorHAnsi"/>
          <w:noProof/>
          <w:color w:val="000000" w:themeColor="text1"/>
          <w:szCs w:val="20"/>
          <w:lang w:val="bs-Latn-BA"/>
        </w:rPr>
        <w:t>grupne</w:t>
      </w:r>
      <w:r w:rsidR="00174C6D" w:rsidRPr="0066566C">
        <w:rPr>
          <w:rFonts w:asciiTheme="minorHAnsi" w:hAnsiTheme="minorHAnsi" w:cstheme="minorHAnsi"/>
          <w:noProof/>
          <w:color w:val="000000" w:themeColor="text1"/>
          <w:szCs w:val="20"/>
          <w:lang w:val="bs-Latn-BA"/>
        </w:rPr>
        <w:t xml:space="preserve"> i </w:t>
      </w:r>
      <w:r w:rsidR="00DD565F" w:rsidRPr="0066566C">
        <w:rPr>
          <w:rFonts w:asciiTheme="minorHAnsi" w:hAnsiTheme="minorHAnsi" w:cstheme="minorHAnsi"/>
          <w:noProof/>
          <w:color w:val="000000" w:themeColor="text1"/>
          <w:szCs w:val="20"/>
          <w:lang w:val="bs-Latn-BA"/>
        </w:rPr>
        <w:t>pojedinačne sastanke</w:t>
      </w:r>
      <w:r w:rsidR="0031631D" w:rsidRPr="0066566C">
        <w:rPr>
          <w:rFonts w:asciiTheme="minorHAnsi" w:hAnsiTheme="minorHAnsi" w:cstheme="minorHAnsi"/>
          <w:noProof/>
          <w:color w:val="000000" w:themeColor="text1"/>
          <w:szCs w:val="20"/>
          <w:lang w:val="bs-Latn-BA"/>
        </w:rPr>
        <w:t>, plan</w:t>
      </w:r>
      <w:r w:rsidR="00DD565F" w:rsidRPr="0066566C">
        <w:rPr>
          <w:rFonts w:asciiTheme="minorHAnsi" w:hAnsiTheme="minorHAnsi" w:cstheme="minorHAnsi"/>
          <w:noProof/>
          <w:color w:val="000000" w:themeColor="text1"/>
          <w:szCs w:val="20"/>
          <w:lang w:val="bs-Latn-BA"/>
        </w:rPr>
        <w:t>irane</w:t>
      </w:r>
      <w:r w:rsidR="00005405" w:rsidRPr="0066566C">
        <w:rPr>
          <w:rFonts w:asciiTheme="minorHAnsi" w:hAnsiTheme="minorHAnsi" w:cstheme="minorHAnsi"/>
          <w:noProof/>
          <w:color w:val="000000" w:themeColor="text1"/>
          <w:szCs w:val="20"/>
          <w:lang w:val="bs-Latn-BA"/>
        </w:rPr>
        <w:t xml:space="preserve"> ili </w:t>
      </w:r>
      <w:r w:rsidR="0031631D" w:rsidRPr="0066566C">
        <w:rPr>
          <w:rFonts w:asciiTheme="minorHAnsi" w:hAnsiTheme="minorHAnsi" w:cstheme="minorHAnsi"/>
          <w:noProof/>
          <w:color w:val="000000" w:themeColor="text1"/>
          <w:szCs w:val="20"/>
          <w:lang w:val="bs-Latn-BA"/>
        </w:rPr>
        <w:t>spontan</w:t>
      </w:r>
      <w:r w:rsidR="00DD565F" w:rsidRPr="0066566C">
        <w:rPr>
          <w:rFonts w:asciiTheme="minorHAnsi" w:hAnsiTheme="minorHAnsi" w:cstheme="minorHAnsi"/>
          <w:noProof/>
          <w:color w:val="000000" w:themeColor="text1"/>
          <w:szCs w:val="20"/>
          <w:lang w:val="bs-Latn-BA"/>
        </w:rPr>
        <w:t>e</w:t>
      </w:r>
      <w:r w:rsidR="0031631D" w:rsidRPr="0066566C">
        <w:rPr>
          <w:rFonts w:asciiTheme="minorHAnsi" w:hAnsiTheme="minorHAnsi" w:cstheme="minorHAnsi"/>
          <w:noProof/>
          <w:color w:val="000000" w:themeColor="text1"/>
          <w:szCs w:val="20"/>
          <w:lang w:val="bs-Latn-BA"/>
        </w:rPr>
        <w:t xml:space="preserve"> </w:t>
      </w:r>
      <w:r w:rsidR="00DD565F" w:rsidRPr="0066566C">
        <w:rPr>
          <w:rFonts w:asciiTheme="minorHAnsi" w:hAnsiTheme="minorHAnsi" w:cstheme="minorHAnsi"/>
          <w:noProof/>
          <w:color w:val="000000" w:themeColor="text1"/>
          <w:szCs w:val="20"/>
          <w:lang w:val="bs-Latn-BA"/>
        </w:rPr>
        <w:t>sastanke</w:t>
      </w:r>
      <w:r w:rsidR="0031631D" w:rsidRPr="0066566C">
        <w:rPr>
          <w:rFonts w:asciiTheme="minorHAnsi" w:hAnsiTheme="minorHAnsi" w:cstheme="minorHAnsi"/>
          <w:noProof/>
          <w:color w:val="000000" w:themeColor="text1"/>
          <w:szCs w:val="20"/>
          <w:lang w:val="bs-Latn-BA"/>
        </w:rPr>
        <w:t xml:space="preserve">, </w:t>
      </w:r>
      <w:r w:rsidR="00DD565F" w:rsidRPr="0066566C">
        <w:rPr>
          <w:rFonts w:asciiTheme="minorHAnsi" w:hAnsiTheme="minorHAnsi" w:cstheme="minorHAnsi"/>
          <w:noProof/>
          <w:color w:val="000000" w:themeColor="text1"/>
          <w:szCs w:val="20"/>
          <w:lang w:val="bs-Latn-BA"/>
        </w:rPr>
        <w:t>formalne</w:t>
      </w:r>
      <w:r w:rsidR="00005405" w:rsidRPr="0066566C">
        <w:rPr>
          <w:rFonts w:asciiTheme="minorHAnsi" w:hAnsiTheme="minorHAnsi" w:cstheme="minorHAnsi"/>
          <w:noProof/>
          <w:color w:val="000000" w:themeColor="text1"/>
          <w:szCs w:val="20"/>
          <w:lang w:val="bs-Latn-BA"/>
        </w:rPr>
        <w:t xml:space="preserve"> ili </w:t>
      </w:r>
      <w:r w:rsidR="00DD565F" w:rsidRPr="0066566C">
        <w:rPr>
          <w:rFonts w:asciiTheme="minorHAnsi" w:hAnsiTheme="minorHAnsi" w:cstheme="minorHAnsi"/>
          <w:noProof/>
          <w:color w:val="000000" w:themeColor="text1"/>
          <w:szCs w:val="20"/>
          <w:lang w:val="bs-Latn-BA"/>
        </w:rPr>
        <w:t>neformalne</w:t>
      </w:r>
      <w:r w:rsidR="0031631D" w:rsidRPr="0066566C">
        <w:rPr>
          <w:rFonts w:asciiTheme="minorHAnsi" w:hAnsiTheme="minorHAnsi" w:cstheme="minorHAnsi"/>
          <w:noProof/>
          <w:color w:val="000000" w:themeColor="text1"/>
          <w:szCs w:val="20"/>
          <w:lang w:val="bs-Latn-BA"/>
        </w:rPr>
        <w:t>,</w:t>
      </w:r>
      <w:r w:rsidR="00DD565F" w:rsidRPr="0066566C">
        <w:rPr>
          <w:rFonts w:asciiTheme="minorHAnsi" w:hAnsiTheme="minorHAnsi" w:cstheme="minorHAnsi"/>
          <w:noProof/>
          <w:color w:val="000000" w:themeColor="text1"/>
          <w:szCs w:val="20"/>
          <w:lang w:val="bs-Latn-BA"/>
        </w:rPr>
        <w:t xml:space="preserve"> telefonske razgovore</w:t>
      </w:r>
      <w:r w:rsidR="0031631D" w:rsidRPr="0066566C">
        <w:rPr>
          <w:rFonts w:asciiTheme="minorHAnsi" w:hAnsiTheme="minorHAnsi" w:cstheme="minorHAnsi"/>
          <w:noProof/>
          <w:color w:val="000000" w:themeColor="text1"/>
          <w:szCs w:val="20"/>
          <w:lang w:val="bs-Latn-BA"/>
        </w:rPr>
        <w:t xml:space="preserve">, </w:t>
      </w:r>
      <w:r w:rsidR="00DD565F" w:rsidRPr="0066566C">
        <w:rPr>
          <w:rFonts w:asciiTheme="minorHAnsi" w:hAnsiTheme="minorHAnsi" w:cstheme="minorHAnsi"/>
          <w:noProof/>
          <w:color w:val="000000" w:themeColor="text1"/>
          <w:szCs w:val="20"/>
          <w:lang w:val="bs-Latn-BA"/>
        </w:rPr>
        <w:t>pismenu korespondenciju,</w:t>
      </w:r>
      <w:r w:rsidR="0031631D" w:rsidRPr="0066566C">
        <w:rPr>
          <w:rFonts w:asciiTheme="minorHAnsi" w:hAnsiTheme="minorHAnsi" w:cstheme="minorHAnsi"/>
          <w:noProof/>
          <w:color w:val="000000" w:themeColor="text1"/>
          <w:szCs w:val="20"/>
          <w:lang w:val="bs-Latn-BA"/>
        </w:rPr>
        <w:t xml:space="preserve"> </w:t>
      </w:r>
      <w:r w:rsidR="0023112D" w:rsidRPr="0066566C">
        <w:rPr>
          <w:rFonts w:asciiTheme="minorHAnsi" w:hAnsiTheme="minorHAnsi" w:cstheme="minorHAnsi"/>
          <w:noProof/>
          <w:color w:val="000000" w:themeColor="text1"/>
          <w:szCs w:val="20"/>
          <w:lang w:val="bs-Latn-BA"/>
        </w:rPr>
        <w:t>itd.</w:t>
      </w:r>
      <w:r w:rsidR="0031631D" w:rsidRPr="0066566C">
        <w:rPr>
          <w:rFonts w:asciiTheme="minorHAnsi" w:hAnsiTheme="minorHAnsi" w:cstheme="minorHAnsi"/>
          <w:noProof/>
          <w:color w:val="000000" w:themeColor="text1"/>
          <w:szCs w:val="20"/>
          <w:lang w:val="bs-Latn-BA"/>
        </w:rPr>
        <w:t xml:space="preserve"> </w:t>
      </w:r>
      <w:r w:rsidR="00C73953" w:rsidRPr="0066566C">
        <w:rPr>
          <w:rFonts w:asciiTheme="minorHAnsi" w:hAnsiTheme="minorHAnsi" w:cstheme="minorHAnsi"/>
          <w:noProof/>
          <w:color w:val="000000" w:themeColor="text1"/>
          <w:szCs w:val="20"/>
          <w:lang w:val="bs-Latn-BA"/>
        </w:rPr>
        <w:t xml:space="preserve">Svaki unos u dnevnik sadrži detalje o uključenim zainteresiranim stranama, </w:t>
      </w:r>
      <w:r w:rsidR="0031631D" w:rsidRPr="0066566C">
        <w:rPr>
          <w:rFonts w:asciiTheme="minorHAnsi" w:hAnsiTheme="minorHAnsi" w:cstheme="minorHAnsi"/>
          <w:noProof/>
          <w:color w:val="000000" w:themeColor="text1"/>
          <w:szCs w:val="20"/>
          <w:lang w:val="bs-Latn-BA"/>
        </w:rPr>
        <w:t>dat</w:t>
      </w:r>
      <w:r w:rsidR="00C73953" w:rsidRPr="0066566C">
        <w:rPr>
          <w:rFonts w:asciiTheme="minorHAnsi" w:hAnsiTheme="minorHAnsi" w:cstheme="minorHAnsi"/>
          <w:noProof/>
          <w:color w:val="000000" w:themeColor="text1"/>
          <w:szCs w:val="20"/>
          <w:lang w:val="bs-Latn-BA"/>
        </w:rPr>
        <w:t>um</w:t>
      </w:r>
      <w:r w:rsidR="0031631D" w:rsidRPr="0066566C">
        <w:rPr>
          <w:rFonts w:asciiTheme="minorHAnsi" w:hAnsiTheme="minorHAnsi" w:cstheme="minorHAnsi"/>
          <w:noProof/>
          <w:color w:val="000000" w:themeColor="text1"/>
          <w:szCs w:val="20"/>
          <w:lang w:val="bs-Latn-BA"/>
        </w:rPr>
        <w:t xml:space="preserve">, </w:t>
      </w:r>
      <w:r w:rsidR="00C73953" w:rsidRPr="0066566C">
        <w:rPr>
          <w:rFonts w:asciiTheme="minorHAnsi" w:hAnsiTheme="minorHAnsi" w:cstheme="minorHAnsi"/>
          <w:noProof/>
          <w:color w:val="000000" w:themeColor="text1"/>
          <w:szCs w:val="20"/>
          <w:lang w:val="bs-Latn-BA"/>
        </w:rPr>
        <w:t xml:space="preserve">vrijeme </w:t>
      </w:r>
      <w:r w:rsidR="00174C6D" w:rsidRPr="0066566C">
        <w:rPr>
          <w:rFonts w:asciiTheme="minorHAnsi" w:hAnsiTheme="minorHAnsi" w:cstheme="minorHAnsi"/>
          <w:noProof/>
          <w:color w:val="000000" w:themeColor="text1"/>
          <w:szCs w:val="20"/>
          <w:lang w:val="bs-Latn-BA"/>
        </w:rPr>
        <w:t xml:space="preserve">i </w:t>
      </w:r>
      <w:r w:rsidR="00C73953" w:rsidRPr="0066566C">
        <w:rPr>
          <w:rFonts w:asciiTheme="minorHAnsi" w:hAnsiTheme="minorHAnsi" w:cstheme="minorHAnsi"/>
          <w:noProof/>
          <w:color w:val="000000" w:themeColor="text1"/>
          <w:szCs w:val="20"/>
          <w:lang w:val="bs-Latn-BA"/>
        </w:rPr>
        <w:t>mjesto</w:t>
      </w:r>
      <w:r w:rsidR="0031631D" w:rsidRPr="0066566C">
        <w:rPr>
          <w:rFonts w:asciiTheme="minorHAnsi" w:hAnsiTheme="minorHAnsi" w:cstheme="minorHAnsi"/>
          <w:noProof/>
          <w:color w:val="000000" w:themeColor="text1"/>
          <w:szCs w:val="20"/>
          <w:lang w:val="bs-Latn-BA"/>
        </w:rPr>
        <w:t xml:space="preserve"> </w:t>
      </w:r>
      <w:r w:rsidR="00C73953" w:rsidRPr="0066566C">
        <w:rPr>
          <w:rFonts w:asciiTheme="minorHAnsi" w:hAnsiTheme="minorHAnsi" w:cstheme="minorHAnsi"/>
          <w:noProof/>
          <w:color w:val="000000" w:themeColor="text1"/>
          <w:szCs w:val="20"/>
          <w:lang w:val="bs-Latn-BA"/>
        </w:rPr>
        <w:t>sastanka</w:t>
      </w:r>
      <w:r w:rsidR="0031631D" w:rsidRPr="0066566C">
        <w:rPr>
          <w:rFonts w:asciiTheme="minorHAnsi" w:hAnsiTheme="minorHAnsi" w:cstheme="minorHAnsi"/>
          <w:noProof/>
          <w:color w:val="000000" w:themeColor="text1"/>
          <w:szCs w:val="20"/>
          <w:lang w:val="bs-Latn-BA"/>
        </w:rPr>
        <w:t>/</w:t>
      </w:r>
      <w:r w:rsidR="00C73953" w:rsidRPr="0066566C">
        <w:rPr>
          <w:rFonts w:asciiTheme="minorHAnsi" w:hAnsiTheme="minorHAnsi" w:cstheme="minorHAnsi"/>
          <w:noProof/>
          <w:color w:val="000000" w:themeColor="text1"/>
          <w:szCs w:val="20"/>
          <w:lang w:val="bs-Latn-BA"/>
        </w:rPr>
        <w:t>način komunikacije</w:t>
      </w:r>
      <w:r w:rsidR="0031631D" w:rsidRPr="0066566C">
        <w:rPr>
          <w:rFonts w:asciiTheme="minorHAnsi" w:hAnsiTheme="minorHAnsi" w:cstheme="minorHAnsi"/>
          <w:noProof/>
          <w:color w:val="000000" w:themeColor="text1"/>
          <w:szCs w:val="20"/>
          <w:lang w:val="bs-Latn-BA"/>
        </w:rPr>
        <w:t xml:space="preserve">, </w:t>
      </w:r>
      <w:r w:rsidR="00C73953" w:rsidRPr="0066566C">
        <w:rPr>
          <w:rFonts w:asciiTheme="minorHAnsi" w:hAnsiTheme="minorHAnsi" w:cstheme="minorHAnsi"/>
          <w:noProof/>
          <w:color w:val="000000" w:themeColor="text1"/>
          <w:szCs w:val="20"/>
          <w:lang w:val="bs-Latn-BA"/>
        </w:rPr>
        <w:t>kratak opis razmatranih tema</w:t>
      </w:r>
      <w:r w:rsidR="0031631D" w:rsidRPr="0066566C">
        <w:rPr>
          <w:rFonts w:asciiTheme="minorHAnsi" w:hAnsiTheme="minorHAnsi" w:cstheme="minorHAnsi"/>
          <w:noProof/>
          <w:color w:val="000000" w:themeColor="text1"/>
          <w:szCs w:val="20"/>
          <w:lang w:val="bs-Latn-BA"/>
        </w:rPr>
        <w:t xml:space="preserve">, </w:t>
      </w:r>
      <w:r w:rsidR="00C73953" w:rsidRPr="0066566C">
        <w:rPr>
          <w:rFonts w:asciiTheme="minorHAnsi" w:hAnsiTheme="minorHAnsi" w:cstheme="minorHAnsi"/>
          <w:noProof/>
          <w:color w:val="000000" w:themeColor="text1"/>
          <w:szCs w:val="20"/>
          <w:lang w:val="bs-Latn-BA"/>
        </w:rPr>
        <w:t>sakupljene informacije</w:t>
      </w:r>
      <w:r w:rsidR="0031631D" w:rsidRPr="0066566C">
        <w:rPr>
          <w:rFonts w:asciiTheme="minorHAnsi" w:hAnsiTheme="minorHAnsi" w:cstheme="minorHAnsi"/>
          <w:noProof/>
          <w:color w:val="000000" w:themeColor="text1"/>
          <w:szCs w:val="20"/>
          <w:lang w:val="bs-Latn-BA"/>
        </w:rPr>
        <w:t xml:space="preserve">, </w:t>
      </w:r>
      <w:r w:rsidR="00C73953" w:rsidRPr="0066566C">
        <w:rPr>
          <w:rFonts w:asciiTheme="minorHAnsi" w:hAnsiTheme="minorHAnsi" w:cstheme="minorHAnsi"/>
          <w:noProof/>
          <w:color w:val="000000" w:themeColor="text1"/>
          <w:szCs w:val="20"/>
          <w:lang w:val="bs-Latn-BA"/>
        </w:rPr>
        <w:t xml:space="preserve">sažetak zaprimljenih povratnih informacija ako ih je bilo i kratko objašnjenje toga kako su povratne informacije uvažene </w:t>
      </w:r>
      <w:r w:rsidR="00005405" w:rsidRPr="0066566C">
        <w:rPr>
          <w:rFonts w:asciiTheme="minorHAnsi" w:hAnsiTheme="minorHAnsi" w:cstheme="minorHAnsi"/>
          <w:noProof/>
          <w:color w:val="000000" w:themeColor="text1"/>
          <w:szCs w:val="20"/>
          <w:lang w:val="bs-Latn-BA"/>
        </w:rPr>
        <w:t xml:space="preserve">ili </w:t>
      </w:r>
      <w:r w:rsidR="00C73953" w:rsidRPr="0066566C">
        <w:rPr>
          <w:rFonts w:asciiTheme="minorHAnsi" w:hAnsiTheme="minorHAnsi" w:cstheme="minorHAnsi"/>
          <w:noProof/>
          <w:color w:val="000000" w:themeColor="text1"/>
          <w:szCs w:val="20"/>
          <w:lang w:val="bs-Latn-BA"/>
        </w:rPr>
        <w:t>razloga zbog kojih nisu</w:t>
      </w:r>
      <w:r w:rsidR="0031631D" w:rsidRPr="0066566C">
        <w:rPr>
          <w:rFonts w:asciiTheme="minorHAnsi" w:hAnsiTheme="minorHAnsi" w:cstheme="minorHAnsi"/>
          <w:noProof/>
          <w:color w:val="000000" w:themeColor="text1"/>
          <w:szCs w:val="20"/>
          <w:lang w:val="bs-Latn-BA"/>
        </w:rPr>
        <w:t xml:space="preserve">. </w:t>
      </w:r>
      <w:r w:rsidR="00C73953" w:rsidRPr="0066566C">
        <w:rPr>
          <w:rFonts w:asciiTheme="minorHAnsi" w:hAnsiTheme="minorHAnsi" w:cstheme="minorHAnsi"/>
          <w:noProof/>
          <w:color w:val="000000" w:themeColor="text1"/>
          <w:szCs w:val="20"/>
          <w:lang w:val="bs-Latn-BA"/>
        </w:rPr>
        <w:t xml:space="preserve">Unos se </w:t>
      </w:r>
      <w:r w:rsidR="00637BA2" w:rsidRPr="0066566C">
        <w:rPr>
          <w:rFonts w:asciiTheme="minorHAnsi" w:hAnsiTheme="minorHAnsi" w:cstheme="minorHAnsi"/>
          <w:noProof/>
          <w:color w:val="000000" w:themeColor="text1"/>
          <w:szCs w:val="20"/>
          <w:lang w:val="bs-Latn-BA"/>
        </w:rPr>
        <w:t xml:space="preserve">može </w:t>
      </w:r>
      <w:r w:rsidR="00C73953" w:rsidRPr="0066566C">
        <w:rPr>
          <w:rFonts w:asciiTheme="minorHAnsi" w:hAnsiTheme="minorHAnsi" w:cstheme="minorHAnsi"/>
          <w:noProof/>
          <w:color w:val="000000" w:themeColor="text1"/>
          <w:szCs w:val="20"/>
          <w:lang w:val="bs-Latn-BA"/>
        </w:rPr>
        <w:t xml:space="preserve">potkrijepiti multimedijskim </w:t>
      </w:r>
      <w:r w:rsidR="0031631D" w:rsidRPr="0066566C">
        <w:rPr>
          <w:rFonts w:asciiTheme="minorHAnsi" w:hAnsiTheme="minorHAnsi" w:cstheme="minorHAnsi"/>
          <w:noProof/>
          <w:color w:val="000000" w:themeColor="text1"/>
          <w:szCs w:val="20"/>
          <w:lang w:val="bs-Latn-BA"/>
        </w:rPr>
        <w:t>(</w:t>
      </w:r>
      <w:r w:rsidR="00C73953" w:rsidRPr="0066566C">
        <w:rPr>
          <w:rFonts w:asciiTheme="minorHAnsi" w:hAnsiTheme="minorHAnsi" w:cstheme="minorHAnsi"/>
          <w:noProof/>
          <w:color w:val="000000" w:themeColor="text1"/>
          <w:szCs w:val="20"/>
          <w:lang w:val="bs-Latn-BA"/>
        </w:rPr>
        <w:t>fotografskim</w:t>
      </w:r>
      <w:r w:rsidR="0031631D" w:rsidRPr="0066566C">
        <w:rPr>
          <w:rFonts w:asciiTheme="minorHAnsi" w:hAnsiTheme="minorHAnsi" w:cstheme="minorHAnsi"/>
          <w:noProof/>
          <w:color w:val="000000" w:themeColor="text1"/>
          <w:szCs w:val="20"/>
          <w:lang w:val="bs-Latn-BA"/>
        </w:rPr>
        <w:t>, video)</w:t>
      </w:r>
      <w:r w:rsidR="00C73953" w:rsidRPr="0066566C">
        <w:rPr>
          <w:rFonts w:asciiTheme="minorHAnsi" w:hAnsiTheme="minorHAnsi" w:cstheme="minorHAnsi"/>
          <w:noProof/>
          <w:color w:val="000000" w:themeColor="text1"/>
          <w:szCs w:val="20"/>
          <w:lang w:val="bs-Latn-BA"/>
        </w:rPr>
        <w:t xml:space="preserve"> evidencijama sastanaka ako su</w:t>
      </w:r>
      <w:r w:rsidR="0031631D" w:rsidRPr="0066566C">
        <w:rPr>
          <w:rFonts w:asciiTheme="minorHAnsi" w:hAnsiTheme="minorHAnsi" w:cstheme="minorHAnsi"/>
          <w:noProof/>
          <w:color w:val="000000" w:themeColor="text1"/>
          <w:szCs w:val="20"/>
          <w:lang w:val="bs-Latn-BA"/>
        </w:rPr>
        <w:t xml:space="preserve"> </w:t>
      </w:r>
      <w:r w:rsidR="00334E26" w:rsidRPr="0066566C">
        <w:rPr>
          <w:rFonts w:asciiTheme="minorHAnsi" w:hAnsiTheme="minorHAnsi" w:cstheme="minorHAnsi"/>
          <w:noProof/>
          <w:color w:val="000000" w:themeColor="text1"/>
          <w:szCs w:val="20"/>
          <w:lang w:val="bs-Latn-BA"/>
        </w:rPr>
        <w:t>dostupn</w:t>
      </w:r>
      <w:r w:rsidR="00C73953" w:rsidRPr="0066566C">
        <w:rPr>
          <w:rFonts w:asciiTheme="minorHAnsi" w:hAnsiTheme="minorHAnsi" w:cstheme="minorHAnsi"/>
          <w:noProof/>
          <w:color w:val="000000" w:themeColor="text1"/>
          <w:szCs w:val="20"/>
          <w:lang w:val="bs-Latn-BA"/>
        </w:rPr>
        <w:t>e</w:t>
      </w:r>
      <w:r w:rsidR="0031631D" w:rsidRPr="0066566C">
        <w:rPr>
          <w:rFonts w:asciiTheme="minorHAnsi" w:hAnsiTheme="minorHAnsi" w:cstheme="minorHAnsi"/>
          <w:noProof/>
          <w:color w:val="000000" w:themeColor="text1"/>
          <w:szCs w:val="20"/>
          <w:lang w:val="bs-Latn-BA"/>
        </w:rPr>
        <w:t>,</w:t>
      </w:r>
      <w:r w:rsidR="00C73953" w:rsidRPr="0066566C">
        <w:rPr>
          <w:rFonts w:asciiTheme="minorHAnsi" w:hAnsiTheme="minorHAnsi" w:cstheme="minorHAnsi"/>
          <w:noProof/>
          <w:color w:val="000000" w:themeColor="text1"/>
          <w:szCs w:val="20"/>
          <w:lang w:val="bs-Latn-BA"/>
        </w:rPr>
        <w:t xml:space="preserve"> kao i pisanim dokumentima koji su razmatrani ili su izdati u vezi s uključivanjem</w:t>
      </w:r>
      <w:r w:rsidR="0031631D" w:rsidRPr="0066566C">
        <w:rPr>
          <w:rFonts w:asciiTheme="minorHAnsi" w:hAnsiTheme="minorHAnsi" w:cstheme="minorHAnsi"/>
          <w:noProof/>
          <w:color w:val="000000" w:themeColor="text1"/>
          <w:szCs w:val="20"/>
          <w:lang w:val="bs-Latn-BA"/>
        </w:rPr>
        <w:t>.</w:t>
      </w:r>
    </w:p>
    <w:p w14:paraId="02A17E5F" w14:textId="77777777" w:rsidR="0031631D" w:rsidRPr="0066566C" w:rsidRDefault="0031631D" w:rsidP="0031631D">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SEL</w:t>
      </w:r>
      <w:r w:rsidR="00C73953" w:rsidRPr="0066566C">
        <w:rPr>
          <w:rFonts w:asciiTheme="minorHAnsi" w:hAnsiTheme="minorHAnsi" w:cstheme="minorHAnsi"/>
          <w:noProof/>
          <w:color w:val="000000" w:themeColor="text1"/>
          <w:szCs w:val="20"/>
          <w:lang w:val="bs-Latn-BA"/>
        </w:rPr>
        <w:t xml:space="preserve"> će biti dragocjen instrument koji će pružati pregled ključnih faza uključivanja</w:t>
      </w:r>
      <w:r w:rsidR="00174C6D" w:rsidRPr="0066566C">
        <w:rPr>
          <w:rFonts w:asciiTheme="minorHAnsi" w:hAnsiTheme="minorHAnsi" w:cstheme="minorHAnsi"/>
          <w:noProof/>
          <w:color w:val="000000" w:themeColor="text1"/>
          <w:szCs w:val="20"/>
          <w:lang w:val="bs-Latn-BA"/>
        </w:rPr>
        <w:t xml:space="preserve"> i</w:t>
      </w:r>
      <w:r w:rsidR="00C73953" w:rsidRPr="0066566C">
        <w:rPr>
          <w:rFonts w:asciiTheme="minorHAnsi" w:hAnsiTheme="minorHAnsi" w:cstheme="minorHAnsi"/>
          <w:noProof/>
          <w:color w:val="000000" w:themeColor="text1"/>
          <w:szCs w:val="20"/>
          <w:lang w:val="bs-Latn-BA"/>
        </w:rPr>
        <w:t xml:space="preserve"> aktivnost</w:t>
      </w:r>
      <w:r w:rsidR="00C82180" w:rsidRPr="0066566C">
        <w:rPr>
          <w:rFonts w:asciiTheme="minorHAnsi" w:hAnsiTheme="minorHAnsi" w:cstheme="minorHAnsi"/>
          <w:noProof/>
          <w:color w:val="000000" w:themeColor="text1"/>
          <w:szCs w:val="20"/>
          <w:lang w:val="bs-Latn-BA"/>
        </w:rPr>
        <w:t>i u okviru njih</w:t>
      </w:r>
      <w:r w:rsidR="008770B7" w:rsidRPr="0066566C">
        <w:rPr>
          <w:rFonts w:asciiTheme="minorHAnsi" w:hAnsiTheme="minorHAnsi" w:cstheme="minorHAnsi"/>
          <w:noProof/>
          <w:color w:val="000000" w:themeColor="text1"/>
          <w:szCs w:val="20"/>
          <w:lang w:val="bs-Latn-BA"/>
        </w:rPr>
        <w:t>, čime će se olakšati praćenje implementacije</w:t>
      </w:r>
      <w:r w:rsidRPr="0066566C">
        <w:rPr>
          <w:rFonts w:asciiTheme="minorHAnsi" w:hAnsiTheme="minorHAnsi" w:cstheme="minorHAnsi"/>
          <w:noProof/>
          <w:color w:val="000000" w:themeColor="text1"/>
          <w:szCs w:val="20"/>
          <w:lang w:val="bs-Latn-BA"/>
        </w:rPr>
        <w:t xml:space="preserve"> SEP</w:t>
      </w:r>
      <w:r w:rsidR="008770B7" w:rsidRPr="0066566C">
        <w:rPr>
          <w:rFonts w:asciiTheme="minorHAnsi" w:hAnsiTheme="minorHAnsi" w:cstheme="minorHAnsi"/>
          <w:noProof/>
          <w:color w:val="000000" w:themeColor="text1"/>
          <w:szCs w:val="20"/>
          <w:lang w:val="bs-Latn-BA"/>
        </w:rPr>
        <w:t>-a</w:t>
      </w:r>
      <w:r w:rsidRPr="0066566C">
        <w:rPr>
          <w:rFonts w:asciiTheme="minorHAnsi" w:hAnsiTheme="minorHAnsi" w:cstheme="minorHAnsi"/>
          <w:noProof/>
          <w:color w:val="000000" w:themeColor="text1"/>
          <w:szCs w:val="20"/>
          <w:lang w:val="bs-Latn-BA"/>
        </w:rPr>
        <w:t xml:space="preserve">, </w:t>
      </w:r>
      <w:r w:rsidR="008770B7" w:rsidRPr="0066566C">
        <w:rPr>
          <w:rFonts w:asciiTheme="minorHAnsi" w:hAnsiTheme="minorHAnsi" w:cstheme="minorHAnsi"/>
          <w:noProof/>
          <w:color w:val="000000" w:themeColor="text1"/>
          <w:szCs w:val="20"/>
          <w:lang w:val="bs-Latn-BA"/>
        </w:rPr>
        <w:t>potprojekata i planova preseljenja, povratne informacije u procesu preseljenja, evaluacija osnaživanja PAP-ova uz istodobno usaglašavanje kompenzacijskih paketa kako su dizajnirani u Okviru za plan preseljenja i planovima za određene podprojekte</w:t>
      </w:r>
      <w:r w:rsidRPr="0066566C">
        <w:rPr>
          <w:rFonts w:asciiTheme="minorHAnsi" w:hAnsiTheme="minorHAnsi" w:cstheme="minorHAnsi"/>
          <w:noProof/>
          <w:color w:val="000000" w:themeColor="text1"/>
          <w:szCs w:val="20"/>
          <w:lang w:val="bs-Latn-BA"/>
        </w:rPr>
        <w:t>.</w:t>
      </w:r>
    </w:p>
    <w:p w14:paraId="0879BE29" w14:textId="77777777" w:rsidR="0031631D" w:rsidRPr="0066566C" w:rsidRDefault="0031631D" w:rsidP="00A65568">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SEL</w:t>
      </w:r>
      <w:r w:rsidR="008770B7" w:rsidRPr="0066566C">
        <w:rPr>
          <w:rFonts w:asciiTheme="minorHAnsi" w:hAnsiTheme="minorHAnsi" w:cstheme="minorHAnsi"/>
          <w:noProof/>
          <w:color w:val="000000" w:themeColor="text1"/>
          <w:szCs w:val="20"/>
          <w:lang w:val="bs-Latn-BA"/>
        </w:rPr>
        <w:t xml:space="preserve">-om upravlja Specijalista </w:t>
      </w:r>
      <w:r w:rsidR="00753DA5" w:rsidRPr="0066566C">
        <w:rPr>
          <w:rFonts w:asciiTheme="minorHAnsi" w:hAnsiTheme="minorHAnsi" w:cstheme="minorHAnsi"/>
          <w:noProof/>
          <w:color w:val="000000" w:themeColor="text1"/>
          <w:szCs w:val="20"/>
          <w:lang w:val="bs-Latn-BA"/>
        </w:rPr>
        <w:t>PIU</w:t>
      </w:r>
      <w:r w:rsidR="008770B7" w:rsidRPr="0066566C">
        <w:rPr>
          <w:rFonts w:asciiTheme="minorHAnsi" w:hAnsiTheme="minorHAnsi" w:cstheme="minorHAnsi"/>
          <w:noProof/>
          <w:color w:val="000000" w:themeColor="text1"/>
          <w:szCs w:val="20"/>
          <w:lang w:val="bs-Latn-BA"/>
        </w:rPr>
        <w:t>-ova za socijalna pitanja</w:t>
      </w:r>
      <w:r w:rsidRPr="0066566C">
        <w:rPr>
          <w:rFonts w:asciiTheme="minorHAnsi" w:hAnsiTheme="minorHAnsi" w:cstheme="minorHAnsi"/>
          <w:noProof/>
          <w:color w:val="000000" w:themeColor="text1"/>
          <w:szCs w:val="20"/>
          <w:lang w:val="bs-Latn-BA"/>
        </w:rPr>
        <w:t>.</w:t>
      </w:r>
    </w:p>
    <w:p w14:paraId="4180CE7D" w14:textId="77777777" w:rsidR="007D0BD4" w:rsidRPr="0066566C" w:rsidRDefault="008770B7" w:rsidP="007D0BD4">
      <w:pPr>
        <w:pStyle w:val="Heading2"/>
        <w:ind w:hanging="36"/>
        <w:rPr>
          <w:rFonts w:asciiTheme="minorHAnsi" w:hAnsiTheme="minorHAnsi" w:cstheme="minorHAnsi"/>
          <w:noProof/>
          <w:lang w:val="bs-Latn-BA"/>
        </w:rPr>
      </w:pPr>
      <w:bookmarkStart w:id="58" w:name="_Toc46340657"/>
      <w:r w:rsidRPr="0066566C">
        <w:rPr>
          <w:rFonts w:asciiTheme="minorHAnsi" w:hAnsiTheme="minorHAnsi" w:cstheme="minorHAnsi"/>
          <w:noProof/>
          <w:lang w:val="bs-Latn-BA"/>
        </w:rPr>
        <w:t>Prekogranična komunikacija</w:t>
      </w:r>
      <w:bookmarkEnd w:id="58"/>
    </w:p>
    <w:p w14:paraId="057E6699" w14:textId="77777777" w:rsidR="008F331D" w:rsidRPr="0066566C" w:rsidRDefault="008770B7" w:rsidP="00A65568">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 xml:space="preserve">Cilj </w:t>
      </w:r>
      <w:r w:rsidR="00856CE1" w:rsidRPr="0066566C">
        <w:rPr>
          <w:rFonts w:asciiTheme="minorHAnsi" w:hAnsiTheme="minorHAnsi" w:cstheme="minorHAnsi"/>
          <w:noProof/>
          <w:color w:val="000000" w:themeColor="text1"/>
          <w:szCs w:val="20"/>
          <w:lang w:val="bs-Latn-BA"/>
        </w:rPr>
        <w:t xml:space="preserve">višeg nivoa </w:t>
      </w:r>
      <w:r w:rsidRPr="0066566C">
        <w:rPr>
          <w:rFonts w:asciiTheme="minorHAnsi" w:hAnsiTheme="minorHAnsi" w:cstheme="minorHAnsi"/>
          <w:noProof/>
          <w:color w:val="000000" w:themeColor="text1"/>
          <w:szCs w:val="20"/>
          <w:lang w:val="bs-Latn-BA"/>
        </w:rPr>
        <w:t>Programa integriranog razvoja</w:t>
      </w:r>
      <w:r w:rsidR="008F331D" w:rsidRPr="0066566C">
        <w:rPr>
          <w:rFonts w:asciiTheme="minorHAnsi" w:hAnsiTheme="minorHAnsi" w:cstheme="minorHAnsi"/>
          <w:noProof/>
          <w:color w:val="000000" w:themeColor="text1"/>
          <w:szCs w:val="20"/>
          <w:lang w:val="bs-Latn-BA"/>
        </w:rPr>
        <w:t xml:space="preserve"> </w:t>
      </w:r>
      <w:r w:rsidR="00FE5288" w:rsidRPr="0066566C">
        <w:rPr>
          <w:rFonts w:asciiTheme="minorHAnsi" w:hAnsiTheme="minorHAnsi" w:cstheme="minorHAnsi"/>
          <w:noProof/>
          <w:color w:val="000000" w:themeColor="text1"/>
          <w:szCs w:val="20"/>
          <w:lang w:val="bs-Latn-BA"/>
        </w:rPr>
        <w:t>koridor</w:t>
      </w:r>
      <w:r w:rsidRPr="0066566C">
        <w:rPr>
          <w:rFonts w:asciiTheme="minorHAnsi" w:hAnsiTheme="minorHAnsi" w:cstheme="minorHAnsi"/>
          <w:noProof/>
          <w:color w:val="000000" w:themeColor="text1"/>
          <w:szCs w:val="20"/>
          <w:lang w:val="bs-Latn-BA"/>
        </w:rPr>
        <w:t>a</w:t>
      </w:r>
      <w:r w:rsidR="00EA61BC">
        <w:rPr>
          <w:rFonts w:asciiTheme="minorHAnsi" w:hAnsiTheme="minorHAnsi" w:cstheme="minorHAnsi"/>
          <w:noProof/>
          <w:color w:val="000000" w:themeColor="text1"/>
          <w:szCs w:val="20"/>
          <w:lang w:val="bs-Latn-BA"/>
        </w:rPr>
        <w:t xml:space="preserve"> rijeka</w:t>
      </w:r>
      <w:r w:rsidR="00FE5288" w:rsidRPr="00432189">
        <w:rPr>
          <w:rFonts w:asciiTheme="minorHAnsi" w:hAnsiTheme="minorHAnsi" w:cstheme="minorHAnsi"/>
          <w:noProof/>
          <w:color w:val="000000" w:themeColor="text1"/>
          <w:szCs w:val="20"/>
          <w:lang w:val="bs-Latn-BA"/>
        </w:rPr>
        <w:t xml:space="preserve"> Save i Drine</w:t>
      </w:r>
      <w:r w:rsidR="008F331D" w:rsidRPr="0066566C">
        <w:rPr>
          <w:rFonts w:asciiTheme="minorHAnsi" w:hAnsiTheme="minorHAnsi" w:cstheme="minorHAnsi"/>
          <w:noProof/>
          <w:color w:val="000000" w:themeColor="text1"/>
          <w:szCs w:val="20"/>
          <w:lang w:val="bs-Latn-BA"/>
        </w:rPr>
        <w:t xml:space="preserve"> (SDIP)</w:t>
      </w:r>
      <w:r w:rsidRPr="0066566C">
        <w:rPr>
          <w:rFonts w:asciiTheme="minorHAnsi" w:hAnsiTheme="minorHAnsi" w:cstheme="minorHAnsi"/>
          <w:noProof/>
          <w:color w:val="000000" w:themeColor="text1"/>
          <w:szCs w:val="20"/>
          <w:lang w:val="bs-Latn-BA"/>
        </w:rPr>
        <w:t xml:space="preserve"> </w:t>
      </w:r>
      <w:r w:rsidR="002C3B06" w:rsidRPr="0066566C">
        <w:rPr>
          <w:rFonts w:asciiTheme="minorHAnsi" w:hAnsiTheme="minorHAnsi" w:cstheme="minorHAnsi"/>
          <w:noProof/>
          <w:color w:val="000000" w:themeColor="text1"/>
          <w:szCs w:val="20"/>
          <w:lang w:val="bs-Latn-BA"/>
        </w:rPr>
        <w:t>je</w:t>
      </w:r>
      <w:r w:rsidR="0076493B" w:rsidRPr="0066566C">
        <w:rPr>
          <w:rFonts w:asciiTheme="minorHAnsi" w:hAnsiTheme="minorHAnsi" w:cstheme="minorHAnsi"/>
          <w:noProof/>
          <w:color w:val="000000" w:themeColor="text1"/>
          <w:szCs w:val="20"/>
          <w:lang w:val="bs-Latn-BA"/>
        </w:rPr>
        <w:t xml:space="preserve"> olakšati</w:t>
      </w:r>
      <w:r w:rsidR="008F331D" w:rsidRPr="0066566C">
        <w:rPr>
          <w:rFonts w:asciiTheme="minorHAnsi" w:hAnsiTheme="minorHAnsi" w:cstheme="minorHAnsi"/>
          <w:noProof/>
          <w:color w:val="000000" w:themeColor="text1"/>
          <w:szCs w:val="20"/>
          <w:lang w:val="bs-Latn-BA"/>
        </w:rPr>
        <w:t xml:space="preserve"> integr</w:t>
      </w:r>
      <w:r w:rsidR="00856CE1" w:rsidRPr="0066566C">
        <w:rPr>
          <w:rFonts w:asciiTheme="minorHAnsi" w:hAnsiTheme="minorHAnsi" w:cstheme="minorHAnsi"/>
          <w:noProof/>
          <w:color w:val="000000" w:themeColor="text1"/>
          <w:szCs w:val="20"/>
          <w:lang w:val="bs-Latn-BA"/>
        </w:rPr>
        <w:t>irano upravljanje i razvoj prekograničnih vodnih</w:t>
      </w:r>
      <w:r w:rsidR="008F331D" w:rsidRPr="0066566C">
        <w:rPr>
          <w:rFonts w:asciiTheme="minorHAnsi" w:hAnsiTheme="minorHAnsi" w:cstheme="minorHAnsi"/>
          <w:noProof/>
          <w:color w:val="000000" w:themeColor="text1"/>
          <w:szCs w:val="20"/>
          <w:lang w:val="bs-Latn-BA"/>
        </w:rPr>
        <w:t xml:space="preserve"> </w:t>
      </w:r>
      <w:r w:rsidR="00856CE1" w:rsidRPr="0066566C">
        <w:rPr>
          <w:rFonts w:asciiTheme="minorHAnsi" w:hAnsiTheme="minorHAnsi" w:cstheme="minorHAnsi"/>
          <w:noProof/>
          <w:color w:val="000000" w:themeColor="text1"/>
          <w:szCs w:val="20"/>
          <w:lang w:val="bs-Latn-BA"/>
        </w:rPr>
        <w:t>resursa</w:t>
      </w:r>
      <w:r w:rsidR="008F331D" w:rsidRPr="0066566C">
        <w:rPr>
          <w:rFonts w:asciiTheme="minorHAnsi" w:hAnsiTheme="minorHAnsi" w:cstheme="minorHAnsi"/>
          <w:noProof/>
          <w:color w:val="000000" w:themeColor="text1"/>
          <w:szCs w:val="20"/>
          <w:lang w:val="bs-Latn-BA"/>
        </w:rPr>
        <w:t xml:space="preserve"> </w:t>
      </w:r>
      <w:r w:rsidR="00AE575E" w:rsidRPr="0066566C">
        <w:rPr>
          <w:rFonts w:asciiTheme="minorHAnsi" w:hAnsiTheme="minorHAnsi" w:cstheme="minorHAnsi"/>
          <w:noProof/>
          <w:color w:val="000000" w:themeColor="text1"/>
          <w:szCs w:val="20"/>
          <w:lang w:val="bs-Latn-BA"/>
        </w:rPr>
        <w:t>duž</w:t>
      </w:r>
      <w:r w:rsidR="008F331D" w:rsidRPr="0066566C">
        <w:rPr>
          <w:rFonts w:asciiTheme="minorHAnsi" w:hAnsiTheme="minorHAnsi" w:cstheme="minorHAnsi"/>
          <w:noProof/>
          <w:color w:val="000000" w:themeColor="text1"/>
          <w:szCs w:val="20"/>
          <w:lang w:val="bs-Latn-BA"/>
        </w:rPr>
        <w:t xml:space="preserve"> </w:t>
      </w:r>
      <w:r w:rsidR="00FE5288" w:rsidRPr="0066566C">
        <w:rPr>
          <w:rFonts w:asciiTheme="minorHAnsi" w:hAnsiTheme="minorHAnsi" w:cstheme="minorHAnsi"/>
          <w:noProof/>
          <w:color w:val="000000" w:themeColor="text1"/>
          <w:szCs w:val="20"/>
          <w:lang w:val="bs-Latn-BA"/>
        </w:rPr>
        <w:t>koridor</w:t>
      </w:r>
      <w:r w:rsidR="00856CE1" w:rsidRPr="0066566C">
        <w:rPr>
          <w:rFonts w:asciiTheme="minorHAnsi" w:hAnsiTheme="minorHAnsi" w:cstheme="minorHAnsi"/>
          <w:noProof/>
          <w:color w:val="000000" w:themeColor="text1"/>
          <w:szCs w:val="20"/>
          <w:lang w:val="bs-Latn-BA"/>
        </w:rPr>
        <w:t>a</w:t>
      </w:r>
      <w:r w:rsidR="00EA61BC">
        <w:rPr>
          <w:rFonts w:asciiTheme="minorHAnsi" w:hAnsiTheme="minorHAnsi" w:cstheme="minorHAnsi"/>
          <w:noProof/>
          <w:color w:val="000000" w:themeColor="text1"/>
          <w:szCs w:val="20"/>
          <w:lang w:val="bs-Latn-BA"/>
        </w:rPr>
        <w:t xml:space="preserve"> rijeka</w:t>
      </w:r>
      <w:r w:rsidR="00FE5288" w:rsidRPr="00432189">
        <w:rPr>
          <w:rFonts w:asciiTheme="minorHAnsi" w:hAnsiTheme="minorHAnsi" w:cstheme="minorHAnsi"/>
          <w:noProof/>
          <w:color w:val="000000" w:themeColor="text1"/>
          <w:szCs w:val="20"/>
          <w:lang w:val="bs-Latn-BA"/>
        </w:rPr>
        <w:t xml:space="preserve"> Save i Drine</w:t>
      </w:r>
      <w:r w:rsidR="008F331D" w:rsidRPr="00432189">
        <w:rPr>
          <w:rFonts w:asciiTheme="minorHAnsi" w:hAnsiTheme="minorHAnsi" w:cstheme="minorHAnsi"/>
          <w:noProof/>
          <w:color w:val="000000" w:themeColor="text1"/>
          <w:szCs w:val="20"/>
          <w:lang w:val="bs-Latn-BA"/>
        </w:rPr>
        <w:t xml:space="preserve">. </w:t>
      </w:r>
      <w:r w:rsidR="00856CE1" w:rsidRPr="0066566C">
        <w:rPr>
          <w:rFonts w:asciiTheme="minorHAnsi" w:hAnsiTheme="minorHAnsi" w:cstheme="minorHAnsi"/>
          <w:noProof/>
          <w:color w:val="000000" w:themeColor="text1"/>
          <w:szCs w:val="20"/>
          <w:lang w:val="bs-Latn-BA"/>
        </w:rPr>
        <w:t>Vladina tijela</w:t>
      </w:r>
      <w:r w:rsidR="008F331D" w:rsidRPr="0066566C">
        <w:rPr>
          <w:rFonts w:asciiTheme="minorHAnsi" w:hAnsiTheme="minorHAnsi" w:cstheme="minorHAnsi"/>
          <w:noProof/>
          <w:color w:val="000000" w:themeColor="text1"/>
          <w:szCs w:val="20"/>
          <w:lang w:val="bs-Latn-BA"/>
        </w:rPr>
        <w:t xml:space="preserve"> </w:t>
      </w:r>
      <w:r w:rsidR="006739AD" w:rsidRPr="0066566C">
        <w:rPr>
          <w:rFonts w:asciiTheme="minorHAnsi" w:hAnsiTheme="minorHAnsi" w:cstheme="minorHAnsi"/>
          <w:noProof/>
          <w:color w:val="000000" w:themeColor="text1"/>
          <w:szCs w:val="20"/>
          <w:lang w:val="bs-Latn-BA"/>
        </w:rPr>
        <w:t>svake zemlje</w:t>
      </w:r>
      <w:r w:rsidR="008F331D" w:rsidRPr="0066566C">
        <w:rPr>
          <w:rFonts w:asciiTheme="minorHAnsi" w:hAnsiTheme="minorHAnsi" w:cstheme="minorHAnsi"/>
          <w:noProof/>
          <w:color w:val="000000" w:themeColor="text1"/>
          <w:szCs w:val="20"/>
          <w:lang w:val="bs-Latn-BA"/>
        </w:rPr>
        <w:t xml:space="preserve"> </w:t>
      </w:r>
      <w:r w:rsidR="00856CE1" w:rsidRPr="0066566C">
        <w:rPr>
          <w:rFonts w:asciiTheme="minorHAnsi" w:hAnsiTheme="minorHAnsi" w:cstheme="minorHAnsi"/>
          <w:noProof/>
          <w:color w:val="000000" w:themeColor="text1"/>
          <w:szCs w:val="20"/>
          <w:lang w:val="bs-Latn-BA"/>
        </w:rPr>
        <w:t>koja je dio pribrežnih zemalja usaglasit će i izraditi plan upravljanja riječnim slivom i sistem za integrirano upravljanje podacima koji će biti operativan i pružati informacije</w:t>
      </w:r>
      <w:r w:rsidR="00176236" w:rsidRPr="0066566C">
        <w:rPr>
          <w:rFonts w:asciiTheme="minorHAnsi" w:hAnsiTheme="minorHAnsi" w:cstheme="minorHAnsi"/>
          <w:noProof/>
          <w:color w:val="000000" w:themeColor="text1"/>
          <w:szCs w:val="20"/>
          <w:lang w:val="bs-Latn-BA"/>
        </w:rPr>
        <w:t xml:space="preserve"> za </w:t>
      </w:r>
      <w:r w:rsidR="00FB57B5" w:rsidRPr="0066566C">
        <w:rPr>
          <w:rFonts w:asciiTheme="minorHAnsi" w:hAnsiTheme="minorHAnsi" w:cstheme="minorHAnsi"/>
          <w:noProof/>
          <w:color w:val="000000" w:themeColor="text1"/>
          <w:szCs w:val="20"/>
          <w:lang w:val="bs-Latn-BA"/>
        </w:rPr>
        <w:t>donošenje odluka</w:t>
      </w:r>
      <w:r w:rsidR="00856CE1" w:rsidRPr="0066566C">
        <w:rPr>
          <w:rFonts w:asciiTheme="minorHAnsi" w:hAnsiTheme="minorHAnsi" w:cstheme="minorHAnsi"/>
          <w:noProof/>
          <w:color w:val="000000" w:themeColor="text1"/>
          <w:szCs w:val="20"/>
          <w:lang w:val="bs-Latn-BA"/>
        </w:rPr>
        <w:t>, te će usuglasiti platformu za prekograničnu saradnju koja će se uspostaviti/biti operativna</w:t>
      </w:r>
      <w:r w:rsidR="008F331D" w:rsidRPr="0066566C">
        <w:rPr>
          <w:rFonts w:asciiTheme="minorHAnsi" w:hAnsiTheme="minorHAnsi" w:cstheme="minorHAnsi"/>
          <w:noProof/>
          <w:color w:val="000000" w:themeColor="text1"/>
          <w:szCs w:val="20"/>
          <w:lang w:val="bs-Latn-BA"/>
        </w:rPr>
        <w:t>.</w:t>
      </w:r>
    </w:p>
    <w:p w14:paraId="5D32B3ED" w14:textId="77777777" w:rsidR="0049304F" w:rsidRPr="0066566C" w:rsidRDefault="0049304F" w:rsidP="00A65568">
      <w:pPr>
        <w:spacing w:after="160"/>
        <w:jc w:val="both"/>
        <w:rPr>
          <w:rFonts w:asciiTheme="minorHAnsi" w:hAnsiTheme="minorHAnsi" w:cstheme="minorHAnsi"/>
          <w:noProof/>
          <w:color w:val="000000" w:themeColor="text1"/>
          <w:szCs w:val="20"/>
          <w:lang w:val="bs-Latn-BA"/>
        </w:rPr>
      </w:pPr>
    </w:p>
    <w:p w14:paraId="7D2D7BB6" w14:textId="77777777" w:rsidR="007D0BD4" w:rsidRPr="0066566C" w:rsidRDefault="00537DEF">
      <w:pPr>
        <w:spacing w:before="0" w:after="0" w:line="240" w:lineRule="auto"/>
        <w:rPr>
          <w:rFonts w:asciiTheme="minorHAnsi" w:hAnsiTheme="minorHAnsi" w:cstheme="minorHAnsi"/>
          <w:noProof/>
          <w:color w:val="FF0000"/>
          <w:szCs w:val="20"/>
          <w:lang w:val="bs-Latn-BA"/>
        </w:rPr>
      </w:pPr>
      <w:r w:rsidRPr="0066566C">
        <w:rPr>
          <w:rFonts w:asciiTheme="minorHAnsi" w:hAnsiTheme="minorHAnsi" w:cstheme="minorHAnsi"/>
          <w:noProof/>
          <w:color w:val="FF0000"/>
          <w:szCs w:val="20"/>
          <w:lang w:val="bs-Latn-BA"/>
        </w:rPr>
        <w:br w:type="page"/>
      </w:r>
    </w:p>
    <w:p w14:paraId="54EFF58B" w14:textId="77777777" w:rsidR="007D0BD4" w:rsidRPr="0066566C" w:rsidRDefault="00EF7DFD" w:rsidP="007D0BD4">
      <w:pPr>
        <w:pStyle w:val="Heading1"/>
        <w:shd w:val="clear" w:color="auto" w:fill="F2F2F2"/>
        <w:spacing w:before="0"/>
        <w:rPr>
          <w:rFonts w:asciiTheme="minorHAnsi" w:hAnsiTheme="minorHAnsi" w:cstheme="minorHAnsi"/>
          <w:noProof/>
          <w:lang w:val="bs-Latn-BA"/>
        </w:rPr>
      </w:pPr>
      <w:bookmarkStart w:id="59" w:name="_Toc46340658"/>
      <w:r w:rsidRPr="0066566C">
        <w:rPr>
          <w:rFonts w:asciiTheme="minorHAnsi" w:hAnsiTheme="minorHAnsi" w:cstheme="minorHAnsi"/>
          <w:noProof/>
          <w:lang w:val="bs-Latn-BA"/>
        </w:rPr>
        <w:lastRenderedPageBreak/>
        <w:t>ARANŽMANI ZA IMPLEMENTACIJU</w:t>
      </w:r>
      <w:r w:rsidR="00174C6D"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I</w:t>
      </w:r>
      <w:r w:rsidR="00174C6D" w:rsidRPr="0066566C">
        <w:rPr>
          <w:rFonts w:asciiTheme="minorHAnsi" w:hAnsiTheme="minorHAnsi" w:cstheme="minorHAnsi"/>
          <w:noProof/>
          <w:lang w:val="bs-Latn-BA"/>
        </w:rPr>
        <w:t xml:space="preserve"> </w:t>
      </w:r>
      <w:r w:rsidR="009B01CB" w:rsidRPr="0066566C">
        <w:rPr>
          <w:rFonts w:asciiTheme="minorHAnsi" w:hAnsiTheme="minorHAnsi" w:cstheme="minorHAnsi"/>
          <w:noProof/>
          <w:lang w:val="bs-Latn-BA"/>
        </w:rPr>
        <w:t>INSTITU</w:t>
      </w:r>
      <w:r w:rsidRPr="0066566C">
        <w:rPr>
          <w:rFonts w:asciiTheme="minorHAnsi" w:hAnsiTheme="minorHAnsi" w:cstheme="minorHAnsi"/>
          <w:noProof/>
          <w:lang w:val="bs-Latn-BA"/>
        </w:rPr>
        <w:t>CIONALNA</w:t>
      </w:r>
      <w:r w:rsidR="009B01CB" w:rsidRPr="0066566C">
        <w:rPr>
          <w:rFonts w:asciiTheme="minorHAnsi" w:hAnsiTheme="minorHAnsi" w:cstheme="minorHAnsi"/>
          <w:noProof/>
          <w:lang w:val="bs-Latn-BA"/>
        </w:rPr>
        <w:t xml:space="preserve"> ANAL</w:t>
      </w:r>
      <w:r w:rsidRPr="0066566C">
        <w:rPr>
          <w:rFonts w:asciiTheme="minorHAnsi" w:hAnsiTheme="minorHAnsi" w:cstheme="minorHAnsi"/>
          <w:noProof/>
          <w:lang w:val="bs-Latn-BA"/>
        </w:rPr>
        <w:t>IZA</w:t>
      </w:r>
      <w:r w:rsidR="009B01CB"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ZA</w:t>
      </w:r>
      <w:r w:rsidR="009B01CB"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UKLJUČIVANJE ZAINTERESIRANIH STRANA</w:t>
      </w:r>
      <w:bookmarkEnd w:id="59"/>
    </w:p>
    <w:p w14:paraId="14ABBC3A" w14:textId="77777777" w:rsidR="00BF58F1" w:rsidRPr="0066566C" w:rsidRDefault="00007FAD" w:rsidP="00BF58F1">
      <w:pPr>
        <w:pStyle w:val="Heading2"/>
        <w:ind w:hanging="36"/>
        <w:rPr>
          <w:rFonts w:asciiTheme="minorHAnsi" w:hAnsiTheme="minorHAnsi" w:cstheme="minorHAnsi"/>
          <w:noProof/>
          <w:lang w:val="bs-Latn-BA"/>
        </w:rPr>
      </w:pPr>
      <w:bookmarkStart w:id="60" w:name="_Toc22227663"/>
      <w:bookmarkStart w:id="61" w:name="_Toc46340659"/>
      <w:r w:rsidRPr="0066566C">
        <w:rPr>
          <w:rFonts w:asciiTheme="minorHAnsi" w:hAnsiTheme="minorHAnsi" w:cstheme="minorHAnsi"/>
          <w:noProof/>
          <w:lang w:val="bs-Latn-BA"/>
        </w:rPr>
        <w:t>Napori od pomoći</w:t>
      </w:r>
      <w:r w:rsidR="00DA0F5B" w:rsidRPr="0066566C">
        <w:rPr>
          <w:rFonts w:asciiTheme="minorHAnsi" w:hAnsiTheme="minorHAnsi" w:cstheme="minorHAnsi"/>
          <w:noProof/>
          <w:lang w:val="bs-Latn-BA"/>
        </w:rPr>
        <w:t xml:space="preserve"> za Projekt </w:t>
      </w:r>
      <w:r w:rsidR="009B3FA6" w:rsidRPr="0066566C">
        <w:rPr>
          <w:rFonts w:asciiTheme="minorHAnsi" w:hAnsiTheme="minorHAnsi" w:cstheme="minorHAnsi"/>
          <w:noProof/>
          <w:lang w:val="bs-Latn-BA"/>
        </w:rPr>
        <w:t>iz</w:t>
      </w:r>
      <w:bookmarkEnd w:id="60"/>
      <w:r w:rsidR="00DA0F5B" w:rsidRPr="0066566C">
        <w:rPr>
          <w:rFonts w:asciiTheme="minorHAnsi" w:hAnsiTheme="minorHAnsi" w:cstheme="minorHAnsi"/>
          <w:noProof/>
          <w:lang w:val="bs-Latn-BA"/>
        </w:rPr>
        <w:t xml:space="preserve"> naučenih lekcija</w:t>
      </w:r>
      <w:bookmarkEnd w:id="61"/>
    </w:p>
    <w:p w14:paraId="1B60B1AC" w14:textId="77777777" w:rsidR="003244F5" w:rsidRPr="0066566C" w:rsidRDefault="00DA0F5B" w:rsidP="00BF58F1">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Projektom je prepoznato da je profil zainteresiranih strana prilično raznolik, te da bi njihova očekivanja</w:t>
      </w:r>
      <w:r w:rsidR="00174C6D" w:rsidRPr="0066566C">
        <w:rPr>
          <w:rFonts w:asciiTheme="minorHAnsi" w:hAnsiTheme="minorHAnsi" w:cstheme="minorHAnsi"/>
          <w:noProof/>
          <w:color w:val="000000" w:themeColor="text1"/>
          <w:szCs w:val="20"/>
          <w:lang w:val="bs-Latn-BA"/>
        </w:rPr>
        <w:t xml:space="preserve"> i </w:t>
      </w:r>
      <w:r w:rsidR="00BF58F1" w:rsidRPr="0066566C">
        <w:rPr>
          <w:rFonts w:asciiTheme="minorHAnsi" w:hAnsiTheme="minorHAnsi" w:cstheme="minorHAnsi"/>
          <w:noProof/>
          <w:color w:val="000000" w:themeColor="text1"/>
          <w:szCs w:val="20"/>
          <w:lang w:val="bs-Latn-BA"/>
        </w:rPr>
        <w:t>ori</w:t>
      </w:r>
      <w:r w:rsidRPr="0066566C">
        <w:rPr>
          <w:rFonts w:asciiTheme="minorHAnsi" w:hAnsiTheme="minorHAnsi" w:cstheme="minorHAnsi"/>
          <w:noProof/>
          <w:color w:val="000000" w:themeColor="text1"/>
          <w:szCs w:val="20"/>
          <w:lang w:val="bs-Latn-BA"/>
        </w:rPr>
        <w:t>jentacija,</w:t>
      </w:r>
      <w:r w:rsidR="00BF58F1" w:rsidRPr="0066566C">
        <w:rPr>
          <w:rFonts w:asciiTheme="minorHAnsi" w:hAnsiTheme="minorHAnsi" w:cstheme="minorHAnsi"/>
          <w:noProof/>
          <w:color w:val="000000" w:themeColor="text1"/>
          <w:szCs w:val="20"/>
          <w:lang w:val="bs-Latn-BA"/>
        </w:rPr>
        <w:t xml:space="preserve"> </w:t>
      </w:r>
      <w:r w:rsidR="00AE575E" w:rsidRPr="0066566C">
        <w:rPr>
          <w:rFonts w:asciiTheme="minorHAnsi" w:hAnsiTheme="minorHAnsi" w:cstheme="minorHAnsi"/>
          <w:noProof/>
          <w:color w:val="000000" w:themeColor="text1"/>
          <w:szCs w:val="20"/>
          <w:lang w:val="bs-Latn-BA"/>
        </w:rPr>
        <w:t>kao i</w:t>
      </w:r>
      <w:r w:rsidR="00BF58F1"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kapacitet za povezivanje</w:t>
      </w:r>
      <w:r w:rsidR="00BF58F1"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s</w:t>
      </w:r>
      <w:r w:rsidR="009B3FA6" w:rsidRPr="0066566C">
        <w:rPr>
          <w:rFonts w:asciiTheme="minorHAnsi" w:hAnsiTheme="minorHAnsi" w:cstheme="minorHAnsi"/>
          <w:noProof/>
          <w:color w:val="000000" w:themeColor="text1"/>
          <w:szCs w:val="20"/>
          <w:lang w:val="bs-Latn-BA"/>
        </w:rPr>
        <w:t xml:space="preserve"> </w:t>
      </w:r>
      <w:r w:rsidR="00425C2B" w:rsidRPr="0066566C">
        <w:rPr>
          <w:rFonts w:asciiTheme="minorHAnsi" w:hAnsiTheme="minorHAnsi" w:cstheme="minorHAnsi"/>
          <w:noProof/>
          <w:color w:val="000000" w:themeColor="text1"/>
          <w:szCs w:val="20"/>
          <w:lang w:val="bs-Latn-BA"/>
        </w:rPr>
        <w:t>projekt</w:t>
      </w:r>
      <w:r w:rsidRPr="0066566C">
        <w:rPr>
          <w:rFonts w:asciiTheme="minorHAnsi" w:hAnsiTheme="minorHAnsi" w:cstheme="minorHAnsi"/>
          <w:noProof/>
          <w:color w:val="000000" w:themeColor="text1"/>
          <w:szCs w:val="20"/>
          <w:lang w:val="bs-Latn-BA"/>
        </w:rPr>
        <w:t xml:space="preserve">om mogli biti </w:t>
      </w:r>
      <w:r w:rsidR="007D5290" w:rsidRPr="0066566C">
        <w:rPr>
          <w:rFonts w:asciiTheme="minorHAnsi" w:hAnsiTheme="minorHAnsi" w:cstheme="minorHAnsi"/>
          <w:noProof/>
          <w:color w:val="000000" w:themeColor="text1"/>
          <w:szCs w:val="20"/>
          <w:lang w:val="bs-Latn-BA"/>
        </w:rPr>
        <w:t>različiti</w:t>
      </w:r>
      <w:r w:rsidR="00BF58F1" w:rsidRPr="0066566C">
        <w:rPr>
          <w:rFonts w:asciiTheme="minorHAnsi" w:hAnsiTheme="minorHAnsi" w:cstheme="minorHAnsi"/>
          <w:noProof/>
          <w:color w:val="000000" w:themeColor="text1"/>
          <w:szCs w:val="20"/>
          <w:lang w:val="bs-Latn-BA"/>
        </w:rPr>
        <w:t xml:space="preserve">. </w:t>
      </w:r>
      <w:r w:rsidR="007D5290" w:rsidRPr="0066566C">
        <w:rPr>
          <w:rFonts w:asciiTheme="minorHAnsi" w:hAnsiTheme="minorHAnsi" w:cstheme="minorHAnsi"/>
          <w:noProof/>
          <w:color w:val="000000" w:themeColor="text1"/>
          <w:szCs w:val="20"/>
          <w:lang w:val="bs-Latn-BA"/>
        </w:rPr>
        <w:t>Izrađeni su dizajn Projekta</w:t>
      </w:r>
      <w:r w:rsidR="00174C6D" w:rsidRPr="0066566C">
        <w:rPr>
          <w:rFonts w:asciiTheme="minorHAnsi" w:hAnsiTheme="minorHAnsi" w:cstheme="minorHAnsi"/>
          <w:noProof/>
          <w:color w:val="000000" w:themeColor="text1"/>
          <w:szCs w:val="20"/>
          <w:lang w:val="bs-Latn-BA"/>
        </w:rPr>
        <w:t xml:space="preserve"> i </w:t>
      </w:r>
      <w:r w:rsidR="007D5290" w:rsidRPr="0066566C">
        <w:rPr>
          <w:rFonts w:asciiTheme="minorHAnsi" w:hAnsiTheme="minorHAnsi" w:cstheme="minorHAnsi"/>
          <w:noProof/>
          <w:color w:val="000000" w:themeColor="text1"/>
          <w:szCs w:val="20"/>
          <w:lang w:val="bs-Latn-BA"/>
        </w:rPr>
        <w:t>institucionalni aranžmani,</w:t>
      </w:r>
      <w:r w:rsidR="00BF58F1" w:rsidRPr="0066566C">
        <w:rPr>
          <w:rFonts w:asciiTheme="minorHAnsi" w:hAnsiTheme="minorHAnsi" w:cstheme="minorHAnsi"/>
          <w:noProof/>
          <w:color w:val="000000" w:themeColor="text1"/>
          <w:szCs w:val="20"/>
          <w:lang w:val="bs-Latn-BA"/>
        </w:rPr>
        <w:t xml:space="preserve"> </w:t>
      </w:r>
      <w:r w:rsidR="005B74C0" w:rsidRPr="0066566C">
        <w:rPr>
          <w:rFonts w:asciiTheme="minorHAnsi" w:hAnsiTheme="minorHAnsi" w:cstheme="minorHAnsi"/>
          <w:noProof/>
          <w:color w:val="000000" w:themeColor="text1"/>
          <w:szCs w:val="20"/>
          <w:lang w:val="bs-Latn-BA"/>
        </w:rPr>
        <w:t>kao što su</w:t>
      </w:r>
      <w:r w:rsidR="00BF58F1" w:rsidRPr="0066566C">
        <w:rPr>
          <w:rFonts w:asciiTheme="minorHAnsi" w:hAnsiTheme="minorHAnsi" w:cstheme="minorHAnsi"/>
          <w:noProof/>
          <w:color w:val="000000" w:themeColor="text1"/>
          <w:szCs w:val="20"/>
          <w:lang w:val="bs-Latn-BA"/>
        </w:rPr>
        <w:t xml:space="preserve"> </w:t>
      </w:r>
      <w:r w:rsidR="007D5290" w:rsidRPr="0066566C">
        <w:rPr>
          <w:rFonts w:asciiTheme="minorHAnsi" w:hAnsiTheme="minorHAnsi" w:cstheme="minorHAnsi"/>
          <w:noProof/>
          <w:color w:val="000000" w:themeColor="text1"/>
          <w:szCs w:val="20"/>
          <w:lang w:val="bs-Latn-BA"/>
        </w:rPr>
        <w:t xml:space="preserve">za omogućavanje ublažavanja rizika za socijalnu isključenost </w:t>
      </w:r>
      <w:r w:rsidR="00174C6D" w:rsidRPr="0066566C">
        <w:rPr>
          <w:rFonts w:asciiTheme="minorHAnsi" w:hAnsiTheme="minorHAnsi" w:cstheme="minorHAnsi"/>
          <w:noProof/>
          <w:color w:val="000000" w:themeColor="text1"/>
          <w:szCs w:val="20"/>
          <w:lang w:val="bs-Latn-BA"/>
        </w:rPr>
        <w:t>i</w:t>
      </w:r>
      <w:r w:rsidR="007D5290" w:rsidRPr="0066566C">
        <w:rPr>
          <w:rFonts w:asciiTheme="minorHAnsi" w:hAnsiTheme="minorHAnsi" w:cstheme="minorHAnsi"/>
          <w:noProof/>
          <w:color w:val="000000" w:themeColor="text1"/>
          <w:szCs w:val="20"/>
          <w:lang w:val="bs-Latn-BA"/>
        </w:rPr>
        <w:t xml:space="preserve"> osmišljavanje vrsta a</w:t>
      </w:r>
      <w:r w:rsidR="00870450" w:rsidRPr="0066566C">
        <w:rPr>
          <w:rFonts w:asciiTheme="minorHAnsi" w:hAnsiTheme="minorHAnsi" w:cstheme="minorHAnsi"/>
          <w:noProof/>
          <w:color w:val="000000" w:themeColor="text1"/>
          <w:szCs w:val="20"/>
          <w:lang w:val="bs-Latn-BA"/>
        </w:rPr>
        <w:t>ktivnosti</w:t>
      </w:r>
      <w:r w:rsidR="00174C6D" w:rsidRPr="0066566C">
        <w:rPr>
          <w:rFonts w:asciiTheme="minorHAnsi" w:hAnsiTheme="minorHAnsi" w:cstheme="minorHAnsi"/>
          <w:noProof/>
          <w:color w:val="000000" w:themeColor="text1"/>
          <w:szCs w:val="20"/>
          <w:lang w:val="bs-Latn-BA"/>
        </w:rPr>
        <w:t xml:space="preserve"> i </w:t>
      </w:r>
      <w:r w:rsidR="007D5290" w:rsidRPr="0066566C">
        <w:rPr>
          <w:rFonts w:asciiTheme="minorHAnsi" w:hAnsiTheme="minorHAnsi" w:cstheme="minorHAnsi"/>
          <w:noProof/>
          <w:color w:val="000000" w:themeColor="text1"/>
          <w:szCs w:val="20"/>
          <w:lang w:val="bs-Latn-BA"/>
        </w:rPr>
        <w:t>pristupa za otklanjanje prepreka koje će vjerovatno proizići iz reforme</w:t>
      </w:r>
      <w:r w:rsidR="00BF58F1" w:rsidRPr="0066566C">
        <w:rPr>
          <w:rFonts w:asciiTheme="minorHAnsi" w:hAnsiTheme="minorHAnsi" w:cstheme="minorHAnsi"/>
          <w:noProof/>
          <w:color w:val="000000" w:themeColor="text1"/>
          <w:szCs w:val="20"/>
          <w:lang w:val="bs-Latn-BA"/>
        </w:rPr>
        <w:t xml:space="preserve">. </w:t>
      </w:r>
      <w:r w:rsidR="007D5290" w:rsidRPr="0066566C">
        <w:rPr>
          <w:rFonts w:asciiTheme="minorHAnsi" w:hAnsiTheme="minorHAnsi" w:cstheme="minorHAnsi"/>
          <w:noProof/>
          <w:color w:val="000000" w:themeColor="text1"/>
          <w:szCs w:val="20"/>
          <w:lang w:val="bs-Latn-BA"/>
        </w:rPr>
        <w:t xml:space="preserve">Ovaj </w:t>
      </w:r>
      <w:r w:rsidR="00BF58F1" w:rsidRPr="0066566C">
        <w:rPr>
          <w:rFonts w:asciiTheme="minorHAnsi" w:hAnsiTheme="minorHAnsi" w:cstheme="minorHAnsi"/>
          <w:noProof/>
          <w:color w:val="000000" w:themeColor="text1"/>
          <w:szCs w:val="20"/>
          <w:lang w:val="bs-Latn-BA"/>
        </w:rPr>
        <w:t>Proje</w:t>
      </w:r>
      <w:r w:rsidR="007D5290" w:rsidRPr="0066566C">
        <w:rPr>
          <w:rFonts w:asciiTheme="minorHAnsi" w:hAnsiTheme="minorHAnsi" w:cstheme="minorHAnsi"/>
          <w:noProof/>
          <w:color w:val="000000" w:themeColor="text1"/>
          <w:szCs w:val="20"/>
          <w:lang w:val="bs-Latn-BA"/>
        </w:rPr>
        <w:t>k</w:t>
      </w:r>
      <w:r w:rsidR="00BF58F1" w:rsidRPr="0066566C">
        <w:rPr>
          <w:rFonts w:asciiTheme="minorHAnsi" w:hAnsiTheme="minorHAnsi" w:cstheme="minorHAnsi"/>
          <w:noProof/>
          <w:color w:val="000000" w:themeColor="text1"/>
          <w:szCs w:val="20"/>
          <w:lang w:val="bs-Latn-BA"/>
        </w:rPr>
        <w:t>t</w:t>
      </w:r>
      <w:r w:rsidR="007D5290" w:rsidRPr="0066566C">
        <w:rPr>
          <w:rFonts w:asciiTheme="minorHAnsi" w:hAnsiTheme="minorHAnsi" w:cstheme="minorHAnsi"/>
          <w:noProof/>
          <w:color w:val="000000" w:themeColor="text1"/>
          <w:szCs w:val="20"/>
          <w:lang w:val="bs-Latn-BA"/>
        </w:rPr>
        <w:t xml:space="preserve"> će biti za</w:t>
      </w:r>
      <w:r w:rsidR="000F418D" w:rsidRPr="0066566C">
        <w:rPr>
          <w:rFonts w:asciiTheme="minorHAnsi" w:hAnsiTheme="minorHAnsi" w:cstheme="minorHAnsi"/>
          <w:noProof/>
          <w:color w:val="000000" w:themeColor="text1"/>
          <w:szCs w:val="20"/>
          <w:lang w:val="bs-Latn-BA"/>
        </w:rPr>
        <w:t xml:space="preserve">snovan na ranom uključivanju i održavanju </w:t>
      </w:r>
      <w:r w:rsidR="00BF58F1" w:rsidRPr="0066566C">
        <w:rPr>
          <w:rFonts w:asciiTheme="minorHAnsi" w:hAnsiTheme="minorHAnsi" w:cstheme="minorHAnsi"/>
          <w:noProof/>
          <w:color w:val="000000" w:themeColor="text1"/>
          <w:szCs w:val="20"/>
          <w:lang w:val="bs-Latn-BA"/>
        </w:rPr>
        <w:t>di</w:t>
      </w:r>
      <w:r w:rsidR="000F418D" w:rsidRPr="0066566C">
        <w:rPr>
          <w:rFonts w:asciiTheme="minorHAnsi" w:hAnsiTheme="minorHAnsi" w:cstheme="minorHAnsi"/>
          <w:noProof/>
          <w:color w:val="000000" w:themeColor="text1"/>
          <w:szCs w:val="20"/>
          <w:lang w:val="bs-Latn-BA"/>
        </w:rPr>
        <w:t>j</w:t>
      </w:r>
      <w:r w:rsidR="00BF58F1" w:rsidRPr="0066566C">
        <w:rPr>
          <w:rFonts w:asciiTheme="minorHAnsi" w:hAnsiTheme="minorHAnsi" w:cstheme="minorHAnsi"/>
          <w:noProof/>
          <w:color w:val="000000" w:themeColor="text1"/>
          <w:szCs w:val="20"/>
          <w:lang w:val="bs-Latn-BA"/>
        </w:rPr>
        <w:t>alog</w:t>
      </w:r>
      <w:r w:rsidR="000F418D" w:rsidRPr="0066566C">
        <w:rPr>
          <w:rFonts w:asciiTheme="minorHAnsi" w:hAnsiTheme="minorHAnsi" w:cstheme="minorHAnsi"/>
          <w:noProof/>
          <w:color w:val="000000" w:themeColor="text1"/>
          <w:szCs w:val="20"/>
          <w:lang w:val="bs-Latn-BA"/>
        </w:rPr>
        <w:t>a</w:t>
      </w:r>
      <w:r w:rsidR="00BF58F1" w:rsidRPr="0066566C">
        <w:rPr>
          <w:rFonts w:asciiTheme="minorHAnsi" w:hAnsiTheme="minorHAnsi" w:cstheme="minorHAnsi"/>
          <w:noProof/>
          <w:color w:val="000000" w:themeColor="text1"/>
          <w:szCs w:val="20"/>
          <w:lang w:val="bs-Latn-BA"/>
        </w:rPr>
        <w:t xml:space="preserve"> </w:t>
      </w:r>
      <w:r w:rsidR="000F418D" w:rsidRPr="0066566C">
        <w:rPr>
          <w:rFonts w:asciiTheme="minorHAnsi" w:hAnsiTheme="minorHAnsi" w:cstheme="minorHAnsi"/>
          <w:noProof/>
          <w:color w:val="000000" w:themeColor="text1"/>
          <w:szCs w:val="20"/>
          <w:lang w:val="bs-Latn-BA"/>
        </w:rPr>
        <w:t>kao uzor</w:t>
      </w:r>
      <w:r w:rsidR="00BF58F1" w:rsidRPr="0066566C">
        <w:rPr>
          <w:rFonts w:asciiTheme="minorHAnsi" w:hAnsiTheme="minorHAnsi" w:cstheme="minorHAnsi"/>
          <w:noProof/>
          <w:color w:val="000000" w:themeColor="text1"/>
          <w:szCs w:val="20"/>
          <w:lang w:val="bs-Latn-BA"/>
        </w:rPr>
        <w:t xml:space="preserve"> </w:t>
      </w:r>
      <w:r w:rsidR="000F418D" w:rsidRPr="0066566C">
        <w:rPr>
          <w:rFonts w:asciiTheme="minorHAnsi" w:hAnsiTheme="minorHAnsi" w:cstheme="minorHAnsi"/>
          <w:noProof/>
          <w:color w:val="000000" w:themeColor="text1"/>
          <w:szCs w:val="20"/>
          <w:lang w:val="bs-Latn-BA"/>
        </w:rPr>
        <w:t>općenito</w:t>
      </w:r>
      <w:r w:rsidR="00174C6D" w:rsidRPr="0066566C">
        <w:rPr>
          <w:rFonts w:asciiTheme="minorHAnsi" w:hAnsiTheme="minorHAnsi" w:cstheme="minorHAnsi"/>
          <w:noProof/>
          <w:color w:val="000000" w:themeColor="text1"/>
          <w:szCs w:val="20"/>
          <w:lang w:val="bs-Latn-BA"/>
        </w:rPr>
        <w:t xml:space="preserve"> i</w:t>
      </w:r>
      <w:r w:rsidR="00290B45" w:rsidRPr="0066566C">
        <w:rPr>
          <w:rFonts w:asciiTheme="minorHAnsi" w:hAnsiTheme="minorHAnsi" w:cstheme="minorHAnsi"/>
          <w:noProof/>
          <w:color w:val="000000" w:themeColor="text1"/>
          <w:szCs w:val="20"/>
          <w:lang w:val="bs-Latn-BA"/>
        </w:rPr>
        <w:t xml:space="preserve"> u </w:t>
      </w:r>
      <w:r w:rsidR="006108E3" w:rsidRPr="0066566C">
        <w:rPr>
          <w:rFonts w:asciiTheme="minorHAnsi" w:hAnsiTheme="minorHAnsi" w:cstheme="minorHAnsi"/>
          <w:noProof/>
          <w:color w:val="000000" w:themeColor="text1"/>
          <w:szCs w:val="20"/>
          <w:lang w:val="bs-Latn-BA"/>
        </w:rPr>
        <w:t>saradnj</w:t>
      </w:r>
      <w:r w:rsidR="000F418D" w:rsidRPr="0066566C">
        <w:rPr>
          <w:rFonts w:asciiTheme="minorHAnsi" w:hAnsiTheme="minorHAnsi" w:cstheme="minorHAnsi"/>
          <w:noProof/>
          <w:color w:val="000000" w:themeColor="text1"/>
          <w:szCs w:val="20"/>
          <w:lang w:val="bs-Latn-BA"/>
        </w:rPr>
        <w:t>i</w:t>
      </w:r>
      <w:r w:rsidR="006108E3" w:rsidRPr="0066566C">
        <w:rPr>
          <w:rFonts w:asciiTheme="minorHAnsi" w:hAnsiTheme="minorHAnsi" w:cstheme="minorHAnsi"/>
          <w:noProof/>
          <w:color w:val="000000" w:themeColor="text1"/>
          <w:szCs w:val="20"/>
          <w:lang w:val="bs-Latn-BA"/>
        </w:rPr>
        <w:t xml:space="preserve"> sa</w:t>
      </w:r>
      <w:r w:rsidR="00BF58F1" w:rsidRPr="0066566C">
        <w:rPr>
          <w:rFonts w:asciiTheme="minorHAnsi" w:hAnsiTheme="minorHAnsi" w:cstheme="minorHAnsi"/>
          <w:noProof/>
          <w:color w:val="000000" w:themeColor="text1"/>
          <w:szCs w:val="20"/>
          <w:lang w:val="bs-Latn-BA"/>
        </w:rPr>
        <w:t xml:space="preserve"> </w:t>
      </w:r>
      <w:r w:rsidR="00D25F99" w:rsidRPr="0066566C">
        <w:rPr>
          <w:rFonts w:asciiTheme="minorHAnsi" w:hAnsiTheme="minorHAnsi" w:cstheme="minorHAnsi"/>
          <w:noProof/>
          <w:color w:val="000000" w:themeColor="text1"/>
          <w:szCs w:val="20"/>
          <w:lang w:val="bs-Latn-BA"/>
        </w:rPr>
        <w:t>lokaln</w:t>
      </w:r>
      <w:r w:rsidR="000F418D" w:rsidRPr="0066566C">
        <w:rPr>
          <w:rFonts w:asciiTheme="minorHAnsi" w:hAnsiTheme="minorHAnsi" w:cstheme="minorHAnsi"/>
          <w:noProof/>
          <w:color w:val="000000" w:themeColor="text1"/>
          <w:szCs w:val="20"/>
          <w:lang w:val="bs-Latn-BA"/>
        </w:rPr>
        <w:t>im</w:t>
      </w:r>
      <w:r w:rsidR="00D25F99" w:rsidRPr="0066566C">
        <w:rPr>
          <w:rFonts w:asciiTheme="minorHAnsi" w:hAnsiTheme="minorHAnsi" w:cstheme="minorHAnsi"/>
          <w:noProof/>
          <w:color w:val="000000" w:themeColor="text1"/>
          <w:szCs w:val="20"/>
          <w:lang w:val="bs-Latn-BA"/>
        </w:rPr>
        <w:t xml:space="preserve"> zajednic</w:t>
      </w:r>
      <w:r w:rsidR="000F418D" w:rsidRPr="0066566C">
        <w:rPr>
          <w:rFonts w:asciiTheme="minorHAnsi" w:hAnsiTheme="minorHAnsi" w:cstheme="minorHAnsi"/>
          <w:noProof/>
          <w:color w:val="000000" w:themeColor="text1"/>
          <w:szCs w:val="20"/>
          <w:lang w:val="bs-Latn-BA"/>
        </w:rPr>
        <w:t>ama</w:t>
      </w:r>
      <w:r w:rsidR="00290B45" w:rsidRPr="0066566C">
        <w:rPr>
          <w:rFonts w:asciiTheme="minorHAnsi" w:hAnsiTheme="minorHAnsi" w:cstheme="minorHAnsi"/>
          <w:noProof/>
          <w:color w:val="000000" w:themeColor="text1"/>
          <w:szCs w:val="20"/>
          <w:lang w:val="bs-Latn-BA"/>
        </w:rPr>
        <w:t xml:space="preserve"> </w:t>
      </w:r>
      <w:r w:rsidR="00B17F79" w:rsidRPr="0066566C">
        <w:rPr>
          <w:rFonts w:asciiTheme="minorHAnsi" w:hAnsiTheme="minorHAnsi" w:cstheme="minorHAnsi"/>
          <w:noProof/>
          <w:color w:val="000000" w:themeColor="text1"/>
          <w:szCs w:val="20"/>
          <w:lang w:val="bs-Latn-BA"/>
        </w:rPr>
        <w:t>naročito</w:t>
      </w:r>
      <w:r w:rsidR="00BF58F1" w:rsidRPr="0066566C">
        <w:rPr>
          <w:rFonts w:asciiTheme="minorHAnsi" w:hAnsiTheme="minorHAnsi" w:cstheme="minorHAnsi"/>
          <w:noProof/>
          <w:color w:val="000000" w:themeColor="text1"/>
          <w:szCs w:val="20"/>
          <w:lang w:val="bs-Latn-BA"/>
        </w:rPr>
        <w:t xml:space="preserve"> </w:t>
      </w:r>
      <w:r w:rsidR="00C9545B" w:rsidRPr="0066566C">
        <w:rPr>
          <w:rFonts w:asciiTheme="minorHAnsi" w:hAnsiTheme="minorHAnsi" w:cstheme="minorHAnsi"/>
          <w:noProof/>
          <w:color w:val="000000" w:themeColor="text1"/>
          <w:szCs w:val="20"/>
          <w:lang w:val="bs-Latn-BA"/>
        </w:rPr>
        <w:t>u toku</w:t>
      </w:r>
      <w:r w:rsidR="00BF58F1" w:rsidRPr="0066566C">
        <w:rPr>
          <w:rFonts w:asciiTheme="minorHAnsi" w:hAnsiTheme="minorHAnsi" w:cstheme="minorHAnsi"/>
          <w:noProof/>
          <w:color w:val="000000" w:themeColor="text1"/>
          <w:szCs w:val="20"/>
          <w:lang w:val="bs-Latn-BA"/>
        </w:rPr>
        <w:t xml:space="preserve"> </w:t>
      </w:r>
      <w:r w:rsidR="000F418D" w:rsidRPr="0066566C">
        <w:rPr>
          <w:rFonts w:asciiTheme="minorHAnsi" w:hAnsiTheme="minorHAnsi" w:cstheme="minorHAnsi"/>
          <w:noProof/>
          <w:color w:val="000000" w:themeColor="text1"/>
          <w:szCs w:val="20"/>
          <w:lang w:val="bs-Latn-BA"/>
        </w:rPr>
        <w:t xml:space="preserve">izrade </w:t>
      </w:r>
      <w:r w:rsidR="00174C6D" w:rsidRPr="0066566C">
        <w:rPr>
          <w:rFonts w:asciiTheme="minorHAnsi" w:hAnsiTheme="minorHAnsi" w:cstheme="minorHAnsi"/>
          <w:noProof/>
          <w:color w:val="000000" w:themeColor="text1"/>
          <w:szCs w:val="20"/>
          <w:lang w:val="bs-Latn-BA"/>
        </w:rPr>
        <w:t xml:space="preserve">i </w:t>
      </w:r>
      <w:r w:rsidR="0018688E" w:rsidRPr="0066566C">
        <w:rPr>
          <w:rFonts w:asciiTheme="minorHAnsi" w:hAnsiTheme="minorHAnsi" w:cstheme="minorHAnsi"/>
          <w:noProof/>
          <w:color w:val="000000" w:themeColor="text1"/>
          <w:szCs w:val="20"/>
          <w:lang w:val="bs-Latn-BA"/>
        </w:rPr>
        <w:t>implementacij</w:t>
      </w:r>
      <w:r w:rsidR="000F418D" w:rsidRPr="0066566C">
        <w:rPr>
          <w:rFonts w:asciiTheme="minorHAnsi" w:hAnsiTheme="minorHAnsi" w:cstheme="minorHAnsi"/>
          <w:noProof/>
          <w:color w:val="000000" w:themeColor="text1"/>
          <w:szCs w:val="20"/>
          <w:lang w:val="bs-Latn-BA"/>
        </w:rPr>
        <w:t>e</w:t>
      </w:r>
      <w:r w:rsidR="00BF58F1" w:rsidRPr="0066566C">
        <w:rPr>
          <w:rFonts w:asciiTheme="minorHAnsi" w:hAnsiTheme="minorHAnsi" w:cstheme="minorHAnsi"/>
          <w:noProof/>
          <w:color w:val="000000" w:themeColor="text1"/>
          <w:szCs w:val="20"/>
          <w:lang w:val="bs-Latn-BA"/>
        </w:rPr>
        <w:t xml:space="preserve"> </w:t>
      </w:r>
      <w:r w:rsidR="000F418D" w:rsidRPr="0066566C">
        <w:rPr>
          <w:rFonts w:asciiTheme="minorHAnsi" w:hAnsiTheme="minorHAnsi" w:cstheme="minorHAnsi"/>
          <w:noProof/>
          <w:color w:val="000000" w:themeColor="text1"/>
          <w:szCs w:val="20"/>
          <w:lang w:val="bs-Latn-BA"/>
        </w:rPr>
        <w:t>planova preseljenja za određene lokacije</w:t>
      </w:r>
      <w:r w:rsidR="00BF58F1" w:rsidRPr="0066566C">
        <w:rPr>
          <w:rFonts w:asciiTheme="minorHAnsi" w:hAnsiTheme="minorHAnsi" w:cstheme="minorHAnsi"/>
          <w:noProof/>
          <w:color w:val="000000" w:themeColor="text1"/>
          <w:szCs w:val="20"/>
          <w:lang w:val="bs-Latn-BA"/>
        </w:rPr>
        <w:t>.</w:t>
      </w:r>
    </w:p>
    <w:p w14:paraId="678CDA97" w14:textId="77777777" w:rsidR="007D0BD4" w:rsidRPr="0066566C" w:rsidRDefault="000F418D" w:rsidP="007D0BD4">
      <w:pPr>
        <w:pStyle w:val="Heading2"/>
        <w:ind w:hanging="36"/>
        <w:rPr>
          <w:rFonts w:asciiTheme="minorHAnsi" w:hAnsiTheme="minorHAnsi" w:cstheme="minorHAnsi"/>
          <w:noProof/>
          <w:lang w:val="bs-Latn-BA"/>
        </w:rPr>
      </w:pPr>
      <w:bookmarkStart w:id="62" w:name="_Toc46340660"/>
      <w:r w:rsidRPr="0066566C">
        <w:rPr>
          <w:rFonts w:asciiTheme="minorHAnsi" w:hAnsiTheme="minorHAnsi" w:cstheme="minorHAnsi"/>
          <w:noProof/>
          <w:lang w:val="bs-Latn-BA"/>
        </w:rPr>
        <w:t>Uloge i odgovornosti</w:t>
      </w:r>
      <w:bookmarkEnd w:id="62"/>
    </w:p>
    <w:p w14:paraId="21AABB28" w14:textId="77777777" w:rsidR="007D0BD4" w:rsidRPr="0066566C" w:rsidRDefault="000F418D" w:rsidP="007D0BD4">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 xml:space="preserve">Uključivanje zainteresiranih strana koordinirat će i predvoditi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-ovi</w:t>
      </w:r>
      <w:r w:rsidRPr="0066566C">
        <w:rPr>
          <w:rFonts w:asciiTheme="minorHAnsi" w:hAnsiTheme="minorHAnsi" w:cstheme="minorHAnsi"/>
          <w:noProof/>
          <w:color w:val="000000" w:themeColor="text1"/>
          <w:szCs w:val="20"/>
          <w:lang w:val="bs-Latn-BA"/>
        </w:rPr>
        <w:t xml:space="preserve"> kojima će podršku pružati specijalista za socijalna pitanja i okoliš</w:t>
      </w:r>
      <w:r w:rsidR="002E68F6" w:rsidRPr="0066566C">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-ovi</w:t>
      </w:r>
      <w:r w:rsidR="002E68F6"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će tijesno koordinirati sa drugim</w:t>
      </w:r>
      <w:r w:rsidR="002E68F6"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ključnim</w:t>
      </w:r>
      <w:r w:rsidR="002E68F6" w:rsidRPr="0066566C">
        <w:rPr>
          <w:rFonts w:asciiTheme="minorHAnsi" w:hAnsiTheme="minorHAnsi" w:cstheme="minorHAnsi"/>
          <w:noProof/>
          <w:color w:val="000000" w:themeColor="text1"/>
          <w:szCs w:val="20"/>
          <w:lang w:val="bs-Latn-BA"/>
        </w:rPr>
        <w:t xml:space="preserve"> </w:t>
      </w:r>
      <w:r w:rsidR="00E53FDF" w:rsidRPr="0066566C">
        <w:rPr>
          <w:rFonts w:asciiTheme="minorHAnsi" w:hAnsiTheme="minorHAnsi" w:cstheme="minorHAnsi"/>
          <w:noProof/>
          <w:color w:val="000000" w:themeColor="text1"/>
          <w:szCs w:val="20"/>
          <w:lang w:val="bs-Latn-BA"/>
        </w:rPr>
        <w:t>zainteresiran</w:t>
      </w:r>
      <w:r w:rsidRPr="0066566C">
        <w:rPr>
          <w:rFonts w:asciiTheme="minorHAnsi" w:hAnsiTheme="minorHAnsi" w:cstheme="minorHAnsi"/>
          <w:noProof/>
          <w:color w:val="000000" w:themeColor="text1"/>
          <w:szCs w:val="20"/>
          <w:lang w:val="bs-Latn-BA"/>
        </w:rPr>
        <w:t>im</w:t>
      </w:r>
      <w:r w:rsidR="00E53FDF" w:rsidRPr="0066566C">
        <w:rPr>
          <w:rFonts w:asciiTheme="minorHAnsi" w:hAnsiTheme="minorHAnsi" w:cstheme="minorHAnsi"/>
          <w:noProof/>
          <w:color w:val="000000" w:themeColor="text1"/>
          <w:szCs w:val="20"/>
          <w:lang w:val="bs-Latn-BA"/>
        </w:rPr>
        <w:t xml:space="preserve"> stran</w:t>
      </w:r>
      <w:r w:rsidRPr="0066566C">
        <w:rPr>
          <w:rFonts w:asciiTheme="minorHAnsi" w:hAnsiTheme="minorHAnsi" w:cstheme="minorHAnsi"/>
          <w:noProof/>
          <w:color w:val="000000" w:themeColor="text1"/>
          <w:szCs w:val="20"/>
          <w:lang w:val="bs-Latn-BA"/>
        </w:rPr>
        <w:t>ama</w:t>
      </w:r>
      <w:r w:rsidR="002E68F6"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 xml:space="preserve"> lokalnim vlastima</w:t>
      </w:r>
      <w:r w:rsidR="002E68F6"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uključujući resorne službe</w:t>
      </w:r>
      <w:r w:rsidR="002E68F6"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savjetodavnim službama</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lokalnim</w:t>
      </w:r>
      <w:r w:rsidR="002E68F6" w:rsidRPr="0066566C">
        <w:rPr>
          <w:rFonts w:asciiTheme="minorHAnsi" w:hAnsiTheme="minorHAnsi" w:cstheme="minorHAnsi"/>
          <w:noProof/>
          <w:color w:val="000000" w:themeColor="text1"/>
          <w:szCs w:val="20"/>
          <w:lang w:val="bs-Latn-BA"/>
        </w:rPr>
        <w:t xml:space="preserve"> </w:t>
      </w:r>
      <w:r w:rsidR="00A95F05" w:rsidRPr="0066566C">
        <w:rPr>
          <w:rFonts w:asciiTheme="minorHAnsi" w:hAnsiTheme="minorHAnsi" w:cstheme="minorHAnsi"/>
          <w:noProof/>
          <w:color w:val="000000" w:themeColor="text1"/>
          <w:szCs w:val="20"/>
          <w:lang w:val="bs-Latn-BA"/>
        </w:rPr>
        <w:t>NVO-i</w:t>
      </w:r>
      <w:r w:rsidRPr="0066566C">
        <w:rPr>
          <w:rFonts w:asciiTheme="minorHAnsi" w:hAnsiTheme="minorHAnsi" w:cstheme="minorHAnsi"/>
          <w:noProof/>
          <w:color w:val="000000" w:themeColor="text1"/>
          <w:szCs w:val="20"/>
          <w:lang w:val="bs-Latn-BA"/>
        </w:rPr>
        <w:t>ma</w:t>
      </w:r>
      <w:r w:rsidR="002E68F6"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Uloge</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odgovornosti tih aktera</w:t>
      </w:r>
      <w:r w:rsidR="002E68F6" w:rsidRPr="0066566C">
        <w:rPr>
          <w:rFonts w:asciiTheme="minorHAnsi" w:hAnsiTheme="minorHAnsi" w:cstheme="minorHAnsi"/>
          <w:noProof/>
          <w:color w:val="000000" w:themeColor="text1"/>
          <w:szCs w:val="20"/>
          <w:lang w:val="bs-Latn-BA"/>
        </w:rPr>
        <w:t>/</w:t>
      </w:r>
      <w:r w:rsidR="00E53FDF" w:rsidRPr="0066566C">
        <w:rPr>
          <w:rFonts w:asciiTheme="minorHAnsi" w:hAnsiTheme="minorHAnsi" w:cstheme="minorHAnsi"/>
          <w:noProof/>
          <w:color w:val="000000" w:themeColor="text1"/>
          <w:szCs w:val="20"/>
          <w:lang w:val="bs-Latn-BA"/>
        </w:rPr>
        <w:t>zainteresiran</w:t>
      </w:r>
      <w:r w:rsidRPr="0066566C">
        <w:rPr>
          <w:rFonts w:asciiTheme="minorHAnsi" w:hAnsiTheme="minorHAnsi" w:cstheme="minorHAnsi"/>
          <w:noProof/>
          <w:color w:val="000000" w:themeColor="text1"/>
          <w:szCs w:val="20"/>
          <w:lang w:val="bs-Latn-BA"/>
        </w:rPr>
        <w:t>ih</w:t>
      </w:r>
      <w:r w:rsidR="00E53FDF" w:rsidRPr="0066566C">
        <w:rPr>
          <w:rFonts w:asciiTheme="minorHAnsi" w:hAnsiTheme="minorHAnsi" w:cstheme="minorHAnsi"/>
          <w:noProof/>
          <w:color w:val="000000" w:themeColor="text1"/>
          <w:szCs w:val="20"/>
          <w:lang w:val="bs-Latn-BA"/>
        </w:rPr>
        <w:t xml:space="preserve"> stran</w:t>
      </w:r>
      <w:r w:rsidRPr="0066566C">
        <w:rPr>
          <w:rFonts w:asciiTheme="minorHAnsi" w:hAnsiTheme="minorHAnsi" w:cstheme="minorHAnsi"/>
          <w:noProof/>
          <w:color w:val="000000" w:themeColor="text1"/>
          <w:szCs w:val="20"/>
          <w:lang w:val="bs-Latn-BA"/>
        </w:rPr>
        <w:t>a rezimirane su u</w:t>
      </w:r>
      <w:r w:rsidR="002E68F6" w:rsidRPr="0066566C">
        <w:rPr>
          <w:rFonts w:asciiTheme="minorHAnsi" w:hAnsiTheme="minorHAnsi" w:cstheme="minorHAnsi"/>
          <w:noProof/>
          <w:color w:val="000000" w:themeColor="text1"/>
          <w:szCs w:val="20"/>
          <w:lang w:val="bs-Latn-BA"/>
        </w:rPr>
        <w:t xml:space="preserve"> </w:t>
      </w:r>
      <w:r w:rsidR="00CD2080" w:rsidRPr="0066566C">
        <w:rPr>
          <w:rFonts w:asciiTheme="minorHAnsi" w:hAnsiTheme="minorHAnsi" w:cstheme="minorHAnsi"/>
          <w:noProof/>
          <w:color w:val="000000" w:themeColor="text1"/>
          <w:szCs w:val="20"/>
          <w:lang w:val="bs-Latn-BA"/>
        </w:rPr>
        <w:t>Tabel</w:t>
      </w:r>
      <w:r w:rsidRPr="0066566C">
        <w:rPr>
          <w:rFonts w:asciiTheme="minorHAnsi" w:hAnsiTheme="minorHAnsi" w:cstheme="minorHAnsi"/>
          <w:noProof/>
          <w:color w:val="000000" w:themeColor="text1"/>
          <w:szCs w:val="20"/>
          <w:lang w:val="bs-Latn-BA"/>
        </w:rPr>
        <w:t>i</w:t>
      </w:r>
      <w:r w:rsidR="002E68F6" w:rsidRPr="0066566C">
        <w:rPr>
          <w:rFonts w:asciiTheme="minorHAnsi" w:hAnsiTheme="minorHAnsi" w:cstheme="minorHAnsi"/>
          <w:noProof/>
          <w:color w:val="000000" w:themeColor="text1"/>
          <w:szCs w:val="20"/>
          <w:lang w:val="bs-Latn-BA"/>
        </w:rPr>
        <w:t xml:space="preserve"> </w:t>
      </w:r>
      <w:r w:rsidR="00CD2080" w:rsidRPr="0066566C">
        <w:rPr>
          <w:rFonts w:asciiTheme="minorHAnsi" w:hAnsiTheme="minorHAnsi" w:cstheme="minorHAnsi"/>
          <w:noProof/>
          <w:color w:val="000000" w:themeColor="text1"/>
          <w:szCs w:val="20"/>
          <w:lang w:val="bs-Latn-BA"/>
        </w:rPr>
        <w:t>u nastavku</w:t>
      </w:r>
      <w:r w:rsidR="002E68F6" w:rsidRPr="0066566C">
        <w:rPr>
          <w:rFonts w:asciiTheme="minorHAnsi" w:hAnsiTheme="minorHAnsi" w:cstheme="minorHAnsi"/>
          <w:noProof/>
          <w:color w:val="000000" w:themeColor="text1"/>
          <w:szCs w:val="20"/>
          <w:lang w:val="bs-Latn-BA"/>
        </w:rPr>
        <w:t>.</w:t>
      </w:r>
    </w:p>
    <w:p w14:paraId="2DDAC161" w14:textId="77777777" w:rsidR="002E68F6" w:rsidRPr="00E7771D" w:rsidRDefault="00CD2080" w:rsidP="002E68F6">
      <w:pPr>
        <w:pStyle w:val="Caption"/>
        <w:spacing w:line="276" w:lineRule="auto"/>
        <w:rPr>
          <w:rFonts w:asciiTheme="minorHAnsi" w:hAnsiTheme="minorHAnsi" w:cstheme="minorHAnsi"/>
          <w:b w:val="0"/>
          <w:i/>
          <w:noProof/>
          <w:color w:val="auto"/>
          <w:sz w:val="16"/>
          <w:szCs w:val="24"/>
          <w:lang w:val="bs-Latn-BA"/>
        </w:rPr>
      </w:pPr>
      <w:r w:rsidRPr="00E7771D">
        <w:rPr>
          <w:rFonts w:asciiTheme="minorHAnsi" w:hAnsiTheme="minorHAnsi" w:cstheme="minorHAnsi"/>
          <w:b w:val="0"/>
          <w:i/>
          <w:noProof/>
          <w:color w:val="1F497D"/>
          <w:sz w:val="16"/>
          <w:lang w:val="bs-Latn-BA"/>
        </w:rPr>
        <w:t>Tabela</w:t>
      </w:r>
      <w:r w:rsidR="000F418D" w:rsidRPr="00E7771D">
        <w:rPr>
          <w:rFonts w:asciiTheme="minorHAnsi" w:hAnsiTheme="minorHAnsi" w:cstheme="minorHAnsi"/>
          <w:b w:val="0"/>
          <w:i/>
          <w:noProof/>
          <w:color w:val="1F497D"/>
          <w:sz w:val="16"/>
          <w:lang w:val="bs-Latn-BA"/>
        </w:rPr>
        <w:t xml:space="preserve"> </w:t>
      </w:r>
      <w:r w:rsidR="00815C74" w:rsidRPr="00E7771D">
        <w:rPr>
          <w:rFonts w:asciiTheme="minorHAnsi" w:hAnsiTheme="minorHAnsi" w:cstheme="minorHAnsi"/>
          <w:b w:val="0"/>
          <w:i/>
          <w:noProof/>
          <w:color w:val="1F497D"/>
          <w:sz w:val="16"/>
          <w:lang w:val="bs-Latn-BA"/>
        </w:rPr>
        <w:fldChar w:fldCharType="begin"/>
      </w:r>
      <w:r w:rsidR="002E68F6" w:rsidRPr="00E7771D">
        <w:rPr>
          <w:rFonts w:asciiTheme="minorHAnsi" w:hAnsiTheme="minorHAnsi" w:cstheme="minorHAnsi"/>
          <w:b w:val="0"/>
          <w:i/>
          <w:noProof/>
          <w:color w:val="1F497D"/>
          <w:sz w:val="16"/>
          <w:lang w:val="bs-Latn-BA"/>
        </w:rPr>
        <w:instrText xml:space="preserve"> SEQ Table \* ARABIC </w:instrText>
      </w:r>
      <w:r w:rsidR="00815C74" w:rsidRPr="00E7771D">
        <w:rPr>
          <w:rFonts w:asciiTheme="minorHAnsi" w:hAnsiTheme="minorHAnsi" w:cstheme="minorHAnsi"/>
          <w:b w:val="0"/>
          <w:i/>
          <w:noProof/>
          <w:color w:val="1F497D"/>
          <w:sz w:val="16"/>
          <w:lang w:val="bs-Latn-BA"/>
        </w:rPr>
        <w:fldChar w:fldCharType="separate"/>
      </w:r>
      <w:r w:rsidR="007616CE" w:rsidRPr="00E7771D">
        <w:rPr>
          <w:rFonts w:asciiTheme="minorHAnsi" w:hAnsiTheme="minorHAnsi" w:cstheme="minorHAnsi"/>
          <w:b w:val="0"/>
          <w:i/>
          <w:noProof/>
          <w:color w:val="1F497D"/>
          <w:sz w:val="16"/>
          <w:lang w:val="bs-Latn-BA"/>
        </w:rPr>
        <w:t>6</w:t>
      </w:r>
      <w:r w:rsidR="00815C74" w:rsidRPr="00E7771D">
        <w:rPr>
          <w:rFonts w:asciiTheme="minorHAnsi" w:hAnsiTheme="minorHAnsi" w:cstheme="minorHAnsi"/>
          <w:b w:val="0"/>
          <w:i/>
          <w:noProof/>
          <w:color w:val="1F497D"/>
          <w:sz w:val="16"/>
          <w:lang w:val="bs-Latn-BA"/>
        </w:rPr>
        <w:fldChar w:fldCharType="end"/>
      </w:r>
      <w:r w:rsidR="000F418D" w:rsidRPr="00E7771D">
        <w:rPr>
          <w:rFonts w:asciiTheme="minorHAnsi" w:hAnsiTheme="minorHAnsi" w:cstheme="minorHAnsi"/>
          <w:b w:val="0"/>
          <w:i/>
          <w:noProof/>
          <w:color w:val="1F497D"/>
          <w:sz w:val="16"/>
          <w:lang w:val="bs-Latn-BA"/>
        </w:rPr>
        <w:t>.</w:t>
      </w:r>
      <w:r w:rsidR="002E68F6" w:rsidRPr="00E7771D">
        <w:rPr>
          <w:rFonts w:asciiTheme="minorHAnsi" w:hAnsiTheme="minorHAnsi" w:cstheme="minorHAnsi"/>
          <w:b w:val="0"/>
          <w:i/>
          <w:noProof/>
          <w:color w:val="1F497D"/>
          <w:sz w:val="16"/>
          <w:lang w:val="bs-Latn-BA"/>
        </w:rPr>
        <w:t>:</w:t>
      </w:r>
      <w:r w:rsidR="000F418D" w:rsidRPr="00E7771D">
        <w:rPr>
          <w:rFonts w:asciiTheme="minorHAnsi" w:hAnsiTheme="minorHAnsi" w:cstheme="minorHAnsi"/>
          <w:b w:val="0"/>
          <w:i/>
          <w:noProof/>
          <w:color w:val="1F497D"/>
          <w:sz w:val="16"/>
          <w:lang w:val="bs-Latn-BA"/>
        </w:rPr>
        <w:t xml:space="preserve"> </w:t>
      </w:r>
      <w:r w:rsidR="000F418D" w:rsidRPr="00E7771D">
        <w:rPr>
          <w:rFonts w:asciiTheme="minorHAnsi" w:hAnsiTheme="minorHAnsi" w:cstheme="minorHAnsi"/>
          <w:b w:val="0"/>
          <w:i/>
          <w:iCs/>
          <w:noProof/>
          <w:color w:val="auto"/>
          <w:sz w:val="16"/>
          <w:lang w:val="bs-Latn-BA"/>
        </w:rPr>
        <w:t>Odgovornosti</w:t>
      </w:r>
      <w:r w:rsidR="009834A4" w:rsidRPr="00E7771D">
        <w:rPr>
          <w:rFonts w:asciiTheme="minorHAnsi" w:hAnsiTheme="minorHAnsi" w:cstheme="minorHAnsi"/>
          <w:b w:val="0"/>
          <w:i/>
          <w:iCs/>
          <w:noProof/>
          <w:color w:val="auto"/>
          <w:sz w:val="16"/>
          <w:lang w:val="bs-Latn-BA"/>
        </w:rPr>
        <w:t xml:space="preserve"> </w:t>
      </w:r>
      <w:r w:rsidR="000F418D" w:rsidRPr="00E7771D">
        <w:rPr>
          <w:rFonts w:asciiTheme="minorHAnsi" w:hAnsiTheme="minorHAnsi" w:cstheme="minorHAnsi"/>
          <w:b w:val="0"/>
          <w:i/>
          <w:iCs/>
          <w:noProof/>
          <w:color w:val="auto"/>
          <w:sz w:val="16"/>
          <w:lang w:val="bs-Latn-BA"/>
        </w:rPr>
        <w:t>ključnih</w:t>
      </w:r>
      <w:r w:rsidR="009834A4" w:rsidRPr="00E7771D">
        <w:rPr>
          <w:rFonts w:asciiTheme="minorHAnsi" w:hAnsiTheme="minorHAnsi" w:cstheme="minorHAnsi"/>
          <w:b w:val="0"/>
          <w:i/>
          <w:iCs/>
          <w:noProof/>
          <w:color w:val="auto"/>
          <w:sz w:val="16"/>
          <w:lang w:val="bs-Latn-BA"/>
        </w:rPr>
        <w:t xml:space="preserve"> </w:t>
      </w:r>
      <w:r w:rsidR="000D3EF7" w:rsidRPr="00E7771D">
        <w:rPr>
          <w:rFonts w:asciiTheme="minorHAnsi" w:hAnsiTheme="minorHAnsi" w:cstheme="minorHAnsi"/>
          <w:b w:val="0"/>
          <w:i/>
          <w:iCs/>
          <w:noProof/>
          <w:color w:val="auto"/>
          <w:sz w:val="16"/>
          <w:lang w:val="bs-Latn-BA"/>
        </w:rPr>
        <w:t>aktera</w:t>
      </w:r>
      <w:r w:rsidR="009834A4" w:rsidRPr="00E7771D">
        <w:rPr>
          <w:rFonts w:asciiTheme="minorHAnsi" w:hAnsiTheme="minorHAnsi" w:cstheme="minorHAnsi"/>
          <w:b w:val="0"/>
          <w:i/>
          <w:iCs/>
          <w:noProof/>
          <w:color w:val="auto"/>
          <w:sz w:val="16"/>
          <w:lang w:val="bs-Latn-BA"/>
        </w:rPr>
        <w:t>/</w:t>
      </w:r>
      <w:r w:rsidR="00E53FDF" w:rsidRPr="00E7771D">
        <w:rPr>
          <w:rFonts w:asciiTheme="minorHAnsi" w:hAnsiTheme="minorHAnsi" w:cstheme="minorHAnsi"/>
          <w:b w:val="0"/>
          <w:i/>
          <w:iCs/>
          <w:noProof/>
          <w:color w:val="auto"/>
          <w:sz w:val="16"/>
          <w:lang w:val="bs-Latn-BA"/>
        </w:rPr>
        <w:t>zainteresiran</w:t>
      </w:r>
      <w:r w:rsidR="000D3EF7" w:rsidRPr="00E7771D">
        <w:rPr>
          <w:rFonts w:asciiTheme="minorHAnsi" w:hAnsiTheme="minorHAnsi" w:cstheme="minorHAnsi"/>
          <w:b w:val="0"/>
          <w:i/>
          <w:iCs/>
          <w:noProof/>
          <w:color w:val="auto"/>
          <w:sz w:val="16"/>
          <w:lang w:val="bs-Latn-BA"/>
        </w:rPr>
        <w:t>ih</w:t>
      </w:r>
      <w:r w:rsidR="00E53FDF" w:rsidRPr="00E7771D">
        <w:rPr>
          <w:rFonts w:asciiTheme="minorHAnsi" w:hAnsiTheme="minorHAnsi" w:cstheme="minorHAnsi"/>
          <w:b w:val="0"/>
          <w:i/>
          <w:iCs/>
          <w:noProof/>
          <w:color w:val="auto"/>
          <w:sz w:val="16"/>
          <w:lang w:val="bs-Latn-BA"/>
        </w:rPr>
        <w:t xml:space="preserve"> stran</w:t>
      </w:r>
      <w:r w:rsidR="000D3EF7" w:rsidRPr="00E7771D">
        <w:rPr>
          <w:rFonts w:asciiTheme="minorHAnsi" w:hAnsiTheme="minorHAnsi" w:cstheme="minorHAnsi"/>
          <w:b w:val="0"/>
          <w:i/>
          <w:iCs/>
          <w:noProof/>
          <w:color w:val="auto"/>
          <w:sz w:val="16"/>
          <w:lang w:val="bs-Latn-BA"/>
        </w:rPr>
        <w:t>a</w:t>
      </w:r>
      <w:r w:rsidR="00290B45" w:rsidRPr="00E7771D">
        <w:rPr>
          <w:rFonts w:asciiTheme="minorHAnsi" w:hAnsiTheme="minorHAnsi" w:cstheme="minorHAnsi"/>
          <w:b w:val="0"/>
          <w:i/>
          <w:iCs/>
          <w:noProof/>
          <w:color w:val="auto"/>
          <w:sz w:val="16"/>
          <w:lang w:val="bs-Latn-BA"/>
        </w:rPr>
        <w:t xml:space="preserve"> u</w:t>
      </w:r>
      <w:r w:rsidR="000D3EF7" w:rsidRPr="00E7771D">
        <w:rPr>
          <w:rFonts w:asciiTheme="minorHAnsi" w:hAnsiTheme="minorHAnsi" w:cstheme="minorHAnsi"/>
          <w:b w:val="0"/>
          <w:i/>
          <w:iCs/>
          <w:noProof/>
          <w:color w:val="auto"/>
          <w:sz w:val="16"/>
          <w:lang w:val="bs-Latn-BA"/>
        </w:rPr>
        <w:t xml:space="preserve"> implementaciji</w:t>
      </w:r>
      <w:r w:rsidR="00290B45" w:rsidRPr="00E7771D">
        <w:rPr>
          <w:rFonts w:asciiTheme="minorHAnsi" w:hAnsiTheme="minorHAnsi" w:cstheme="minorHAnsi"/>
          <w:b w:val="0"/>
          <w:i/>
          <w:iCs/>
          <w:noProof/>
          <w:color w:val="auto"/>
          <w:sz w:val="16"/>
          <w:lang w:val="bs-Latn-BA"/>
        </w:rPr>
        <w:t xml:space="preserve"> </w:t>
      </w:r>
      <w:r w:rsidR="009834A4" w:rsidRPr="00E7771D">
        <w:rPr>
          <w:rFonts w:asciiTheme="minorHAnsi" w:hAnsiTheme="minorHAnsi" w:cstheme="minorHAnsi"/>
          <w:b w:val="0"/>
          <w:i/>
          <w:iCs/>
          <w:noProof/>
          <w:color w:val="auto"/>
          <w:sz w:val="16"/>
          <w:lang w:val="bs-Latn-BA"/>
        </w:rPr>
        <w:t>SEP</w:t>
      </w:r>
      <w:r w:rsidR="000D3EF7" w:rsidRPr="00E7771D">
        <w:rPr>
          <w:rFonts w:asciiTheme="minorHAnsi" w:hAnsiTheme="minorHAnsi" w:cstheme="minorHAnsi"/>
          <w:b w:val="0"/>
          <w:i/>
          <w:iCs/>
          <w:noProof/>
          <w:color w:val="auto"/>
          <w:sz w:val="16"/>
          <w:lang w:val="bs-Latn-BA"/>
        </w:rPr>
        <w:t>-a</w:t>
      </w:r>
    </w:p>
    <w:tbl>
      <w:tblPr>
        <w:tblW w:w="499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14"/>
        <w:gridCol w:w="7119"/>
      </w:tblGrid>
      <w:tr w:rsidR="00A049AD" w:rsidRPr="0066566C" w14:paraId="66A9483B" w14:textId="77777777" w:rsidTr="00A049AD">
        <w:trPr>
          <w:tblHeader/>
        </w:trPr>
        <w:tc>
          <w:tcPr>
            <w:tcW w:w="1186" w:type="pct"/>
            <w:shd w:val="clear" w:color="auto" w:fill="auto"/>
          </w:tcPr>
          <w:p w14:paraId="3C396388" w14:textId="77777777" w:rsidR="00A049AD" w:rsidRPr="00E7771D" w:rsidRDefault="00EF7DFD" w:rsidP="00A049AD">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ZAINTERESIRANA STRANA</w:t>
            </w:r>
            <w:r w:rsidR="00A049AD" w:rsidRPr="00E7771D">
              <w:rPr>
                <w:rFonts w:asciiTheme="minorHAnsi" w:hAnsiTheme="minorHAnsi" w:cstheme="minorHAnsi"/>
                <w:noProof/>
                <w:color w:val="336699"/>
                <w:sz w:val="16"/>
                <w:szCs w:val="16"/>
                <w:lang w:val="bs-Latn-BA"/>
              </w:rPr>
              <w:t xml:space="preserve"> </w:t>
            </w:r>
          </w:p>
        </w:tc>
        <w:tc>
          <w:tcPr>
            <w:tcW w:w="3814" w:type="pct"/>
            <w:shd w:val="clear" w:color="auto" w:fill="auto"/>
          </w:tcPr>
          <w:p w14:paraId="00AC2237" w14:textId="77777777" w:rsidR="00A049AD" w:rsidRPr="00E7771D" w:rsidRDefault="00EF7DFD" w:rsidP="00657B06">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ODGOVORNOSTI</w:t>
            </w:r>
          </w:p>
        </w:tc>
      </w:tr>
      <w:tr w:rsidR="002E68F6" w:rsidRPr="0066566C" w14:paraId="46F95CF2" w14:textId="77777777" w:rsidTr="009834A4">
        <w:tc>
          <w:tcPr>
            <w:tcW w:w="1186" w:type="pct"/>
            <w:shd w:val="clear" w:color="auto" w:fill="auto"/>
          </w:tcPr>
          <w:p w14:paraId="0744FEBE" w14:textId="77777777" w:rsidR="002E68F6" w:rsidRPr="00E7771D" w:rsidRDefault="00753DA5" w:rsidP="00657B0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PIU</w:t>
            </w:r>
            <w:r w:rsidR="00B11559" w:rsidRPr="00E7771D">
              <w:rPr>
                <w:rFonts w:asciiTheme="minorHAnsi" w:hAnsiTheme="minorHAnsi" w:cstheme="minorHAnsi"/>
                <w:noProof/>
                <w:sz w:val="16"/>
                <w:szCs w:val="16"/>
                <w:lang w:val="bs-Latn-BA"/>
              </w:rPr>
              <w:t>-ovi</w:t>
            </w:r>
            <w:r w:rsidR="009834A4" w:rsidRPr="00E7771D">
              <w:rPr>
                <w:rFonts w:asciiTheme="minorHAnsi" w:hAnsiTheme="minorHAnsi" w:cstheme="minorHAnsi"/>
                <w:noProof/>
                <w:sz w:val="16"/>
                <w:szCs w:val="16"/>
                <w:lang w:val="bs-Latn-BA"/>
              </w:rPr>
              <w:t>:</w:t>
            </w:r>
          </w:p>
          <w:p w14:paraId="7CED6EE6" w14:textId="77777777" w:rsidR="009834A4" w:rsidRPr="00E7771D" w:rsidRDefault="002C4636" w:rsidP="00030AAA">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Federalno ministarstvo poljoprivrede, vodoprivrede i šumarstva</w:t>
            </w:r>
          </w:p>
          <w:p w14:paraId="3BC47061" w14:textId="77777777" w:rsidR="00A049AD" w:rsidRPr="00E7771D" w:rsidRDefault="00EF7DFD" w:rsidP="00030AAA">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Ministarstvo poljoprivrede</w:t>
            </w:r>
            <w:r w:rsidR="00A049AD"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šumarstva</w:t>
            </w:r>
            <w:r w:rsidR="00174C6D" w:rsidRPr="00E7771D">
              <w:rPr>
                <w:rFonts w:asciiTheme="minorHAnsi" w:hAnsiTheme="minorHAnsi" w:cstheme="minorHAnsi"/>
                <w:iCs/>
                <w:noProof/>
                <w:sz w:val="16"/>
                <w:szCs w:val="16"/>
                <w:lang w:val="bs-Latn-BA"/>
              </w:rPr>
              <w:t xml:space="preserve"> i </w:t>
            </w:r>
            <w:r w:rsidRPr="00E7771D">
              <w:rPr>
                <w:rFonts w:asciiTheme="minorHAnsi" w:hAnsiTheme="minorHAnsi" w:cstheme="minorHAnsi"/>
                <w:iCs/>
                <w:noProof/>
                <w:sz w:val="16"/>
                <w:szCs w:val="16"/>
                <w:lang w:val="bs-Latn-BA"/>
              </w:rPr>
              <w:t>vodoprivrede</w:t>
            </w:r>
          </w:p>
          <w:p w14:paraId="7A1818C5" w14:textId="77777777" w:rsidR="00A049AD" w:rsidRPr="00E7771D" w:rsidRDefault="00EF7DFD" w:rsidP="00030AAA">
            <w:pPr>
              <w:pStyle w:val="ListParagraph"/>
              <w:numPr>
                <w:ilvl w:val="0"/>
                <w:numId w:val="9"/>
              </w:numPr>
              <w:ind w:left="270"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 xml:space="preserve">Vlada </w:t>
            </w:r>
            <w:r w:rsidR="00A049AD" w:rsidRPr="00E7771D">
              <w:rPr>
                <w:rFonts w:asciiTheme="minorHAnsi" w:hAnsiTheme="minorHAnsi" w:cstheme="minorHAnsi"/>
                <w:iCs/>
                <w:noProof/>
                <w:sz w:val="16"/>
                <w:szCs w:val="16"/>
                <w:lang w:val="bs-Latn-BA"/>
              </w:rPr>
              <w:t>BD</w:t>
            </w:r>
            <w:r w:rsidRPr="00E7771D">
              <w:rPr>
                <w:rFonts w:asciiTheme="minorHAnsi" w:hAnsiTheme="minorHAnsi" w:cstheme="minorHAnsi"/>
                <w:iCs/>
                <w:noProof/>
                <w:sz w:val="16"/>
                <w:szCs w:val="16"/>
                <w:lang w:val="bs-Latn-BA"/>
              </w:rPr>
              <w:t>-a</w:t>
            </w:r>
            <w:r w:rsidR="00A049AD" w:rsidRPr="00E7771D">
              <w:rPr>
                <w:rFonts w:asciiTheme="minorHAnsi" w:hAnsiTheme="minorHAnsi" w:cstheme="minorHAnsi"/>
                <w:iCs/>
                <w:noProof/>
                <w:sz w:val="16"/>
                <w:szCs w:val="16"/>
                <w:lang w:val="bs-Latn-BA"/>
              </w:rPr>
              <w:t xml:space="preserve"> BiH</w:t>
            </w:r>
          </w:p>
        </w:tc>
        <w:tc>
          <w:tcPr>
            <w:tcW w:w="3814" w:type="pct"/>
            <w:shd w:val="clear" w:color="auto" w:fill="auto"/>
          </w:tcPr>
          <w:p w14:paraId="097B2E1D" w14:textId="77777777" w:rsidR="00FF03F7" w:rsidRPr="00E7771D" w:rsidRDefault="00FF03F7" w:rsidP="00FF03F7">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Plan</w:t>
            </w:r>
            <w:r w:rsidR="000D3EF7" w:rsidRPr="00E7771D">
              <w:rPr>
                <w:rFonts w:asciiTheme="minorHAnsi" w:hAnsiTheme="minorHAnsi" w:cstheme="minorHAnsi"/>
                <w:iCs/>
                <w:noProof/>
                <w:sz w:val="16"/>
                <w:szCs w:val="16"/>
                <w:lang w:val="bs-Latn-BA"/>
              </w:rPr>
              <w:t>irati</w:t>
            </w:r>
            <w:r w:rsidRPr="00E7771D">
              <w:rPr>
                <w:rFonts w:asciiTheme="minorHAnsi" w:hAnsiTheme="minorHAnsi" w:cstheme="minorHAnsi"/>
                <w:iCs/>
                <w:noProof/>
                <w:sz w:val="16"/>
                <w:szCs w:val="16"/>
                <w:lang w:val="bs-Latn-BA"/>
              </w:rPr>
              <w:t>, implement</w:t>
            </w:r>
            <w:r w:rsidR="000D3EF7" w:rsidRPr="00E7771D">
              <w:rPr>
                <w:rFonts w:asciiTheme="minorHAnsi" w:hAnsiTheme="minorHAnsi" w:cstheme="minorHAnsi"/>
                <w:iCs/>
                <w:noProof/>
                <w:sz w:val="16"/>
                <w:szCs w:val="16"/>
                <w:lang w:val="bs-Latn-BA"/>
              </w:rPr>
              <w:t>irati</w:t>
            </w:r>
            <w:r w:rsidR="00174C6D" w:rsidRPr="00E7771D">
              <w:rPr>
                <w:rFonts w:asciiTheme="minorHAnsi" w:hAnsiTheme="minorHAnsi" w:cstheme="minorHAnsi"/>
                <w:iCs/>
                <w:noProof/>
                <w:sz w:val="16"/>
                <w:szCs w:val="16"/>
                <w:lang w:val="bs-Latn-BA"/>
              </w:rPr>
              <w:t xml:space="preserve"> i </w:t>
            </w:r>
            <w:r w:rsidR="000D3EF7" w:rsidRPr="00E7771D">
              <w:rPr>
                <w:rFonts w:asciiTheme="minorHAnsi" w:hAnsiTheme="minorHAnsi" w:cstheme="minorHAnsi"/>
                <w:iCs/>
                <w:noProof/>
                <w:sz w:val="16"/>
                <w:szCs w:val="16"/>
                <w:lang w:val="bs-Latn-BA"/>
              </w:rPr>
              <w:t>pratiti aktivnosti iz</w:t>
            </w:r>
            <w:r w:rsidRPr="00E7771D">
              <w:rPr>
                <w:rFonts w:asciiTheme="minorHAnsi" w:hAnsiTheme="minorHAnsi" w:cstheme="minorHAnsi"/>
                <w:iCs/>
                <w:noProof/>
                <w:sz w:val="16"/>
                <w:szCs w:val="16"/>
                <w:lang w:val="bs-Latn-BA"/>
              </w:rPr>
              <w:t xml:space="preserve"> SEP</w:t>
            </w:r>
            <w:r w:rsidR="000D3EF7" w:rsidRPr="00E7771D">
              <w:rPr>
                <w:rFonts w:asciiTheme="minorHAnsi" w:hAnsiTheme="minorHAnsi" w:cstheme="minorHAnsi"/>
                <w:iCs/>
                <w:noProof/>
                <w:sz w:val="16"/>
                <w:szCs w:val="16"/>
                <w:lang w:val="bs-Latn-BA"/>
              </w:rPr>
              <w:t>-a</w:t>
            </w:r>
            <w:r w:rsidRPr="00E7771D">
              <w:rPr>
                <w:rFonts w:asciiTheme="minorHAnsi" w:hAnsiTheme="minorHAnsi" w:cstheme="minorHAnsi"/>
                <w:iCs/>
                <w:noProof/>
                <w:sz w:val="16"/>
                <w:szCs w:val="16"/>
                <w:lang w:val="bs-Latn-BA"/>
              </w:rPr>
              <w:t>;</w:t>
            </w:r>
          </w:p>
          <w:p w14:paraId="55A4BB6B" w14:textId="77777777" w:rsidR="00FF03F7" w:rsidRPr="00E7771D" w:rsidRDefault="000D3EF7" w:rsidP="00FF03F7">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Predvoditi i koordinirati aktivnosti </w:t>
            </w:r>
            <w:r w:rsidR="009B3091" w:rsidRPr="00E7771D">
              <w:rPr>
                <w:rFonts w:asciiTheme="minorHAnsi" w:hAnsiTheme="minorHAnsi" w:cstheme="minorHAnsi"/>
                <w:iCs/>
                <w:noProof/>
                <w:sz w:val="16"/>
                <w:szCs w:val="16"/>
                <w:lang w:val="bs-Latn-BA"/>
              </w:rPr>
              <w:t>uključivanj</w:t>
            </w:r>
            <w:r w:rsidRPr="00E7771D">
              <w:rPr>
                <w:rFonts w:asciiTheme="minorHAnsi" w:hAnsiTheme="minorHAnsi" w:cstheme="minorHAnsi"/>
                <w:iCs/>
                <w:noProof/>
                <w:sz w:val="16"/>
                <w:szCs w:val="16"/>
                <w:lang w:val="bs-Latn-BA"/>
              </w:rPr>
              <w:t>a</w:t>
            </w:r>
            <w:r w:rsidR="009B3091" w:rsidRPr="00E7771D">
              <w:rPr>
                <w:rFonts w:asciiTheme="minorHAnsi" w:hAnsiTheme="minorHAnsi" w:cstheme="minorHAnsi"/>
                <w:iCs/>
                <w:noProof/>
                <w:sz w:val="16"/>
                <w:szCs w:val="16"/>
                <w:lang w:val="bs-Latn-BA"/>
              </w:rPr>
              <w:t xml:space="preserve"> zainteresiranih strana</w:t>
            </w:r>
            <w:r w:rsidR="00FF03F7" w:rsidRPr="00E7771D">
              <w:rPr>
                <w:rFonts w:asciiTheme="minorHAnsi" w:hAnsiTheme="minorHAnsi" w:cstheme="minorHAnsi"/>
                <w:iCs/>
                <w:noProof/>
                <w:sz w:val="16"/>
                <w:szCs w:val="16"/>
                <w:lang w:val="bs-Latn-BA"/>
              </w:rPr>
              <w:t>;</w:t>
            </w:r>
          </w:p>
          <w:p w14:paraId="2BB6CA25" w14:textId="77777777" w:rsidR="00FF03F7" w:rsidRPr="00E7771D" w:rsidRDefault="000D3EF7" w:rsidP="00FF03F7">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Sakupljati povratne informacije od zainteresiranih strana</w:t>
            </w:r>
            <w:r w:rsidR="00FF03F7" w:rsidRPr="00E7771D">
              <w:rPr>
                <w:rFonts w:asciiTheme="minorHAnsi" w:hAnsiTheme="minorHAnsi" w:cstheme="minorHAnsi"/>
                <w:iCs/>
                <w:noProof/>
                <w:sz w:val="16"/>
                <w:szCs w:val="16"/>
                <w:lang w:val="bs-Latn-BA"/>
              </w:rPr>
              <w:t xml:space="preserve"> </w:t>
            </w:r>
            <w:r w:rsidR="00B039A8" w:rsidRPr="00E7771D">
              <w:rPr>
                <w:rFonts w:asciiTheme="minorHAnsi" w:hAnsiTheme="minorHAnsi" w:cstheme="minorHAnsi"/>
                <w:iCs/>
                <w:noProof/>
                <w:sz w:val="16"/>
                <w:szCs w:val="16"/>
                <w:lang w:val="bs-Latn-BA"/>
              </w:rPr>
              <w:t>kroz</w:t>
            </w:r>
            <w:r w:rsidR="00FF03F7" w:rsidRPr="00E7771D">
              <w:rPr>
                <w:rFonts w:asciiTheme="minorHAnsi" w:hAnsiTheme="minorHAnsi" w:cstheme="minorHAnsi"/>
                <w:iCs/>
                <w:noProof/>
                <w:sz w:val="16"/>
                <w:szCs w:val="16"/>
                <w:lang w:val="bs-Latn-BA"/>
              </w:rPr>
              <w:t xml:space="preserve"> regional</w:t>
            </w:r>
            <w:r w:rsidRPr="00E7771D">
              <w:rPr>
                <w:rFonts w:asciiTheme="minorHAnsi" w:hAnsiTheme="minorHAnsi" w:cstheme="minorHAnsi"/>
                <w:iCs/>
                <w:noProof/>
                <w:sz w:val="16"/>
                <w:szCs w:val="16"/>
                <w:lang w:val="bs-Latn-BA"/>
              </w:rPr>
              <w:t>ne</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radionice</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ankete o zadovoljstvu</w:t>
            </w:r>
            <w:r w:rsidR="00174C6D" w:rsidRPr="00E7771D">
              <w:rPr>
                <w:rFonts w:asciiTheme="minorHAnsi" w:hAnsiTheme="minorHAnsi" w:cstheme="minorHAnsi"/>
                <w:iCs/>
                <w:noProof/>
                <w:sz w:val="16"/>
                <w:szCs w:val="16"/>
                <w:lang w:val="bs-Latn-BA"/>
              </w:rPr>
              <w:t xml:space="preserve"> i </w:t>
            </w:r>
            <w:r w:rsidR="00FF03F7" w:rsidRPr="00E7771D">
              <w:rPr>
                <w:rFonts w:asciiTheme="minorHAnsi" w:hAnsiTheme="minorHAnsi" w:cstheme="minorHAnsi"/>
                <w:iCs/>
                <w:noProof/>
                <w:sz w:val="16"/>
                <w:szCs w:val="16"/>
                <w:lang w:val="bs-Latn-BA"/>
              </w:rPr>
              <w:t>bilateral</w:t>
            </w:r>
            <w:r w:rsidRPr="00E7771D">
              <w:rPr>
                <w:rFonts w:asciiTheme="minorHAnsi" w:hAnsiTheme="minorHAnsi" w:cstheme="minorHAnsi"/>
                <w:iCs/>
                <w:noProof/>
                <w:sz w:val="16"/>
                <w:szCs w:val="16"/>
                <w:lang w:val="bs-Latn-BA"/>
              </w:rPr>
              <w:t>ne</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sastanke</w:t>
            </w:r>
            <w:r w:rsidR="00FF03F7" w:rsidRPr="00E7771D">
              <w:rPr>
                <w:rFonts w:asciiTheme="minorHAnsi" w:hAnsiTheme="minorHAnsi" w:cstheme="minorHAnsi"/>
                <w:iCs/>
                <w:noProof/>
                <w:sz w:val="16"/>
                <w:szCs w:val="16"/>
                <w:lang w:val="bs-Latn-BA"/>
              </w:rPr>
              <w:t>,</w:t>
            </w:r>
          </w:p>
          <w:p w14:paraId="1E75B1DA" w14:textId="77777777" w:rsidR="00FF03F7" w:rsidRPr="00E7771D" w:rsidRDefault="000D3EF7" w:rsidP="00FF03F7">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Upravljati</w:t>
            </w:r>
            <w:r w:rsidR="00FF03F7" w:rsidRPr="00E7771D">
              <w:rPr>
                <w:rFonts w:asciiTheme="minorHAnsi" w:hAnsiTheme="minorHAnsi" w:cstheme="minorHAnsi"/>
                <w:iCs/>
                <w:noProof/>
                <w:sz w:val="16"/>
                <w:szCs w:val="16"/>
                <w:lang w:val="bs-Latn-BA"/>
              </w:rPr>
              <w:t xml:space="preserve"> </w:t>
            </w:r>
            <w:r w:rsidR="007F1048" w:rsidRPr="00E7771D">
              <w:rPr>
                <w:rFonts w:asciiTheme="minorHAnsi" w:hAnsiTheme="minorHAnsi" w:cstheme="minorHAnsi"/>
                <w:iCs/>
                <w:noProof/>
                <w:sz w:val="16"/>
                <w:szCs w:val="16"/>
                <w:lang w:val="bs-Latn-BA"/>
              </w:rPr>
              <w:t>mehanizm</w:t>
            </w:r>
            <w:r w:rsidRPr="00E7771D">
              <w:rPr>
                <w:rFonts w:asciiTheme="minorHAnsi" w:hAnsiTheme="minorHAnsi" w:cstheme="minorHAnsi"/>
                <w:iCs/>
                <w:noProof/>
                <w:sz w:val="16"/>
                <w:szCs w:val="16"/>
                <w:lang w:val="bs-Latn-BA"/>
              </w:rPr>
              <w:t>om</w:t>
            </w:r>
            <w:r w:rsidR="007F1048" w:rsidRPr="00E7771D">
              <w:rPr>
                <w:rFonts w:asciiTheme="minorHAnsi" w:hAnsiTheme="minorHAnsi" w:cstheme="minorHAnsi"/>
                <w:iCs/>
                <w:noProof/>
                <w:sz w:val="16"/>
                <w:szCs w:val="16"/>
                <w:lang w:val="bs-Latn-BA"/>
              </w:rPr>
              <w:t xml:space="preserve"> za pritužbe</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na nivou Projekta</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redovno izvještavati o</w:t>
            </w:r>
            <w:r w:rsidR="00FF03F7" w:rsidRPr="00E7771D">
              <w:rPr>
                <w:rFonts w:asciiTheme="minorHAnsi" w:hAnsiTheme="minorHAnsi" w:cstheme="minorHAnsi"/>
                <w:iCs/>
                <w:noProof/>
                <w:sz w:val="16"/>
                <w:szCs w:val="16"/>
                <w:lang w:val="bs-Latn-BA"/>
              </w:rPr>
              <w:t xml:space="preserve"> </w:t>
            </w:r>
            <w:r w:rsidR="007F1048" w:rsidRPr="00E7771D">
              <w:rPr>
                <w:rFonts w:asciiTheme="minorHAnsi" w:hAnsiTheme="minorHAnsi" w:cstheme="minorHAnsi"/>
                <w:iCs/>
                <w:noProof/>
                <w:sz w:val="16"/>
                <w:szCs w:val="16"/>
                <w:lang w:val="bs-Latn-BA"/>
              </w:rPr>
              <w:t>pritužb</w:t>
            </w:r>
            <w:r w:rsidRPr="00E7771D">
              <w:rPr>
                <w:rFonts w:asciiTheme="minorHAnsi" w:hAnsiTheme="minorHAnsi" w:cstheme="minorHAnsi"/>
                <w:iCs/>
                <w:noProof/>
                <w:sz w:val="16"/>
                <w:szCs w:val="16"/>
                <w:lang w:val="bs-Latn-BA"/>
              </w:rPr>
              <w:t>ama</w:t>
            </w:r>
            <w:r w:rsidR="002B49E8" w:rsidRPr="00E7771D">
              <w:rPr>
                <w:rFonts w:asciiTheme="minorHAnsi" w:hAnsiTheme="minorHAnsi" w:cstheme="minorHAnsi"/>
                <w:iCs/>
                <w:noProof/>
                <w:sz w:val="16"/>
                <w:szCs w:val="16"/>
                <w:lang w:val="bs-Latn-BA"/>
              </w:rPr>
              <w:t xml:space="preserve"> </w:t>
            </w:r>
            <w:r w:rsidR="00B039A8" w:rsidRPr="00E7771D">
              <w:rPr>
                <w:rFonts w:asciiTheme="minorHAnsi" w:hAnsiTheme="minorHAnsi" w:cstheme="minorHAnsi"/>
                <w:iCs/>
                <w:noProof/>
                <w:sz w:val="16"/>
                <w:szCs w:val="16"/>
                <w:lang w:val="bs-Latn-BA"/>
              </w:rPr>
              <w:t>kroz</w:t>
            </w:r>
            <w:r w:rsidRPr="00E7771D">
              <w:rPr>
                <w:rFonts w:asciiTheme="minorHAnsi" w:hAnsiTheme="minorHAnsi" w:cstheme="minorHAnsi"/>
                <w:iCs/>
                <w:noProof/>
                <w:sz w:val="16"/>
                <w:szCs w:val="16"/>
                <w:lang w:val="bs-Latn-BA"/>
              </w:rPr>
              <w:t xml:space="preserve"> izvještaje o praćenju</w:t>
            </w:r>
            <w:r w:rsidR="002B49E8" w:rsidRPr="00E7771D">
              <w:rPr>
                <w:rFonts w:asciiTheme="minorHAnsi" w:hAnsiTheme="minorHAnsi" w:cstheme="minorHAnsi"/>
                <w:iCs/>
                <w:noProof/>
                <w:sz w:val="16"/>
                <w:szCs w:val="16"/>
                <w:lang w:val="bs-Latn-BA"/>
              </w:rPr>
              <w:t>;</w:t>
            </w:r>
          </w:p>
          <w:p w14:paraId="2434CBD1" w14:textId="77777777" w:rsidR="00FF03F7" w:rsidRPr="00E7771D" w:rsidRDefault="000D3EF7" w:rsidP="00FF03F7">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Graditi kapacitet</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provedbenih partnera</w:t>
            </w:r>
            <w:r w:rsidR="00FF03F7" w:rsidRPr="00E7771D">
              <w:rPr>
                <w:rFonts w:asciiTheme="minorHAnsi" w:hAnsiTheme="minorHAnsi" w:cstheme="minorHAnsi"/>
                <w:iCs/>
                <w:noProof/>
                <w:sz w:val="16"/>
                <w:szCs w:val="16"/>
                <w:lang w:val="bs-Latn-BA"/>
              </w:rPr>
              <w:t xml:space="preserve"> – </w:t>
            </w:r>
            <w:r w:rsidRPr="00E7771D">
              <w:rPr>
                <w:rFonts w:asciiTheme="minorHAnsi" w:hAnsiTheme="minorHAnsi" w:cstheme="minorHAnsi"/>
                <w:iCs/>
                <w:noProof/>
                <w:sz w:val="16"/>
                <w:szCs w:val="16"/>
                <w:lang w:val="bs-Latn-BA"/>
              </w:rPr>
              <w:t>lokalnih vlasti</w:t>
            </w:r>
            <w:r w:rsidR="00174C6D" w:rsidRPr="00E7771D">
              <w:rPr>
                <w:rFonts w:asciiTheme="minorHAnsi" w:hAnsiTheme="minorHAnsi" w:cstheme="minorHAnsi"/>
                <w:iCs/>
                <w:noProof/>
                <w:sz w:val="16"/>
                <w:szCs w:val="16"/>
                <w:lang w:val="bs-Latn-BA"/>
              </w:rPr>
              <w:t xml:space="preserve"> i </w:t>
            </w:r>
            <w:r w:rsidR="00FF03F7" w:rsidRPr="00E7771D">
              <w:rPr>
                <w:rFonts w:asciiTheme="minorHAnsi" w:hAnsiTheme="minorHAnsi" w:cstheme="minorHAnsi"/>
                <w:iCs/>
                <w:noProof/>
                <w:sz w:val="16"/>
                <w:szCs w:val="16"/>
                <w:lang w:val="bs-Latn-BA"/>
              </w:rPr>
              <w:t>GM</w:t>
            </w:r>
            <w:r w:rsidRPr="00E7771D">
              <w:rPr>
                <w:rFonts w:asciiTheme="minorHAnsi" w:hAnsiTheme="minorHAnsi" w:cstheme="minorHAnsi"/>
                <w:iCs/>
                <w:noProof/>
                <w:sz w:val="16"/>
                <w:szCs w:val="16"/>
                <w:lang w:val="bs-Latn-BA"/>
              </w:rPr>
              <w:t>-a</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 xml:space="preserve">u pogledu </w:t>
            </w:r>
            <w:r w:rsidR="001657E5" w:rsidRPr="00E7771D">
              <w:rPr>
                <w:rFonts w:asciiTheme="minorHAnsi" w:hAnsiTheme="minorHAnsi" w:cstheme="minorHAnsi"/>
                <w:iCs/>
                <w:noProof/>
                <w:sz w:val="16"/>
                <w:szCs w:val="16"/>
                <w:lang w:val="bs-Latn-BA"/>
              </w:rPr>
              <w:t xml:space="preserve">standarda o uključivanju zainteresiranih strana iz </w:t>
            </w:r>
            <w:r w:rsidR="001462F6" w:rsidRPr="00E7771D">
              <w:rPr>
                <w:rFonts w:asciiTheme="minorHAnsi" w:hAnsiTheme="minorHAnsi" w:cstheme="minorHAnsi"/>
                <w:iCs/>
                <w:noProof/>
                <w:sz w:val="16"/>
                <w:szCs w:val="16"/>
                <w:lang w:val="bs-Latn-BA"/>
              </w:rPr>
              <w:t>Okolišn</w:t>
            </w:r>
            <w:r w:rsidRPr="00E7771D">
              <w:rPr>
                <w:rFonts w:asciiTheme="minorHAnsi" w:hAnsiTheme="minorHAnsi" w:cstheme="minorHAnsi"/>
                <w:iCs/>
                <w:noProof/>
                <w:sz w:val="16"/>
                <w:szCs w:val="16"/>
                <w:lang w:val="bs-Latn-BA"/>
              </w:rPr>
              <w:t>og</w:t>
            </w:r>
            <w:r w:rsidR="001462F6" w:rsidRPr="00E7771D">
              <w:rPr>
                <w:rFonts w:asciiTheme="minorHAnsi" w:hAnsiTheme="minorHAnsi" w:cstheme="minorHAnsi"/>
                <w:iCs/>
                <w:noProof/>
                <w:sz w:val="16"/>
                <w:szCs w:val="16"/>
                <w:lang w:val="bs-Latn-BA"/>
              </w:rPr>
              <w:t xml:space="preserve"> i socijaln</w:t>
            </w:r>
            <w:r w:rsidRPr="00E7771D">
              <w:rPr>
                <w:rFonts w:asciiTheme="minorHAnsi" w:hAnsiTheme="minorHAnsi" w:cstheme="minorHAnsi"/>
                <w:iCs/>
                <w:noProof/>
                <w:sz w:val="16"/>
                <w:szCs w:val="16"/>
                <w:lang w:val="bs-Latn-BA"/>
              </w:rPr>
              <w:t>og</w:t>
            </w:r>
            <w:r w:rsidR="001462F6" w:rsidRPr="00E7771D">
              <w:rPr>
                <w:rFonts w:asciiTheme="minorHAnsi" w:hAnsiTheme="minorHAnsi" w:cstheme="minorHAnsi"/>
                <w:iCs/>
                <w:noProof/>
                <w:sz w:val="16"/>
                <w:szCs w:val="16"/>
                <w:lang w:val="bs-Latn-BA"/>
              </w:rPr>
              <w:t xml:space="preserve"> okvir</w:t>
            </w:r>
            <w:r w:rsidRPr="00E7771D">
              <w:rPr>
                <w:rFonts w:asciiTheme="minorHAnsi" w:hAnsiTheme="minorHAnsi" w:cstheme="minorHAnsi"/>
                <w:iCs/>
                <w:noProof/>
                <w:sz w:val="16"/>
                <w:szCs w:val="16"/>
                <w:lang w:val="bs-Latn-BA"/>
              </w:rPr>
              <w:t xml:space="preserve">a </w:t>
            </w:r>
            <w:r w:rsidR="002B49E8" w:rsidRPr="00E7771D">
              <w:rPr>
                <w:rFonts w:asciiTheme="minorHAnsi" w:hAnsiTheme="minorHAnsi" w:cstheme="minorHAnsi"/>
                <w:iCs/>
                <w:noProof/>
                <w:sz w:val="16"/>
                <w:szCs w:val="16"/>
                <w:lang w:val="bs-Latn-BA"/>
              </w:rPr>
              <w:t>(</w:t>
            </w:r>
            <w:r w:rsidR="00FF03F7" w:rsidRPr="00E7771D">
              <w:rPr>
                <w:rFonts w:asciiTheme="minorHAnsi" w:hAnsiTheme="minorHAnsi" w:cstheme="minorHAnsi"/>
                <w:iCs/>
                <w:noProof/>
                <w:sz w:val="16"/>
                <w:szCs w:val="16"/>
                <w:lang w:val="bs-Latn-BA"/>
              </w:rPr>
              <w:t>ESF</w:t>
            </w:r>
            <w:r w:rsidR="002B49E8" w:rsidRPr="00E7771D">
              <w:rPr>
                <w:rFonts w:asciiTheme="minorHAnsi" w:hAnsiTheme="minorHAnsi" w:cstheme="minorHAnsi"/>
                <w:iCs/>
                <w:noProof/>
                <w:sz w:val="16"/>
                <w:szCs w:val="16"/>
                <w:lang w:val="bs-Latn-BA"/>
              </w:rPr>
              <w:t>)</w:t>
            </w:r>
            <w:r w:rsidRPr="00E7771D">
              <w:rPr>
                <w:rFonts w:asciiTheme="minorHAnsi" w:hAnsiTheme="minorHAnsi" w:cstheme="minorHAnsi"/>
                <w:iCs/>
                <w:noProof/>
                <w:sz w:val="16"/>
                <w:szCs w:val="16"/>
                <w:lang w:val="bs-Latn-BA"/>
              </w:rPr>
              <w:t xml:space="preserve"> </w:t>
            </w:r>
            <w:r w:rsidR="00174C6D" w:rsidRPr="00E7771D">
              <w:rPr>
                <w:rFonts w:asciiTheme="minorHAnsi" w:hAnsiTheme="minorHAnsi" w:cstheme="minorHAnsi"/>
                <w:iCs/>
                <w:noProof/>
                <w:sz w:val="16"/>
                <w:szCs w:val="16"/>
                <w:lang w:val="bs-Latn-BA"/>
              </w:rPr>
              <w:t xml:space="preserve">i </w:t>
            </w:r>
            <w:r w:rsidR="001657E5" w:rsidRPr="00E7771D">
              <w:rPr>
                <w:rFonts w:asciiTheme="minorHAnsi" w:hAnsiTheme="minorHAnsi" w:cstheme="minorHAnsi"/>
                <w:iCs/>
                <w:noProof/>
                <w:sz w:val="16"/>
                <w:szCs w:val="16"/>
                <w:lang w:val="bs-Latn-BA"/>
              </w:rPr>
              <w:t>njegovih</w:t>
            </w:r>
            <w:r w:rsidR="00FF03F7" w:rsidRPr="00E7771D">
              <w:rPr>
                <w:rFonts w:asciiTheme="minorHAnsi" w:hAnsiTheme="minorHAnsi" w:cstheme="minorHAnsi"/>
                <w:iCs/>
                <w:noProof/>
                <w:sz w:val="16"/>
                <w:szCs w:val="16"/>
                <w:lang w:val="bs-Latn-BA"/>
              </w:rPr>
              <w:t xml:space="preserve"> </w:t>
            </w:r>
            <w:r w:rsidR="001657E5" w:rsidRPr="00E7771D">
              <w:rPr>
                <w:rFonts w:asciiTheme="minorHAnsi" w:hAnsiTheme="minorHAnsi" w:cstheme="minorHAnsi"/>
                <w:iCs/>
                <w:noProof/>
                <w:sz w:val="16"/>
                <w:szCs w:val="16"/>
                <w:lang w:val="bs-Latn-BA"/>
              </w:rPr>
              <w:t>implikacija</w:t>
            </w:r>
            <w:r w:rsidR="00FF03F7" w:rsidRPr="00E7771D">
              <w:rPr>
                <w:rFonts w:asciiTheme="minorHAnsi" w:hAnsiTheme="minorHAnsi" w:cstheme="minorHAnsi"/>
                <w:iCs/>
                <w:noProof/>
                <w:sz w:val="16"/>
                <w:szCs w:val="16"/>
                <w:lang w:val="bs-Latn-BA"/>
              </w:rPr>
              <w:t>;</w:t>
            </w:r>
          </w:p>
          <w:p w14:paraId="187BDFAE" w14:textId="77777777" w:rsidR="00FF03F7" w:rsidRPr="00E7771D" w:rsidRDefault="001657E5" w:rsidP="00FF03F7">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Upravljati</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domaćom bazom podataka</w:t>
            </w:r>
            <w:r w:rsidR="00FF03F7" w:rsidRPr="00E7771D">
              <w:rPr>
                <w:rFonts w:asciiTheme="minorHAnsi" w:hAnsiTheme="minorHAnsi" w:cstheme="minorHAnsi"/>
                <w:iCs/>
                <w:noProof/>
                <w:sz w:val="16"/>
                <w:szCs w:val="16"/>
                <w:lang w:val="bs-Latn-BA"/>
              </w:rPr>
              <w:t xml:space="preserve"> GM</w:t>
            </w:r>
            <w:r w:rsidRPr="00E7771D">
              <w:rPr>
                <w:rFonts w:asciiTheme="minorHAnsi" w:hAnsiTheme="minorHAnsi" w:cstheme="minorHAnsi"/>
                <w:iCs/>
                <w:noProof/>
                <w:sz w:val="16"/>
                <w:szCs w:val="16"/>
                <w:lang w:val="bs-Latn-BA"/>
              </w:rPr>
              <w:t>-a i dostavljati kvartalne izvještaje o sadržaju i količini</w:t>
            </w:r>
            <w:r w:rsidR="00FF03F7" w:rsidRPr="00E7771D">
              <w:rPr>
                <w:rFonts w:asciiTheme="minorHAnsi" w:hAnsiTheme="minorHAnsi" w:cstheme="minorHAnsi"/>
                <w:iCs/>
                <w:noProof/>
                <w:sz w:val="16"/>
                <w:szCs w:val="16"/>
                <w:lang w:val="bs-Latn-BA"/>
              </w:rPr>
              <w:t xml:space="preserve"> </w:t>
            </w:r>
            <w:r w:rsidR="007F1048" w:rsidRPr="00E7771D">
              <w:rPr>
                <w:rFonts w:asciiTheme="minorHAnsi" w:hAnsiTheme="minorHAnsi" w:cstheme="minorHAnsi"/>
                <w:iCs/>
                <w:noProof/>
                <w:sz w:val="16"/>
                <w:szCs w:val="16"/>
                <w:lang w:val="bs-Latn-BA"/>
              </w:rPr>
              <w:t>pritužb</w:t>
            </w:r>
            <w:r w:rsidRPr="00E7771D">
              <w:rPr>
                <w:rFonts w:asciiTheme="minorHAnsi" w:hAnsiTheme="minorHAnsi" w:cstheme="minorHAnsi"/>
                <w:iCs/>
                <w:noProof/>
                <w:sz w:val="16"/>
                <w:szCs w:val="16"/>
                <w:lang w:val="bs-Latn-BA"/>
              </w:rPr>
              <w:t>i</w:t>
            </w:r>
            <w:r w:rsidR="00FF03F7"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i</w:t>
            </w:r>
          </w:p>
          <w:p w14:paraId="6340C603" w14:textId="77777777" w:rsidR="002E68F6" w:rsidRPr="00E7771D" w:rsidRDefault="001657E5" w:rsidP="00FF03F7">
            <w:pPr>
              <w:pStyle w:val="ListParagraph"/>
              <w:numPr>
                <w:ilvl w:val="0"/>
                <w:numId w:val="9"/>
              </w:numPr>
              <w:ind w:left="270"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Nadzirati</w:t>
            </w:r>
            <w:r w:rsidR="00FF03F7" w:rsidRPr="00E7771D">
              <w:rPr>
                <w:rFonts w:asciiTheme="minorHAnsi" w:hAnsiTheme="minorHAnsi" w:cstheme="minorHAnsi"/>
                <w:iCs/>
                <w:noProof/>
                <w:sz w:val="16"/>
                <w:szCs w:val="16"/>
                <w:lang w:val="bs-Latn-BA"/>
              </w:rPr>
              <w:t>/</w:t>
            </w:r>
            <w:r w:rsidRPr="00E7771D">
              <w:rPr>
                <w:rFonts w:asciiTheme="minorHAnsi" w:hAnsiTheme="minorHAnsi" w:cstheme="minorHAnsi"/>
                <w:iCs/>
                <w:noProof/>
                <w:sz w:val="16"/>
                <w:szCs w:val="16"/>
                <w:lang w:val="bs-Latn-BA"/>
              </w:rPr>
              <w:t>pratiti</w:t>
            </w:r>
            <w:r w:rsidR="00FF03F7" w:rsidRPr="00E7771D">
              <w:rPr>
                <w:rFonts w:asciiTheme="minorHAnsi" w:hAnsiTheme="minorHAnsi" w:cstheme="minorHAnsi"/>
                <w:iCs/>
                <w:noProof/>
                <w:sz w:val="16"/>
                <w:szCs w:val="16"/>
                <w:lang w:val="bs-Latn-BA"/>
              </w:rPr>
              <w:t xml:space="preserve"> </w:t>
            </w:r>
            <w:r w:rsidR="00B039A8" w:rsidRPr="00E7771D">
              <w:rPr>
                <w:rFonts w:asciiTheme="minorHAnsi" w:hAnsiTheme="minorHAnsi" w:cstheme="minorHAnsi"/>
                <w:iCs/>
                <w:noProof/>
                <w:sz w:val="16"/>
                <w:szCs w:val="16"/>
                <w:lang w:val="bs-Latn-BA"/>
              </w:rPr>
              <w:t>podprojekt</w:t>
            </w:r>
            <w:r w:rsidRPr="00E7771D">
              <w:rPr>
                <w:rFonts w:asciiTheme="minorHAnsi" w:hAnsiTheme="minorHAnsi" w:cstheme="minorHAnsi"/>
                <w:iCs/>
                <w:noProof/>
                <w:sz w:val="16"/>
                <w:szCs w:val="16"/>
                <w:lang w:val="bs-Latn-BA"/>
              </w:rPr>
              <w:t>e</w:t>
            </w:r>
            <w:r w:rsidR="00174C6D" w:rsidRPr="00E7771D">
              <w:rPr>
                <w:rFonts w:asciiTheme="minorHAnsi" w:hAnsiTheme="minorHAnsi" w:cstheme="minorHAnsi"/>
                <w:iCs/>
                <w:noProof/>
                <w:sz w:val="16"/>
                <w:szCs w:val="16"/>
                <w:lang w:val="bs-Latn-BA"/>
              </w:rPr>
              <w:t xml:space="preserve"> i </w:t>
            </w:r>
            <w:r w:rsidRPr="00E7771D">
              <w:rPr>
                <w:rFonts w:asciiTheme="minorHAnsi" w:hAnsiTheme="minorHAnsi" w:cstheme="minorHAnsi"/>
                <w:iCs/>
                <w:noProof/>
                <w:sz w:val="16"/>
                <w:szCs w:val="16"/>
                <w:lang w:val="bs-Latn-BA"/>
              </w:rPr>
              <w:t>sarađivati</w:t>
            </w:r>
            <w:r w:rsidR="009B3FA6" w:rsidRPr="00E7771D">
              <w:rPr>
                <w:rFonts w:asciiTheme="minorHAnsi" w:hAnsiTheme="minorHAnsi" w:cstheme="minorHAnsi"/>
                <w:iCs/>
                <w:noProof/>
                <w:sz w:val="16"/>
                <w:szCs w:val="16"/>
                <w:lang w:val="bs-Latn-BA"/>
              </w:rPr>
              <w:t xml:space="preserve"> sa </w:t>
            </w:r>
            <w:r w:rsidR="00E53FDF" w:rsidRPr="00E7771D">
              <w:rPr>
                <w:rFonts w:asciiTheme="minorHAnsi" w:hAnsiTheme="minorHAnsi" w:cstheme="minorHAnsi"/>
                <w:iCs/>
                <w:noProof/>
                <w:sz w:val="16"/>
                <w:szCs w:val="16"/>
                <w:lang w:val="bs-Latn-BA"/>
              </w:rPr>
              <w:t>zainteresiran</w:t>
            </w:r>
            <w:r w:rsidRPr="00E7771D">
              <w:rPr>
                <w:rFonts w:asciiTheme="minorHAnsi" w:hAnsiTheme="minorHAnsi" w:cstheme="minorHAnsi"/>
                <w:iCs/>
                <w:noProof/>
                <w:sz w:val="16"/>
                <w:szCs w:val="16"/>
                <w:lang w:val="bs-Latn-BA"/>
              </w:rPr>
              <w:t>im</w:t>
            </w:r>
            <w:r w:rsidR="00E53FDF" w:rsidRPr="00E7771D">
              <w:rPr>
                <w:rFonts w:asciiTheme="minorHAnsi" w:hAnsiTheme="minorHAnsi" w:cstheme="minorHAnsi"/>
                <w:iCs/>
                <w:noProof/>
                <w:sz w:val="16"/>
                <w:szCs w:val="16"/>
                <w:lang w:val="bs-Latn-BA"/>
              </w:rPr>
              <w:t xml:space="preserve"> stran</w:t>
            </w:r>
            <w:r w:rsidRPr="00E7771D">
              <w:rPr>
                <w:rFonts w:asciiTheme="minorHAnsi" w:hAnsiTheme="minorHAnsi" w:cstheme="minorHAnsi"/>
                <w:iCs/>
                <w:noProof/>
                <w:sz w:val="16"/>
                <w:szCs w:val="16"/>
                <w:lang w:val="bs-Latn-BA"/>
              </w:rPr>
              <w:t>ama</w:t>
            </w:r>
            <w:r w:rsidR="00FF03F7" w:rsidRPr="00E7771D">
              <w:rPr>
                <w:rFonts w:asciiTheme="minorHAnsi" w:hAnsiTheme="minorHAnsi" w:cstheme="minorHAnsi"/>
                <w:iCs/>
                <w:noProof/>
                <w:sz w:val="16"/>
                <w:szCs w:val="16"/>
                <w:lang w:val="bs-Latn-BA"/>
              </w:rPr>
              <w:t>.</w:t>
            </w:r>
          </w:p>
        </w:tc>
      </w:tr>
      <w:tr w:rsidR="002E68F6" w:rsidRPr="0066566C" w14:paraId="72650CC0" w14:textId="77777777" w:rsidTr="009834A4">
        <w:tc>
          <w:tcPr>
            <w:tcW w:w="1186" w:type="pct"/>
            <w:shd w:val="clear" w:color="auto" w:fill="auto"/>
          </w:tcPr>
          <w:p w14:paraId="676F936B" w14:textId="77777777" w:rsidR="002E68F6" w:rsidRPr="00E7771D" w:rsidRDefault="00EF7DFD" w:rsidP="00657B06">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Lokalne vlasti</w:t>
            </w:r>
            <w:r w:rsidR="002B49E8"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 xml:space="preserve">općine i gradovi u </w:t>
            </w:r>
            <w:r w:rsidR="002B49E8" w:rsidRPr="00E7771D">
              <w:rPr>
                <w:rFonts w:asciiTheme="minorHAnsi" w:hAnsiTheme="minorHAnsi" w:cstheme="minorHAnsi"/>
                <w:noProof/>
                <w:sz w:val="16"/>
                <w:szCs w:val="16"/>
                <w:lang w:val="bs-Latn-BA"/>
              </w:rPr>
              <w:t>FBiH</w:t>
            </w:r>
            <w:r w:rsidR="00174C6D" w:rsidRPr="00E7771D">
              <w:rPr>
                <w:rFonts w:asciiTheme="minorHAnsi" w:hAnsiTheme="minorHAnsi" w:cstheme="minorHAnsi"/>
                <w:noProof/>
                <w:sz w:val="16"/>
                <w:szCs w:val="16"/>
                <w:lang w:val="bs-Latn-BA"/>
              </w:rPr>
              <w:t xml:space="preserve"> i </w:t>
            </w:r>
            <w:r w:rsidR="002B49E8" w:rsidRPr="00E7771D">
              <w:rPr>
                <w:rFonts w:asciiTheme="minorHAnsi" w:hAnsiTheme="minorHAnsi" w:cstheme="minorHAnsi"/>
                <w:noProof/>
                <w:sz w:val="16"/>
                <w:szCs w:val="16"/>
                <w:lang w:val="bs-Latn-BA"/>
              </w:rPr>
              <w:t>RS</w:t>
            </w:r>
            <w:r w:rsidRPr="00E7771D">
              <w:rPr>
                <w:rFonts w:asciiTheme="minorHAnsi" w:hAnsiTheme="minorHAnsi" w:cstheme="minorHAnsi"/>
                <w:noProof/>
                <w:sz w:val="16"/>
                <w:szCs w:val="16"/>
                <w:lang w:val="bs-Latn-BA"/>
              </w:rPr>
              <w:t>-u</w:t>
            </w:r>
            <w:r w:rsidR="002B49E8" w:rsidRPr="00E7771D">
              <w:rPr>
                <w:rFonts w:asciiTheme="minorHAnsi" w:hAnsiTheme="minorHAnsi" w:cstheme="minorHAnsi"/>
                <w:noProof/>
                <w:sz w:val="16"/>
                <w:szCs w:val="16"/>
                <w:lang w:val="bs-Latn-BA"/>
              </w:rPr>
              <w:t xml:space="preserve"> + BD BiH)</w:t>
            </w:r>
          </w:p>
        </w:tc>
        <w:tc>
          <w:tcPr>
            <w:tcW w:w="3814" w:type="pct"/>
            <w:shd w:val="clear" w:color="auto" w:fill="auto"/>
          </w:tcPr>
          <w:p w14:paraId="3E77521A" w14:textId="77777777" w:rsidR="002B49E8" w:rsidRPr="00E7771D" w:rsidRDefault="001657E5" w:rsidP="002B49E8">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Predvoditi aktivnosti</w:t>
            </w:r>
            <w:r w:rsidR="002B49E8" w:rsidRPr="00E7771D">
              <w:rPr>
                <w:rFonts w:asciiTheme="minorHAnsi" w:hAnsiTheme="minorHAnsi" w:cstheme="minorHAnsi"/>
                <w:iCs/>
                <w:noProof/>
                <w:sz w:val="16"/>
                <w:szCs w:val="16"/>
                <w:lang w:val="bs-Latn-BA"/>
              </w:rPr>
              <w:t xml:space="preserve"> </w:t>
            </w:r>
            <w:r w:rsidR="009B3091" w:rsidRPr="00E7771D">
              <w:rPr>
                <w:rFonts w:asciiTheme="minorHAnsi" w:hAnsiTheme="minorHAnsi" w:cstheme="minorHAnsi"/>
                <w:iCs/>
                <w:noProof/>
                <w:sz w:val="16"/>
                <w:szCs w:val="16"/>
                <w:lang w:val="bs-Latn-BA"/>
              </w:rPr>
              <w:t>uključivanj</w:t>
            </w:r>
            <w:r w:rsidRPr="00E7771D">
              <w:rPr>
                <w:rFonts w:asciiTheme="minorHAnsi" w:hAnsiTheme="minorHAnsi" w:cstheme="minorHAnsi"/>
                <w:iCs/>
                <w:noProof/>
                <w:sz w:val="16"/>
                <w:szCs w:val="16"/>
                <w:lang w:val="bs-Latn-BA"/>
              </w:rPr>
              <w:t>a</w:t>
            </w:r>
            <w:r w:rsidR="009B3091" w:rsidRPr="00E7771D">
              <w:rPr>
                <w:rFonts w:asciiTheme="minorHAnsi" w:hAnsiTheme="minorHAnsi" w:cstheme="minorHAnsi"/>
                <w:iCs/>
                <w:noProof/>
                <w:sz w:val="16"/>
                <w:szCs w:val="16"/>
                <w:lang w:val="bs-Latn-BA"/>
              </w:rPr>
              <w:t xml:space="preserve"> zainteresiranih stran</w:t>
            </w:r>
            <w:r w:rsidRPr="00E7771D">
              <w:rPr>
                <w:rFonts w:asciiTheme="minorHAnsi" w:hAnsiTheme="minorHAnsi" w:cstheme="minorHAnsi"/>
                <w:iCs/>
                <w:noProof/>
                <w:sz w:val="16"/>
                <w:szCs w:val="16"/>
                <w:lang w:val="bs-Latn-BA"/>
              </w:rPr>
              <w:t>a na nivou općine i zajednice u toku sticanja zemljišta i građevinskih radova</w:t>
            </w:r>
            <w:r w:rsidR="002B49E8" w:rsidRPr="00E7771D">
              <w:rPr>
                <w:rFonts w:asciiTheme="minorHAnsi" w:hAnsiTheme="minorHAnsi" w:cstheme="minorHAnsi"/>
                <w:iCs/>
                <w:noProof/>
                <w:sz w:val="16"/>
                <w:szCs w:val="16"/>
                <w:lang w:val="bs-Latn-BA"/>
              </w:rPr>
              <w:t>;</w:t>
            </w:r>
          </w:p>
          <w:p w14:paraId="02958E4F" w14:textId="77777777" w:rsidR="002B49E8" w:rsidRPr="00E7771D" w:rsidRDefault="001657E5" w:rsidP="002B49E8">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Koordinirati </w:t>
            </w:r>
            <w:r w:rsidR="009B3FA6" w:rsidRPr="00E7771D">
              <w:rPr>
                <w:rFonts w:asciiTheme="minorHAnsi" w:hAnsiTheme="minorHAnsi" w:cstheme="minorHAnsi"/>
                <w:iCs/>
                <w:noProof/>
                <w:sz w:val="16"/>
                <w:szCs w:val="16"/>
                <w:lang w:val="bs-Latn-BA"/>
              </w:rPr>
              <w:t xml:space="preserve">sa </w:t>
            </w:r>
            <w:r w:rsidR="00753DA5" w:rsidRPr="00E7771D">
              <w:rPr>
                <w:rFonts w:asciiTheme="minorHAnsi" w:hAnsiTheme="minorHAnsi" w:cstheme="minorHAnsi"/>
                <w:iCs/>
                <w:noProof/>
                <w:sz w:val="16"/>
                <w:szCs w:val="16"/>
                <w:lang w:val="bs-Latn-BA"/>
              </w:rPr>
              <w:t>PIU</w:t>
            </w:r>
            <w:r w:rsidR="00B11559" w:rsidRPr="00E7771D">
              <w:rPr>
                <w:rFonts w:asciiTheme="minorHAnsi" w:hAnsiTheme="minorHAnsi" w:cstheme="minorHAnsi"/>
                <w:iCs/>
                <w:noProof/>
                <w:sz w:val="16"/>
                <w:szCs w:val="16"/>
                <w:lang w:val="bs-Latn-BA"/>
              </w:rPr>
              <w:t>-ovi</w:t>
            </w:r>
            <w:r w:rsidRPr="00E7771D">
              <w:rPr>
                <w:rFonts w:asciiTheme="minorHAnsi" w:hAnsiTheme="minorHAnsi" w:cstheme="minorHAnsi"/>
                <w:iCs/>
                <w:noProof/>
                <w:sz w:val="16"/>
                <w:szCs w:val="16"/>
                <w:lang w:val="bs-Latn-BA"/>
              </w:rPr>
              <w:t>ma</w:t>
            </w:r>
            <w:r w:rsidR="002B49E8"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 xml:space="preserve">na </w:t>
            </w:r>
            <w:r w:rsidR="00870450" w:rsidRPr="00E7771D">
              <w:rPr>
                <w:rFonts w:asciiTheme="minorHAnsi" w:hAnsiTheme="minorHAnsi" w:cstheme="minorHAnsi"/>
                <w:iCs/>
                <w:noProof/>
                <w:sz w:val="16"/>
                <w:szCs w:val="16"/>
                <w:lang w:val="bs-Latn-BA"/>
              </w:rPr>
              <w:t>aktivnosti</w:t>
            </w:r>
            <w:r w:rsidRPr="00E7771D">
              <w:rPr>
                <w:rFonts w:asciiTheme="minorHAnsi" w:hAnsiTheme="minorHAnsi" w:cstheme="minorHAnsi"/>
                <w:iCs/>
                <w:noProof/>
                <w:sz w:val="16"/>
                <w:szCs w:val="16"/>
                <w:lang w:val="bs-Latn-BA"/>
              </w:rPr>
              <w:t>ma informiranja</w:t>
            </w:r>
            <w:r w:rsidR="002B49E8" w:rsidRPr="00E7771D">
              <w:rPr>
                <w:rFonts w:asciiTheme="minorHAnsi" w:hAnsiTheme="minorHAnsi" w:cstheme="minorHAnsi"/>
                <w:iCs/>
                <w:noProof/>
                <w:sz w:val="16"/>
                <w:szCs w:val="16"/>
                <w:lang w:val="bs-Latn-BA"/>
              </w:rPr>
              <w:t>;</w:t>
            </w:r>
          </w:p>
          <w:p w14:paraId="3E811E87" w14:textId="77777777" w:rsidR="002B49E8" w:rsidRPr="00E7771D" w:rsidRDefault="001657E5" w:rsidP="002B49E8">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Lokalne</w:t>
            </w:r>
            <w:r w:rsidR="002B49E8"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kontaktne tačke</w:t>
            </w:r>
            <w:r w:rsidR="00176236" w:rsidRPr="00E7771D">
              <w:rPr>
                <w:rFonts w:asciiTheme="minorHAnsi" w:hAnsiTheme="minorHAnsi" w:cstheme="minorHAnsi"/>
                <w:iCs/>
                <w:noProof/>
                <w:sz w:val="16"/>
                <w:szCs w:val="16"/>
                <w:lang w:val="bs-Latn-BA"/>
              </w:rPr>
              <w:t xml:space="preserve"> za </w:t>
            </w:r>
            <w:r w:rsidR="002B49E8" w:rsidRPr="00E7771D">
              <w:rPr>
                <w:rFonts w:asciiTheme="minorHAnsi" w:hAnsiTheme="minorHAnsi" w:cstheme="minorHAnsi"/>
                <w:iCs/>
                <w:noProof/>
                <w:sz w:val="16"/>
                <w:szCs w:val="16"/>
                <w:lang w:val="bs-Latn-BA"/>
              </w:rPr>
              <w:t>GM</w:t>
            </w:r>
            <w:r w:rsidR="00D317C3" w:rsidRPr="00E7771D">
              <w:rPr>
                <w:rFonts w:asciiTheme="minorHAnsi" w:hAnsiTheme="minorHAnsi" w:cstheme="minorHAnsi"/>
                <w:iCs/>
                <w:noProof/>
                <w:sz w:val="16"/>
                <w:szCs w:val="16"/>
                <w:lang w:val="bs-Latn-BA"/>
              </w:rPr>
              <w:t>;</w:t>
            </w:r>
          </w:p>
          <w:p w14:paraId="7A7CF2DD" w14:textId="77777777" w:rsidR="002B49E8" w:rsidRPr="00E7771D" w:rsidRDefault="00A01386" w:rsidP="002B49E8">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Upravlja</w:t>
            </w:r>
            <w:r w:rsidR="001657E5" w:rsidRPr="00E7771D">
              <w:rPr>
                <w:rFonts w:asciiTheme="minorHAnsi" w:hAnsiTheme="minorHAnsi" w:cstheme="minorHAnsi"/>
                <w:iCs/>
                <w:noProof/>
                <w:sz w:val="16"/>
                <w:szCs w:val="16"/>
                <w:lang w:val="bs-Latn-BA"/>
              </w:rPr>
              <w:t xml:space="preserve"> pritužb</w:t>
            </w:r>
            <w:r w:rsidRPr="00E7771D">
              <w:rPr>
                <w:rFonts w:asciiTheme="minorHAnsi" w:hAnsiTheme="minorHAnsi" w:cstheme="minorHAnsi"/>
                <w:iCs/>
                <w:noProof/>
                <w:sz w:val="16"/>
                <w:szCs w:val="16"/>
                <w:lang w:val="bs-Latn-BA"/>
              </w:rPr>
              <w:t>ama</w:t>
            </w:r>
            <w:r w:rsidR="00D317C3" w:rsidRPr="00E7771D">
              <w:rPr>
                <w:rFonts w:asciiTheme="minorHAnsi" w:hAnsiTheme="minorHAnsi" w:cstheme="minorHAnsi"/>
                <w:iCs/>
                <w:noProof/>
                <w:sz w:val="16"/>
                <w:szCs w:val="16"/>
                <w:lang w:val="bs-Latn-BA"/>
              </w:rPr>
              <w:t>;</w:t>
            </w:r>
          </w:p>
          <w:p w14:paraId="267E069E" w14:textId="77777777" w:rsidR="002B49E8" w:rsidRPr="00E7771D" w:rsidRDefault="001657E5" w:rsidP="002B49E8">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Objavljuje sve dokumente, distribuira informativni materijal prema potrebi</w:t>
            </w:r>
            <w:r w:rsidR="00D317C3" w:rsidRPr="00E7771D">
              <w:rPr>
                <w:rFonts w:asciiTheme="minorHAnsi" w:hAnsiTheme="minorHAnsi" w:cstheme="minorHAnsi"/>
                <w:iCs/>
                <w:noProof/>
                <w:sz w:val="16"/>
                <w:szCs w:val="16"/>
                <w:lang w:val="bs-Latn-BA"/>
              </w:rPr>
              <w:t>;</w:t>
            </w:r>
          </w:p>
          <w:p w14:paraId="4BD09877" w14:textId="77777777" w:rsidR="002B49E8" w:rsidRPr="00E7771D" w:rsidRDefault="001657E5" w:rsidP="002B49E8">
            <w:pPr>
              <w:pStyle w:val="ListParagraph"/>
              <w:numPr>
                <w:ilvl w:val="0"/>
                <w:numId w:val="9"/>
              </w:numP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Olakša</w:t>
            </w:r>
            <w:r w:rsidR="00630056" w:rsidRPr="00E7771D">
              <w:rPr>
                <w:rFonts w:asciiTheme="minorHAnsi" w:hAnsiTheme="minorHAnsi" w:cstheme="minorHAnsi"/>
                <w:iCs/>
                <w:noProof/>
                <w:sz w:val="16"/>
                <w:szCs w:val="16"/>
                <w:lang w:val="bs-Latn-BA"/>
              </w:rPr>
              <w:t>ti</w:t>
            </w:r>
            <w:r w:rsidR="002B49E8" w:rsidRPr="00E7771D">
              <w:rPr>
                <w:rFonts w:asciiTheme="minorHAnsi" w:hAnsiTheme="minorHAnsi" w:cstheme="minorHAnsi"/>
                <w:iCs/>
                <w:noProof/>
                <w:sz w:val="16"/>
                <w:szCs w:val="16"/>
                <w:lang w:val="bs-Latn-BA"/>
              </w:rPr>
              <w:t xml:space="preserve"> organiza</w:t>
            </w:r>
            <w:r w:rsidRPr="00E7771D">
              <w:rPr>
                <w:rFonts w:asciiTheme="minorHAnsi" w:hAnsiTheme="minorHAnsi" w:cstheme="minorHAnsi"/>
                <w:iCs/>
                <w:noProof/>
                <w:sz w:val="16"/>
                <w:szCs w:val="16"/>
                <w:lang w:val="bs-Latn-BA"/>
              </w:rPr>
              <w:t>ciju regionalnih radionica za zainteresirane strane na kojima se predstavlja napredak na proj</w:t>
            </w:r>
            <w:r w:rsidR="00630056" w:rsidRPr="00E7771D">
              <w:rPr>
                <w:rFonts w:asciiTheme="minorHAnsi" w:hAnsiTheme="minorHAnsi" w:cstheme="minorHAnsi"/>
                <w:iCs/>
                <w:noProof/>
                <w:sz w:val="16"/>
                <w:szCs w:val="16"/>
                <w:lang w:val="bs-Latn-BA"/>
              </w:rPr>
              <w:t>ektu i sakupljaju povratne informacije o projektnim uslugama</w:t>
            </w:r>
            <w:r w:rsidR="00D317C3" w:rsidRPr="00E7771D">
              <w:rPr>
                <w:rFonts w:asciiTheme="minorHAnsi" w:hAnsiTheme="minorHAnsi" w:cstheme="minorHAnsi"/>
                <w:iCs/>
                <w:noProof/>
                <w:sz w:val="16"/>
                <w:szCs w:val="16"/>
                <w:lang w:val="bs-Latn-BA"/>
              </w:rPr>
              <w:t>;</w:t>
            </w:r>
          </w:p>
          <w:p w14:paraId="1C75E87F" w14:textId="77777777" w:rsidR="002E68F6" w:rsidRPr="00E7771D" w:rsidRDefault="00630056" w:rsidP="002B49E8">
            <w:pPr>
              <w:pStyle w:val="ListParagraph"/>
              <w:numPr>
                <w:ilvl w:val="0"/>
                <w:numId w:val="9"/>
              </w:numPr>
              <w:ind w:left="270"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 xml:space="preserve">Olakšati zahtjeve za informacijama </w:t>
            </w:r>
            <w:r w:rsidR="00174C6D" w:rsidRPr="00E7771D">
              <w:rPr>
                <w:rFonts w:asciiTheme="minorHAnsi" w:hAnsiTheme="minorHAnsi" w:cstheme="minorHAnsi"/>
                <w:iCs/>
                <w:noProof/>
                <w:sz w:val="16"/>
                <w:szCs w:val="16"/>
                <w:lang w:val="bs-Latn-BA"/>
              </w:rPr>
              <w:t xml:space="preserve">i </w:t>
            </w:r>
            <w:r w:rsidR="007F1048" w:rsidRPr="00E7771D">
              <w:rPr>
                <w:rFonts w:asciiTheme="minorHAnsi" w:hAnsiTheme="minorHAnsi" w:cstheme="minorHAnsi"/>
                <w:iCs/>
                <w:noProof/>
                <w:sz w:val="16"/>
                <w:szCs w:val="16"/>
                <w:lang w:val="bs-Latn-BA"/>
              </w:rPr>
              <w:t>pritužbe</w:t>
            </w:r>
            <w:r w:rsidRPr="00E7771D">
              <w:rPr>
                <w:rFonts w:asciiTheme="minorHAnsi" w:hAnsiTheme="minorHAnsi" w:cstheme="minorHAnsi"/>
                <w:iCs/>
                <w:noProof/>
                <w:sz w:val="16"/>
                <w:szCs w:val="16"/>
                <w:lang w:val="bs-Latn-BA"/>
              </w:rPr>
              <w:t xml:space="preserve"> tako što će ih prosljeđivati </w:t>
            </w:r>
            <w:r w:rsidR="00753DA5" w:rsidRPr="00E7771D">
              <w:rPr>
                <w:rFonts w:asciiTheme="minorHAnsi" w:hAnsiTheme="minorHAnsi" w:cstheme="minorHAnsi"/>
                <w:iCs/>
                <w:noProof/>
                <w:sz w:val="16"/>
                <w:szCs w:val="16"/>
                <w:lang w:val="bs-Latn-BA"/>
              </w:rPr>
              <w:t>PIU</w:t>
            </w:r>
            <w:r w:rsidR="00B11559" w:rsidRPr="00E7771D">
              <w:rPr>
                <w:rFonts w:asciiTheme="minorHAnsi" w:hAnsiTheme="minorHAnsi" w:cstheme="minorHAnsi"/>
                <w:iCs/>
                <w:noProof/>
                <w:sz w:val="16"/>
                <w:szCs w:val="16"/>
                <w:lang w:val="bs-Latn-BA"/>
              </w:rPr>
              <w:t>-ovi</w:t>
            </w:r>
            <w:r w:rsidRPr="00E7771D">
              <w:rPr>
                <w:rFonts w:asciiTheme="minorHAnsi" w:hAnsiTheme="minorHAnsi" w:cstheme="minorHAnsi"/>
                <w:iCs/>
                <w:noProof/>
                <w:sz w:val="16"/>
                <w:szCs w:val="16"/>
                <w:lang w:val="bs-Latn-BA"/>
              </w:rPr>
              <w:t>ma</w:t>
            </w:r>
            <w:r w:rsidR="00D317C3" w:rsidRPr="00E7771D">
              <w:rPr>
                <w:rFonts w:asciiTheme="minorHAnsi" w:hAnsiTheme="minorHAnsi" w:cstheme="minorHAnsi"/>
                <w:iCs/>
                <w:noProof/>
                <w:sz w:val="16"/>
                <w:szCs w:val="16"/>
                <w:lang w:val="bs-Latn-BA"/>
              </w:rPr>
              <w:t>.</w:t>
            </w:r>
          </w:p>
        </w:tc>
      </w:tr>
      <w:tr w:rsidR="002E68F6" w:rsidRPr="0066566C" w14:paraId="214F54E8" w14:textId="77777777" w:rsidTr="009834A4">
        <w:tc>
          <w:tcPr>
            <w:tcW w:w="1186" w:type="pct"/>
            <w:shd w:val="clear" w:color="auto" w:fill="auto"/>
          </w:tcPr>
          <w:p w14:paraId="29A71FEE" w14:textId="77777777" w:rsidR="002E68F6" w:rsidRPr="00E7771D" w:rsidRDefault="000D3EF7" w:rsidP="00D317C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Resorne službe</w:t>
            </w:r>
            <w:r w:rsidR="00290B45" w:rsidRPr="00E7771D">
              <w:rPr>
                <w:rFonts w:asciiTheme="minorHAnsi" w:hAnsiTheme="minorHAnsi" w:cstheme="minorHAnsi"/>
                <w:noProof/>
                <w:sz w:val="16"/>
                <w:szCs w:val="16"/>
                <w:lang w:val="bs-Latn-BA"/>
              </w:rPr>
              <w:t xml:space="preserve"> u </w:t>
            </w:r>
            <w:r w:rsidRPr="00E7771D">
              <w:rPr>
                <w:rFonts w:asciiTheme="minorHAnsi" w:hAnsiTheme="minorHAnsi" w:cstheme="minorHAnsi"/>
                <w:noProof/>
                <w:sz w:val="16"/>
                <w:szCs w:val="16"/>
                <w:lang w:val="bs-Latn-BA"/>
              </w:rPr>
              <w:t>kantonima</w:t>
            </w:r>
            <w:r w:rsidR="00290B45" w:rsidRPr="00E7771D">
              <w:rPr>
                <w:rFonts w:asciiTheme="minorHAnsi" w:hAnsiTheme="minorHAnsi" w:cstheme="minorHAnsi"/>
                <w:noProof/>
                <w:sz w:val="16"/>
                <w:szCs w:val="16"/>
                <w:lang w:val="bs-Latn-BA"/>
              </w:rPr>
              <w:t xml:space="preserve"> u </w:t>
            </w:r>
            <w:r w:rsidR="00D317C3" w:rsidRPr="00E7771D">
              <w:rPr>
                <w:rFonts w:asciiTheme="minorHAnsi" w:hAnsiTheme="minorHAnsi" w:cstheme="minorHAnsi"/>
                <w:noProof/>
                <w:sz w:val="16"/>
                <w:szCs w:val="16"/>
                <w:lang w:val="bs-Latn-BA"/>
              </w:rPr>
              <w:t xml:space="preserve">FBiH, </w:t>
            </w:r>
            <w:r w:rsidRPr="00E7771D">
              <w:rPr>
                <w:rFonts w:asciiTheme="minorHAnsi" w:hAnsiTheme="minorHAnsi" w:cstheme="minorHAnsi"/>
                <w:noProof/>
                <w:sz w:val="16"/>
                <w:szCs w:val="16"/>
                <w:lang w:val="bs-Latn-BA"/>
              </w:rPr>
              <w:t>o</w:t>
            </w:r>
            <w:r w:rsidR="004374F6" w:rsidRPr="00E7771D">
              <w:rPr>
                <w:rFonts w:asciiTheme="minorHAnsi" w:hAnsiTheme="minorHAnsi" w:cstheme="minorHAnsi"/>
                <w:noProof/>
                <w:sz w:val="16"/>
                <w:szCs w:val="16"/>
                <w:lang w:val="bs-Latn-BA"/>
              </w:rPr>
              <w:t>pćin</w:t>
            </w:r>
            <w:r w:rsidRPr="00E7771D">
              <w:rPr>
                <w:rFonts w:asciiTheme="minorHAnsi" w:hAnsiTheme="minorHAnsi" w:cstheme="minorHAnsi"/>
                <w:noProof/>
                <w:sz w:val="16"/>
                <w:szCs w:val="16"/>
                <w:lang w:val="bs-Latn-BA"/>
              </w:rPr>
              <w:t>ama</w:t>
            </w:r>
            <w:r w:rsidR="004374F6" w:rsidRPr="00E7771D">
              <w:rPr>
                <w:rFonts w:asciiTheme="minorHAnsi" w:hAnsiTheme="minorHAnsi" w:cstheme="minorHAnsi"/>
                <w:noProof/>
                <w:sz w:val="16"/>
                <w:szCs w:val="16"/>
                <w:lang w:val="bs-Latn-BA"/>
              </w:rPr>
              <w:t xml:space="preserve"> i gradovi</w:t>
            </w:r>
            <w:r w:rsidRPr="00E7771D">
              <w:rPr>
                <w:rFonts w:asciiTheme="minorHAnsi" w:hAnsiTheme="minorHAnsi" w:cstheme="minorHAnsi"/>
                <w:noProof/>
                <w:sz w:val="16"/>
                <w:szCs w:val="16"/>
                <w:lang w:val="bs-Latn-BA"/>
              </w:rPr>
              <w:t>m</w:t>
            </w:r>
            <w:r w:rsidR="00290B45" w:rsidRPr="00E7771D">
              <w:rPr>
                <w:rFonts w:asciiTheme="minorHAnsi" w:hAnsiTheme="minorHAnsi" w:cstheme="minorHAnsi"/>
                <w:iCs/>
                <w:noProof/>
                <w:sz w:val="16"/>
                <w:szCs w:val="16"/>
                <w:lang w:val="bs-Latn-BA"/>
              </w:rPr>
              <w:t xml:space="preserve"> u </w:t>
            </w:r>
            <w:r w:rsidR="00D317C3" w:rsidRPr="00E7771D">
              <w:rPr>
                <w:rFonts w:asciiTheme="minorHAnsi" w:hAnsiTheme="minorHAnsi" w:cstheme="minorHAnsi"/>
                <w:iCs/>
                <w:noProof/>
                <w:sz w:val="16"/>
                <w:szCs w:val="16"/>
                <w:lang w:val="bs-Latn-BA"/>
              </w:rPr>
              <w:t>FBiH</w:t>
            </w:r>
            <w:r w:rsidR="00174C6D" w:rsidRPr="00E7771D">
              <w:rPr>
                <w:rFonts w:asciiTheme="minorHAnsi" w:hAnsiTheme="minorHAnsi" w:cstheme="minorHAnsi"/>
                <w:iCs/>
                <w:noProof/>
                <w:sz w:val="16"/>
                <w:szCs w:val="16"/>
                <w:lang w:val="bs-Latn-BA"/>
              </w:rPr>
              <w:t xml:space="preserve"> i </w:t>
            </w:r>
            <w:r w:rsidR="00D317C3" w:rsidRPr="00E7771D">
              <w:rPr>
                <w:rFonts w:asciiTheme="minorHAnsi" w:hAnsiTheme="minorHAnsi" w:cstheme="minorHAnsi"/>
                <w:iCs/>
                <w:noProof/>
                <w:sz w:val="16"/>
                <w:szCs w:val="16"/>
                <w:lang w:val="bs-Latn-BA"/>
              </w:rPr>
              <w:t>RS</w:t>
            </w:r>
            <w:r w:rsidRPr="00E7771D">
              <w:rPr>
                <w:rFonts w:asciiTheme="minorHAnsi" w:hAnsiTheme="minorHAnsi" w:cstheme="minorHAnsi"/>
                <w:iCs/>
                <w:noProof/>
                <w:sz w:val="16"/>
                <w:szCs w:val="16"/>
                <w:lang w:val="bs-Latn-BA"/>
              </w:rPr>
              <w:t>-u</w:t>
            </w:r>
            <w:r w:rsidR="00174C6D" w:rsidRPr="00E7771D">
              <w:rPr>
                <w:rFonts w:asciiTheme="minorHAnsi" w:hAnsiTheme="minorHAnsi" w:cstheme="minorHAnsi"/>
                <w:iCs/>
                <w:noProof/>
                <w:sz w:val="16"/>
                <w:szCs w:val="16"/>
                <w:lang w:val="bs-Latn-BA"/>
              </w:rPr>
              <w:t xml:space="preserve"> i </w:t>
            </w:r>
            <w:r w:rsidRPr="00E7771D">
              <w:rPr>
                <w:rFonts w:asciiTheme="minorHAnsi" w:hAnsiTheme="minorHAnsi" w:cstheme="minorHAnsi"/>
                <w:iCs/>
                <w:noProof/>
                <w:sz w:val="16"/>
                <w:szCs w:val="16"/>
                <w:lang w:val="bs-Latn-BA"/>
              </w:rPr>
              <w:t>resorna odjeljenja</w:t>
            </w:r>
            <w:r w:rsidR="00290B45" w:rsidRPr="00E7771D">
              <w:rPr>
                <w:rFonts w:asciiTheme="minorHAnsi" w:hAnsiTheme="minorHAnsi" w:cstheme="minorHAnsi"/>
                <w:iCs/>
                <w:noProof/>
                <w:sz w:val="16"/>
                <w:szCs w:val="16"/>
                <w:lang w:val="bs-Latn-BA"/>
              </w:rPr>
              <w:t xml:space="preserve"> u </w:t>
            </w:r>
            <w:r w:rsidR="00D317C3" w:rsidRPr="00E7771D">
              <w:rPr>
                <w:rFonts w:asciiTheme="minorHAnsi" w:hAnsiTheme="minorHAnsi" w:cstheme="minorHAnsi"/>
                <w:iCs/>
                <w:noProof/>
                <w:sz w:val="16"/>
                <w:szCs w:val="16"/>
                <w:lang w:val="bs-Latn-BA"/>
              </w:rPr>
              <w:t>BD</w:t>
            </w:r>
            <w:r w:rsidRPr="00E7771D">
              <w:rPr>
                <w:rFonts w:asciiTheme="minorHAnsi" w:hAnsiTheme="minorHAnsi" w:cstheme="minorHAnsi"/>
                <w:iCs/>
                <w:noProof/>
                <w:sz w:val="16"/>
                <w:szCs w:val="16"/>
                <w:lang w:val="bs-Latn-BA"/>
              </w:rPr>
              <w:t>-u</w:t>
            </w:r>
            <w:r w:rsidR="00D317C3" w:rsidRPr="00E7771D">
              <w:rPr>
                <w:rFonts w:asciiTheme="minorHAnsi" w:hAnsiTheme="minorHAnsi" w:cstheme="minorHAnsi"/>
                <w:iCs/>
                <w:noProof/>
                <w:sz w:val="16"/>
                <w:szCs w:val="16"/>
                <w:lang w:val="bs-Latn-BA"/>
              </w:rPr>
              <w:t xml:space="preserve"> BiH</w:t>
            </w:r>
          </w:p>
        </w:tc>
        <w:tc>
          <w:tcPr>
            <w:tcW w:w="3814" w:type="pct"/>
            <w:shd w:val="clear" w:color="auto" w:fill="auto"/>
          </w:tcPr>
          <w:p w14:paraId="0B80C2CF" w14:textId="77777777" w:rsidR="00D317C3" w:rsidRPr="00E7771D" w:rsidRDefault="00630056" w:rsidP="00D317C3">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Ažurirati prostorne planove i izdavati dozvole</w:t>
            </w:r>
            <w:r w:rsidR="00D317C3" w:rsidRPr="00E7771D">
              <w:rPr>
                <w:rFonts w:asciiTheme="minorHAnsi" w:hAnsiTheme="minorHAnsi" w:cstheme="minorHAnsi"/>
                <w:iCs/>
                <w:noProof/>
                <w:sz w:val="16"/>
                <w:szCs w:val="16"/>
                <w:lang w:val="bs-Latn-BA"/>
              </w:rPr>
              <w:t xml:space="preserve"> (</w:t>
            </w:r>
            <w:r w:rsidRPr="00E7771D">
              <w:rPr>
                <w:rFonts w:asciiTheme="minorHAnsi" w:hAnsiTheme="minorHAnsi" w:cstheme="minorHAnsi"/>
                <w:iCs/>
                <w:noProof/>
                <w:sz w:val="16"/>
                <w:szCs w:val="16"/>
                <w:lang w:val="bs-Latn-BA"/>
              </w:rPr>
              <w:t>prema potrebi</w:t>
            </w:r>
            <w:r w:rsidR="00D317C3" w:rsidRPr="00E7771D">
              <w:rPr>
                <w:rFonts w:asciiTheme="minorHAnsi" w:hAnsiTheme="minorHAnsi" w:cstheme="minorHAnsi"/>
                <w:iCs/>
                <w:noProof/>
                <w:sz w:val="16"/>
                <w:szCs w:val="16"/>
                <w:lang w:val="bs-Latn-BA"/>
              </w:rPr>
              <w:t>);</w:t>
            </w:r>
          </w:p>
          <w:p w14:paraId="65BE2E67" w14:textId="77777777" w:rsidR="00D317C3" w:rsidRPr="00E7771D" w:rsidRDefault="00630056" w:rsidP="00D317C3">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Odgovarati na zahtjeve za upravljanje okolišnim i socijalnim rizicima</w:t>
            </w:r>
            <w:r w:rsidR="00D317C3" w:rsidRPr="00E7771D">
              <w:rPr>
                <w:rFonts w:asciiTheme="minorHAnsi" w:hAnsiTheme="minorHAnsi" w:cstheme="minorHAnsi"/>
                <w:iCs/>
                <w:noProof/>
                <w:sz w:val="16"/>
                <w:szCs w:val="16"/>
                <w:lang w:val="bs-Latn-BA"/>
              </w:rPr>
              <w:t>;</w:t>
            </w:r>
          </w:p>
          <w:p w14:paraId="4C070FE4" w14:textId="77777777" w:rsidR="00D317C3" w:rsidRPr="00E7771D" w:rsidRDefault="00630056" w:rsidP="00D317C3">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 xml:space="preserve">Olakšati zahtjeve za informacijama i pritužbe tako što će ih prosljeđivati </w:t>
            </w:r>
            <w:r w:rsidR="00753DA5" w:rsidRPr="00E7771D">
              <w:rPr>
                <w:rFonts w:asciiTheme="minorHAnsi" w:hAnsiTheme="minorHAnsi" w:cstheme="minorHAnsi"/>
                <w:iCs/>
                <w:noProof/>
                <w:sz w:val="16"/>
                <w:szCs w:val="16"/>
                <w:lang w:val="bs-Latn-BA"/>
              </w:rPr>
              <w:t>PIU</w:t>
            </w:r>
            <w:r w:rsidRPr="00E7771D">
              <w:rPr>
                <w:rFonts w:asciiTheme="minorHAnsi" w:hAnsiTheme="minorHAnsi" w:cstheme="minorHAnsi"/>
                <w:iCs/>
                <w:noProof/>
                <w:sz w:val="16"/>
                <w:szCs w:val="16"/>
                <w:lang w:val="bs-Latn-BA"/>
              </w:rPr>
              <w:t>-ovima</w:t>
            </w:r>
            <w:r w:rsidR="00D317C3" w:rsidRPr="00E7771D">
              <w:rPr>
                <w:rFonts w:asciiTheme="minorHAnsi" w:hAnsiTheme="minorHAnsi" w:cstheme="minorHAnsi"/>
                <w:iCs/>
                <w:noProof/>
                <w:sz w:val="16"/>
                <w:szCs w:val="16"/>
                <w:lang w:val="bs-Latn-BA"/>
              </w:rPr>
              <w:t>;</w:t>
            </w:r>
          </w:p>
          <w:p w14:paraId="45F97BF0" w14:textId="77777777" w:rsidR="00D317C3" w:rsidRPr="00E7771D" w:rsidRDefault="00630056" w:rsidP="00D317C3">
            <w:pPr>
              <w:pStyle w:val="ListParagraph"/>
              <w:numPr>
                <w:ilvl w:val="0"/>
                <w:numId w:val="9"/>
              </w:numPr>
              <w:pBdr>
                <w:top w:val="nil"/>
                <w:left w:val="nil"/>
                <w:bottom w:val="nil"/>
                <w:right w:val="nil"/>
                <w:between w:val="nil"/>
                <w:bar w:val="nil"/>
              </w:pBdr>
              <w:ind w:left="270" w:hanging="180"/>
              <w:jc w:val="both"/>
              <w:rPr>
                <w:rFonts w:asciiTheme="minorHAnsi" w:hAnsiTheme="minorHAnsi" w:cstheme="minorHAnsi"/>
                <w:iCs/>
                <w:noProof/>
                <w:sz w:val="16"/>
                <w:szCs w:val="16"/>
                <w:lang w:val="bs-Latn-BA"/>
              </w:rPr>
            </w:pPr>
            <w:r w:rsidRPr="00E7771D">
              <w:rPr>
                <w:rFonts w:asciiTheme="minorHAnsi" w:hAnsiTheme="minorHAnsi" w:cstheme="minorHAnsi"/>
                <w:iCs/>
                <w:noProof/>
                <w:sz w:val="16"/>
                <w:szCs w:val="16"/>
                <w:lang w:val="bs-Latn-BA"/>
              </w:rPr>
              <w:t>Objavljuje sve dokumente, distribuira informativni materijal prema potrebi</w:t>
            </w:r>
            <w:r w:rsidR="00D317C3" w:rsidRPr="00E7771D">
              <w:rPr>
                <w:rFonts w:asciiTheme="minorHAnsi" w:hAnsiTheme="minorHAnsi" w:cstheme="minorHAnsi"/>
                <w:iCs/>
                <w:noProof/>
                <w:sz w:val="16"/>
                <w:szCs w:val="16"/>
                <w:lang w:val="bs-Latn-BA"/>
              </w:rPr>
              <w:t>;</w:t>
            </w:r>
          </w:p>
          <w:p w14:paraId="0F14856D" w14:textId="77777777" w:rsidR="002E68F6" w:rsidRPr="00E7771D" w:rsidRDefault="00630056" w:rsidP="00D317C3">
            <w:pPr>
              <w:pStyle w:val="ListParagraph"/>
              <w:numPr>
                <w:ilvl w:val="0"/>
                <w:numId w:val="9"/>
              </w:numPr>
              <w:ind w:left="270" w:hanging="180"/>
              <w:jc w:val="both"/>
              <w:rPr>
                <w:rFonts w:asciiTheme="minorHAnsi" w:hAnsiTheme="minorHAnsi" w:cstheme="minorHAnsi"/>
                <w:noProof/>
                <w:sz w:val="16"/>
                <w:szCs w:val="16"/>
                <w:lang w:val="bs-Latn-BA"/>
              </w:rPr>
            </w:pPr>
            <w:r w:rsidRPr="00E7771D">
              <w:rPr>
                <w:rFonts w:asciiTheme="minorHAnsi" w:hAnsiTheme="minorHAnsi" w:cstheme="minorHAnsi"/>
                <w:iCs/>
                <w:noProof/>
                <w:sz w:val="16"/>
                <w:szCs w:val="16"/>
                <w:lang w:val="bs-Latn-BA"/>
              </w:rPr>
              <w:t>Provodi postupak akvizicije zemljišta</w:t>
            </w:r>
            <w:r w:rsidR="00E30AB2" w:rsidRPr="00E7771D">
              <w:rPr>
                <w:rFonts w:asciiTheme="minorHAnsi" w:hAnsiTheme="minorHAnsi" w:cstheme="minorHAnsi"/>
                <w:iCs/>
                <w:noProof/>
                <w:sz w:val="16"/>
                <w:szCs w:val="16"/>
                <w:lang w:val="bs-Latn-BA"/>
              </w:rPr>
              <w:t>.</w:t>
            </w:r>
          </w:p>
        </w:tc>
      </w:tr>
    </w:tbl>
    <w:p w14:paraId="7B79057F" w14:textId="77777777" w:rsidR="009C0599" w:rsidRPr="00E7771D" w:rsidRDefault="009C0599">
      <w:pPr>
        <w:spacing w:before="0" w:after="0" w:line="240" w:lineRule="auto"/>
        <w:rPr>
          <w:rFonts w:asciiTheme="minorHAnsi" w:hAnsiTheme="minorHAnsi" w:cstheme="minorHAnsi"/>
          <w:noProof/>
          <w:lang w:val="bs-Latn-BA"/>
        </w:rPr>
      </w:pPr>
      <w:r w:rsidRPr="00E7771D">
        <w:rPr>
          <w:rFonts w:asciiTheme="minorHAnsi" w:hAnsiTheme="minorHAnsi" w:cstheme="minorHAnsi"/>
          <w:noProof/>
          <w:lang w:val="bs-Latn-BA"/>
        </w:rPr>
        <w:br w:type="page"/>
      </w:r>
    </w:p>
    <w:p w14:paraId="6CD4C255" w14:textId="77777777" w:rsidR="00F07CF8" w:rsidRPr="00432189" w:rsidRDefault="00630056" w:rsidP="00F07CF8">
      <w:pPr>
        <w:pStyle w:val="Heading1"/>
        <w:shd w:val="clear" w:color="auto" w:fill="F2F2F2"/>
        <w:spacing w:before="0"/>
        <w:rPr>
          <w:rFonts w:asciiTheme="minorHAnsi" w:hAnsiTheme="minorHAnsi" w:cstheme="minorHAnsi"/>
          <w:noProof/>
          <w:lang w:val="bs-Latn-BA"/>
        </w:rPr>
      </w:pPr>
      <w:bookmarkStart w:id="63" w:name="_Toc46340661"/>
      <w:bookmarkEnd w:id="7"/>
      <w:r w:rsidRPr="00432189">
        <w:rPr>
          <w:rFonts w:asciiTheme="minorHAnsi" w:hAnsiTheme="minorHAnsi" w:cstheme="minorHAnsi"/>
          <w:noProof/>
          <w:lang w:val="bs-Latn-BA"/>
        </w:rPr>
        <w:lastRenderedPageBreak/>
        <w:t>MEHANIZAM ZA PRITUŽBE</w:t>
      </w:r>
      <w:bookmarkEnd w:id="63"/>
    </w:p>
    <w:p w14:paraId="393037FB" w14:textId="77777777" w:rsidR="00D6199B" w:rsidRPr="0066566C" w:rsidRDefault="00630056" w:rsidP="00D6199B">
      <w:pPr>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Pritužba</w:t>
      </w:r>
      <w:r w:rsidR="001A23EB" w:rsidRPr="0066566C">
        <w:rPr>
          <w:rFonts w:asciiTheme="minorHAnsi" w:hAnsiTheme="minorHAnsi" w:cstheme="minorHAnsi"/>
          <w:noProof/>
          <w:color w:val="000000" w:themeColor="text1"/>
          <w:szCs w:val="20"/>
          <w:lang w:val="bs-Latn-BA"/>
        </w:rPr>
        <w:t xml:space="preserve"> </w:t>
      </w:r>
      <w:r w:rsidR="0023112D" w:rsidRPr="0066566C">
        <w:rPr>
          <w:rFonts w:asciiTheme="minorHAnsi" w:hAnsiTheme="minorHAnsi" w:cstheme="minorHAnsi"/>
          <w:noProof/>
          <w:color w:val="000000" w:themeColor="text1"/>
          <w:szCs w:val="20"/>
          <w:lang w:val="bs-Latn-BA"/>
        </w:rPr>
        <w:t>uključuje</w:t>
      </w:r>
      <w:r w:rsidR="00D6199B" w:rsidRPr="0066566C">
        <w:rPr>
          <w:rFonts w:asciiTheme="minorHAnsi" w:hAnsiTheme="minorHAnsi" w:cstheme="minorHAnsi"/>
          <w:noProof/>
          <w:color w:val="000000" w:themeColor="text1"/>
          <w:szCs w:val="20"/>
          <w:lang w:val="bs-Latn-BA"/>
        </w:rPr>
        <w:t xml:space="preserve"> </w:t>
      </w:r>
      <w:r w:rsidR="00150473" w:rsidRPr="0066566C">
        <w:rPr>
          <w:rFonts w:asciiTheme="minorHAnsi" w:hAnsiTheme="minorHAnsi" w:cstheme="minorHAnsi"/>
          <w:noProof/>
          <w:color w:val="000000" w:themeColor="text1"/>
          <w:szCs w:val="20"/>
          <w:lang w:val="bs-Latn-BA"/>
        </w:rPr>
        <w:t>žalbe</w:t>
      </w:r>
      <w:r w:rsidR="00174C6D" w:rsidRPr="0066566C">
        <w:rPr>
          <w:rFonts w:asciiTheme="minorHAnsi" w:hAnsiTheme="minorHAnsi" w:cstheme="minorHAnsi"/>
          <w:noProof/>
          <w:color w:val="000000" w:themeColor="text1"/>
          <w:szCs w:val="20"/>
          <w:lang w:val="bs-Latn-BA"/>
        </w:rPr>
        <w:t xml:space="preserve"> i </w:t>
      </w:r>
      <w:r w:rsidR="00150473" w:rsidRPr="0066566C">
        <w:rPr>
          <w:rFonts w:asciiTheme="minorHAnsi" w:hAnsiTheme="minorHAnsi" w:cstheme="minorHAnsi"/>
          <w:noProof/>
          <w:color w:val="000000" w:themeColor="text1"/>
          <w:szCs w:val="20"/>
          <w:lang w:val="bs-Latn-BA"/>
        </w:rPr>
        <w:t>prijedloge</w:t>
      </w:r>
      <w:r w:rsidR="00D6199B" w:rsidRPr="0066566C">
        <w:rPr>
          <w:rFonts w:asciiTheme="minorHAnsi" w:hAnsiTheme="minorHAnsi" w:cstheme="minorHAnsi"/>
          <w:noProof/>
          <w:color w:val="000000" w:themeColor="text1"/>
          <w:szCs w:val="20"/>
          <w:lang w:val="bs-Latn-BA"/>
        </w:rPr>
        <w:t xml:space="preserve"> </w:t>
      </w:r>
      <w:r w:rsidR="00150473" w:rsidRPr="0066566C">
        <w:rPr>
          <w:rFonts w:asciiTheme="minorHAnsi" w:hAnsiTheme="minorHAnsi" w:cstheme="minorHAnsi"/>
          <w:noProof/>
          <w:color w:val="000000" w:themeColor="text1"/>
          <w:szCs w:val="20"/>
          <w:lang w:val="bs-Latn-BA"/>
        </w:rPr>
        <w:t>vezane za</w:t>
      </w:r>
      <w:r w:rsidR="00D6199B" w:rsidRPr="0066566C">
        <w:rPr>
          <w:rFonts w:asciiTheme="minorHAnsi" w:hAnsiTheme="minorHAnsi" w:cstheme="minorHAnsi"/>
          <w:noProof/>
          <w:color w:val="000000" w:themeColor="text1"/>
          <w:szCs w:val="20"/>
          <w:lang w:val="bs-Latn-BA"/>
        </w:rPr>
        <w:t xml:space="preserve"> </w:t>
      </w:r>
      <w:r w:rsidR="00340B5A" w:rsidRPr="0066566C">
        <w:rPr>
          <w:rFonts w:asciiTheme="minorHAnsi" w:hAnsiTheme="minorHAnsi" w:cstheme="minorHAnsi"/>
          <w:noProof/>
          <w:color w:val="000000" w:themeColor="text1"/>
          <w:szCs w:val="20"/>
          <w:lang w:val="bs-Latn-BA"/>
        </w:rPr>
        <w:t>implementacij</w:t>
      </w:r>
      <w:r w:rsidR="00150473" w:rsidRPr="0066566C">
        <w:rPr>
          <w:rFonts w:asciiTheme="minorHAnsi" w:hAnsiTheme="minorHAnsi" w:cstheme="minorHAnsi"/>
          <w:noProof/>
          <w:color w:val="000000" w:themeColor="text1"/>
          <w:szCs w:val="20"/>
          <w:lang w:val="bs-Latn-BA"/>
        </w:rPr>
        <w:t>u</w:t>
      </w:r>
      <w:r w:rsidR="00340B5A" w:rsidRPr="0066566C">
        <w:rPr>
          <w:rFonts w:asciiTheme="minorHAnsi" w:hAnsiTheme="minorHAnsi" w:cstheme="minorHAnsi"/>
          <w:noProof/>
          <w:color w:val="000000" w:themeColor="text1"/>
          <w:szCs w:val="20"/>
          <w:lang w:val="bs-Latn-BA"/>
        </w:rPr>
        <w:t xml:space="preserve"> projekta</w:t>
      </w:r>
      <w:r w:rsidR="00D6199B" w:rsidRPr="0066566C">
        <w:rPr>
          <w:rFonts w:asciiTheme="minorHAnsi" w:hAnsiTheme="minorHAnsi" w:cstheme="minorHAnsi"/>
          <w:noProof/>
          <w:color w:val="000000" w:themeColor="text1"/>
          <w:szCs w:val="20"/>
          <w:lang w:val="bs-Latn-BA"/>
        </w:rPr>
        <w:t xml:space="preserve">. </w:t>
      </w:r>
      <w:r w:rsidR="00150473" w:rsidRPr="0066566C">
        <w:rPr>
          <w:rFonts w:asciiTheme="minorHAnsi" w:hAnsiTheme="minorHAnsi" w:cstheme="minorHAnsi"/>
          <w:noProof/>
          <w:color w:val="000000" w:themeColor="text1"/>
          <w:szCs w:val="20"/>
          <w:lang w:val="bs-Latn-BA"/>
        </w:rPr>
        <w:t>Ključni</w:t>
      </w:r>
      <w:r w:rsidR="00D6199B" w:rsidRPr="0066566C">
        <w:rPr>
          <w:rFonts w:asciiTheme="minorHAnsi" w:hAnsiTheme="minorHAnsi" w:cstheme="minorHAnsi"/>
          <w:noProof/>
          <w:color w:val="000000" w:themeColor="text1"/>
          <w:szCs w:val="20"/>
          <w:lang w:val="bs-Latn-BA"/>
        </w:rPr>
        <w:t xml:space="preserve"> </w:t>
      </w:r>
      <w:r w:rsidR="00150473" w:rsidRPr="0066566C">
        <w:rPr>
          <w:rFonts w:asciiTheme="minorHAnsi" w:hAnsiTheme="minorHAnsi" w:cstheme="minorHAnsi"/>
          <w:noProof/>
          <w:color w:val="000000" w:themeColor="text1"/>
          <w:szCs w:val="20"/>
          <w:lang w:val="bs-Latn-BA"/>
        </w:rPr>
        <w:t>cilj</w:t>
      </w:r>
      <w:r w:rsidR="00D6199B" w:rsidRPr="0066566C">
        <w:rPr>
          <w:rFonts w:asciiTheme="minorHAnsi" w:hAnsiTheme="minorHAnsi" w:cstheme="minorHAnsi"/>
          <w:noProof/>
          <w:color w:val="000000" w:themeColor="text1"/>
          <w:szCs w:val="20"/>
          <w:lang w:val="bs-Latn-BA"/>
        </w:rPr>
        <w:t xml:space="preserve"> </w:t>
      </w:r>
      <w:r w:rsidR="007F1048" w:rsidRPr="0066566C">
        <w:rPr>
          <w:rFonts w:asciiTheme="minorHAnsi" w:hAnsiTheme="minorHAnsi" w:cstheme="minorHAnsi"/>
          <w:noProof/>
          <w:color w:val="000000" w:themeColor="text1"/>
          <w:szCs w:val="20"/>
          <w:lang w:val="bs-Latn-BA"/>
        </w:rPr>
        <w:t>mehanizm</w:t>
      </w:r>
      <w:r w:rsidR="00150473" w:rsidRPr="0066566C">
        <w:rPr>
          <w:rFonts w:asciiTheme="minorHAnsi" w:hAnsiTheme="minorHAnsi" w:cstheme="minorHAnsi"/>
          <w:noProof/>
          <w:color w:val="000000" w:themeColor="text1"/>
          <w:szCs w:val="20"/>
          <w:lang w:val="bs-Latn-BA"/>
        </w:rPr>
        <w:t>a</w:t>
      </w:r>
      <w:r w:rsidR="007F1048" w:rsidRPr="0066566C">
        <w:rPr>
          <w:rFonts w:asciiTheme="minorHAnsi" w:hAnsiTheme="minorHAnsi" w:cstheme="minorHAnsi"/>
          <w:noProof/>
          <w:color w:val="000000" w:themeColor="text1"/>
          <w:szCs w:val="20"/>
          <w:lang w:val="bs-Latn-BA"/>
        </w:rPr>
        <w:t xml:space="preserve"> za pritužbe</w:t>
      </w:r>
      <w:r w:rsidR="002C3B06" w:rsidRPr="0066566C">
        <w:rPr>
          <w:rFonts w:asciiTheme="minorHAnsi" w:hAnsiTheme="minorHAnsi" w:cstheme="minorHAnsi"/>
          <w:noProof/>
          <w:color w:val="000000" w:themeColor="text1"/>
          <w:szCs w:val="20"/>
          <w:lang w:val="bs-Latn-BA"/>
        </w:rPr>
        <w:t xml:space="preserve"> je</w:t>
      </w:r>
      <w:r w:rsidR="00D6199B" w:rsidRPr="0066566C">
        <w:rPr>
          <w:rFonts w:asciiTheme="minorHAnsi" w:hAnsiTheme="minorHAnsi" w:cstheme="minorHAnsi"/>
          <w:noProof/>
          <w:color w:val="000000" w:themeColor="text1"/>
          <w:szCs w:val="20"/>
          <w:lang w:val="bs-Latn-BA"/>
        </w:rPr>
        <w:t xml:space="preserve"> </w:t>
      </w:r>
      <w:r w:rsidR="00150473" w:rsidRPr="0066566C">
        <w:rPr>
          <w:rFonts w:asciiTheme="minorHAnsi" w:hAnsiTheme="minorHAnsi" w:cstheme="minorHAnsi"/>
          <w:noProof/>
          <w:color w:val="000000" w:themeColor="text1"/>
          <w:szCs w:val="20"/>
          <w:lang w:val="bs-Latn-BA"/>
        </w:rPr>
        <w:t>osigurati efikasan način za rješavanje</w:t>
      </w:r>
      <w:r w:rsidR="00D6199B" w:rsidRPr="0066566C">
        <w:rPr>
          <w:rFonts w:asciiTheme="minorHAnsi" w:hAnsiTheme="minorHAnsi" w:cstheme="minorHAnsi"/>
          <w:noProof/>
          <w:color w:val="000000" w:themeColor="text1"/>
          <w:szCs w:val="20"/>
          <w:lang w:val="bs-Latn-BA"/>
        </w:rPr>
        <w:t xml:space="preserve"> </w:t>
      </w:r>
      <w:r w:rsidR="007F1048" w:rsidRPr="0066566C">
        <w:rPr>
          <w:rFonts w:asciiTheme="minorHAnsi" w:hAnsiTheme="minorHAnsi" w:cstheme="minorHAnsi"/>
          <w:noProof/>
          <w:color w:val="000000" w:themeColor="text1"/>
          <w:szCs w:val="20"/>
          <w:lang w:val="bs-Latn-BA"/>
        </w:rPr>
        <w:t>pritužb</w:t>
      </w:r>
      <w:r w:rsidR="00150473" w:rsidRPr="0066566C">
        <w:rPr>
          <w:rFonts w:asciiTheme="minorHAnsi" w:hAnsiTheme="minorHAnsi" w:cstheme="minorHAnsi"/>
          <w:noProof/>
          <w:color w:val="000000" w:themeColor="text1"/>
          <w:szCs w:val="20"/>
          <w:lang w:val="bs-Latn-BA"/>
        </w:rPr>
        <w:t>i</w:t>
      </w:r>
      <w:r w:rsidR="00D6199B" w:rsidRPr="0066566C">
        <w:rPr>
          <w:rFonts w:asciiTheme="minorHAnsi" w:hAnsiTheme="minorHAnsi" w:cstheme="minorHAnsi"/>
          <w:noProof/>
          <w:color w:val="000000" w:themeColor="text1"/>
          <w:szCs w:val="20"/>
          <w:lang w:val="bs-Latn-BA"/>
        </w:rPr>
        <w:t xml:space="preserve">. </w:t>
      </w:r>
      <w:r w:rsidR="002F4246" w:rsidRPr="0066566C">
        <w:rPr>
          <w:rFonts w:asciiTheme="minorHAnsi" w:hAnsiTheme="minorHAnsi" w:cstheme="minorHAnsi"/>
          <w:noProof/>
          <w:color w:val="000000" w:themeColor="text1"/>
          <w:szCs w:val="20"/>
          <w:lang w:val="bs-Latn-BA"/>
        </w:rPr>
        <w:t>Svjetska banka</w:t>
      </w:r>
      <w:r w:rsidR="00150473" w:rsidRPr="0066566C">
        <w:rPr>
          <w:rFonts w:asciiTheme="minorHAnsi" w:hAnsiTheme="minorHAnsi" w:cstheme="minorHAnsi"/>
          <w:noProof/>
          <w:color w:val="000000" w:themeColor="text1"/>
          <w:szCs w:val="20"/>
          <w:lang w:val="bs-Latn-BA"/>
        </w:rPr>
        <w:t xml:space="preserve"> očekuje od svakog projekta da uspostavi</w:t>
      </w:r>
      <w:r w:rsidR="00D6199B" w:rsidRPr="0066566C">
        <w:rPr>
          <w:rFonts w:asciiTheme="minorHAnsi" w:hAnsiTheme="minorHAnsi" w:cstheme="minorHAnsi"/>
          <w:noProof/>
          <w:color w:val="000000" w:themeColor="text1"/>
          <w:szCs w:val="20"/>
          <w:lang w:val="bs-Latn-BA"/>
        </w:rPr>
        <w:t xml:space="preserve"> </w:t>
      </w:r>
      <w:r w:rsidR="00150473" w:rsidRPr="0066566C">
        <w:rPr>
          <w:rFonts w:asciiTheme="minorHAnsi" w:hAnsiTheme="minorHAnsi" w:cstheme="minorHAnsi"/>
          <w:noProof/>
          <w:color w:val="000000" w:themeColor="text1"/>
          <w:szCs w:val="20"/>
          <w:lang w:val="bs-Latn-BA"/>
        </w:rPr>
        <w:t>takav mehanizam</w:t>
      </w:r>
      <w:r w:rsidR="00290B45" w:rsidRPr="0066566C">
        <w:rPr>
          <w:rFonts w:asciiTheme="minorHAnsi" w:hAnsiTheme="minorHAnsi" w:cstheme="minorHAnsi"/>
          <w:noProof/>
          <w:color w:val="000000" w:themeColor="text1"/>
          <w:szCs w:val="20"/>
          <w:lang w:val="bs-Latn-BA"/>
        </w:rPr>
        <w:t xml:space="preserve"> </w:t>
      </w:r>
      <w:r w:rsidR="00DB37FF" w:rsidRPr="0066566C">
        <w:rPr>
          <w:rFonts w:asciiTheme="minorHAnsi" w:hAnsiTheme="minorHAnsi" w:cstheme="minorHAnsi"/>
          <w:noProof/>
          <w:color w:val="000000" w:themeColor="text1"/>
          <w:szCs w:val="20"/>
          <w:lang w:val="bs-Latn-BA"/>
        </w:rPr>
        <w:t>u skladu s</w:t>
      </w:r>
      <w:r w:rsidR="00150473" w:rsidRPr="0066566C">
        <w:rPr>
          <w:rFonts w:asciiTheme="minorHAnsi" w:hAnsiTheme="minorHAnsi" w:cstheme="minorHAnsi"/>
          <w:noProof/>
          <w:color w:val="000000" w:themeColor="text1"/>
          <w:szCs w:val="20"/>
          <w:lang w:val="bs-Latn-BA"/>
        </w:rPr>
        <w:t>a</w:t>
      </w:r>
      <w:r w:rsidR="00D6199B" w:rsidRPr="0066566C">
        <w:rPr>
          <w:rFonts w:asciiTheme="minorHAnsi" w:hAnsiTheme="minorHAnsi" w:cstheme="minorHAnsi"/>
          <w:noProof/>
          <w:color w:val="000000" w:themeColor="text1"/>
          <w:szCs w:val="20"/>
          <w:lang w:val="bs-Latn-BA"/>
        </w:rPr>
        <w:t xml:space="preserve"> ESS10, </w:t>
      </w:r>
      <w:r w:rsidR="00150473" w:rsidRPr="0066566C">
        <w:rPr>
          <w:rFonts w:asciiTheme="minorHAnsi" w:hAnsiTheme="minorHAnsi" w:cstheme="minorHAnsi"/>
          <w:noProof/>
          <w:color w:val="000000" w:themeColor="text1"/>
          <w:szCs w:val="20"/>
          <w:lang w:val="bs-Latn-BA"/>
        </w:rPr>
        <w:t>i to u ranoj fazi razvoja projekta radi omogućavanja adekvatnog i blagovremenog rješavanja određenih pitanja</w:t>
      </w:r>
      <w:r w:rsidR="00D6199B" w:rsidRPr="0066566C">
        <w:rPr>
          <w:rFonts w:asciiTheme="minorHAnsi" w:hAnsiTheme="minorHAnsi" w:cstheme="minorHAnsi"/>
          <w:noProof/>
          <w:color w:val="000000" w:themeColor="text1"/>
          <w:szCs w:val="20"/>
          <w:lang w:val="bs-Latn-BA"/>
        </w:rPr>
        <w:t xml:space="preserve">. </w:t>
      </w:r>
    </w:p>
    <w:p w14:paraId="09E070D4" w14:textId="77777777" w:rsidR="00D6199B" w:rsidRPr="0066566C" w:rsidRDefault="00150473" w:rsidP="00D6199B">
      <w:pPr>
        <w:jc w:val="both"/>
        <w:rPr>
          <w:rFonts w:asciiTheme="minorHAnsi" w:hAnsiTheme="minorHAnsi" w:cstheme="minorHAnsi"/>
          <w:noProof/>
          <w:color w:val="000000" w:themeColor="text1"/>
          <w:szCs w:val="20"/>
          <w:lang w:val="bs-Latn-BA"/>
        </w:rPr>
      </w:pPr>
      <w:bookmarkStart w:id="64" w:name="_Hlk19197588"/>
      <w:r w:rsidRPr="0066566C">
        <w:rPr>
          <w:rFonts w:asciiTheme="minorHAnsi" w:hAnsiTheme="minorHAnsi" w:cstheme="minorHAnsi"/>
          <w:noProof/>
          <w:color w:val="000000" w:themeColor="text1"/>
          <w:szCs w:val="20"/>
          <w:lang w:val="bs-Latn-BA"/>
        </w:rPr>
        <w:t>Projektom će se pomoći u unapređenju post</w:t>
      </w:r>
      <w:r w:rsidR="0018688E" w:rsidRPr="0066566C">
        <w:rPr>
          <w:rFonts w:asciiTheme="minorHAnsi" w:hAnsiTheme="minorHAnsi" w:cstheme="minorHAnsi"/>
          <w:noProof/>
          <w:color w:val="000000" w:themeColor="text1"/>
          <w:szCs w:val="20"/>
          <w:lang w:val="bs-Latn-BA"/>
        </w:rPr>
        <w:t>ojeć</w:t>
      </w:r>
      <w:r w:rsidRPr="0066566C">
        <w:rPr>
          <w:rFonts w:asciiTheme="minorHAnsi" w:hAnsiTheme="minorHAnsi" w:cstheme="minorHAnsi"/>
          <w:noProof/>
          <w:color w:val="000000" w:themeColor="text1"/>
          <w:szCs w:val="20"/>
          <w:lang w:val="bs-Latn-BA"/>
        </w:rPr>
        <w:t>eg</w:t>
      </w:r>
      <w:r w:rsidR="00D6199B" w:rsidRPr="0066566C">
        <w:rPr>
          <w:rFonts w:asciiTheme="minorHAnsi" w:hAnsiTheme="minorHAnsi" w:cstheme="minorHAnsi"/>
          <w:noProof/>
          <w:color w:val="000000" w:themeColor="text1"/>
          <w:szCs w:val="20"/>
          <w:lang w:val="bs-Latn-BA"/>
        </w:rPr>
        <w:t xml:space="preserve"> </w:t>
      </w:r>
      <w:r w:rsidR="007F1048" w:rsidRPr="0066566C">
        <w:rPr>
          <w:rFonts w:asciiTheme="minorHAnsi" w:hAnsiTheme="minorHAnsi" w:cstheme="minorHAnsi"/>
          <w:noProof/>
          <w:color w:val="000000" w:themeColor="text1"/>
          <w:szCs w:val="20"/>
          <w:lang w:val="bs-Latn-BA"/>
        </w:rPr>
        <w:t>mehanizm</w:t>
      </w:r>
      <w:r w:rsidRPr="0066566C">
        <w:rPr>
          <w:rFonts w:asciiTheme="minorHAnsi" w:hAnsiTheme="minorHAnsi" w:cstheme="minorHAnsi"/>
          <w:noProof/>
          <w:color w:val="000000" w:themeColor="text1"/>
          <w:szCs w:val="20"/>
          <w:lang w:val="bs-Latn-BA"/>
        </w:rPr>
        <w:t>a</w:t>
      </w:r>
      <w:r w:rsidR="007F1048" w:rsidRPr="0066566C">
        <w:rPr>
          <w:rFonts w:asciiTheme="minorHAnsi" w:hAnsiTheme="minorHAnsi" w:cstheme="minorHAnsi"/>
          <w:noProof/>
          <w:color w:val="000000" w:themeColor="text1"/>
          <w:szCs w:val="20"/>
          <w:lang w:val="bs-Latn-BA"/>
        </w:rPr>
        <w:t xml:space="preserve"> za pritužbe</w:t>
      </w:r>
      <w:r w:rsidR="00D6199B"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radi osiguravanja evidentiranja i praćenja svih</w:t>
      </w:r>
      <w:r w:rsidR="00D6199B" w:rsidRPr="0066566C">
        <w:rPr>
          <w:rFonts w:asciiTheme="minorHAnsi" w:hAnsiTheme="minorHAnsi" w:cstheme="minorHAnsi"/>
          <w:noProof/>
          <w:color w:val="000000" w:themeColor="text1"/>
          <w:szCs w:val="20"/>
          <w:lang w:val="bs-Latn-BA"/>
        </w:rPr>
        <w:t xml:space="preserve"> </w:t>
      </w:r>
      <w:r w:rsidR="007F1048" w:rsidRPr="0066566C">
        <w:rPr>
          <w:rFonts w:asciiTheme="minorHAnsi" w:hAnsiTheme="minorHAnsi" w:cstheme="minorHAnsi"/>
          <w:noProof/>
          <w:color w:val="000000" w:themeColor="text1"/>
          <w:szCs w:val="20"/>
          <w:lang w:val="bs-Latn-BA"/>
        </w:rPr>
        <w:t>pritužb</w:t>
      </w:r>
      <w:r w:rsidRPr="0066566C">
        <w:rPr>
          <w:rFonts w:asciiTheme="minorHAnsi" w:hAnsiTheme="minorHAnsi" w:cstheme="minorHAnsi"/>
          <w:noProof/>
          <w:color w:val="000000" w:themeColor="text1"/>
          <w:szCs w:val="20"/>
          <w:lang w:val="bs-Latn-BA"/>
        </w:rPr>
        <w:t xml:space="preserve">i, </w:t>
      </w:r>
      <w:r w:rsidR="009B3FA6" w:rsidRPr="0066566C">
        <w:rPr>
          <w:rFonts w:asciiTheme="minorHAnsi" w:hAnsiTheme="minorHAnsi" w:cstheme="minorHAnsi"/>
          <w:noProof/>
          <w:color w:val="000000" w:themeColor="text1"/>
          <w:szCs w:val="20"/>
          <w:lang w:val="bs-Latn-BA"/>
        </w:rPr>
        <w:t xml:space="preserve">sa </w:t>
      </w:r>
      <w:r w:rsidRPr="0066566C">
        <w:rPr>
          <w:rFonts w:asciiTheme="minorHAnsi" w:hAnsiTheme="minorHAnsi" w:cstheme="minorHAnsi"/>
          <w:noProof/>
          <w:color w:val="000000" w:themeColor="text1"/>
          <w:szCs w:val="20"/>
          <w:lang w:val="bs-Latn-BA"/>
        </w:rPr>
        <w:t>ciljem</w:t>
      </w:r>
      <w:r w:rsidR="00D6199B"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povećanja tr</w:t>
      </w:r>
      <w:r w:rsidR="00D6199B" w:rsidRPr="0066566C">
        <w:rPr>
          <w:rFonts w:asciiTheme="minorHAnsi" w:hAnsiTheme="minorHAnsi" w:cstheme="minorHAnsi"/>
          <w:noProof/>
          <w:color w:val="000000" w:themeColor="text1"/>
          <w:szCs w:val="20"/>
          <w:lang w:val="bs-Latn-BA"/>
        </w:rPr>
        <w:t>ansparen</w:t>
      </w:r>
      <w:r w:rsidRPr="0066566C">
        <w:rPr>
          <w:rFonts w:asciiTheme="minorHAnsi" w:hAnsiTheme="minorHAnsi" w:cstheme="minorHAnsi"/>
          <w:noProof/>
          <w:color w:val="000000" w:themeColor="text1"/>
          <w:szCs w:val="20"/>
          <w:lang w:val="bs-Latn-BA"/>
        </w:rPr>
        <w:t>tnosti</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odgovornosti</w:t>
      </w:r>
      <w:r w:rsidR="00D6199B" w:rsidRPr="0066566C">
        <w:rPr>
          <w:rFonts w:asciiTheme="minorHAnsi" w:hAnsiTheme="minorHAnsi" w:cstheme="minorHAnsi"/>
          <w:noProof/>
          <w:color w:val="000000" w:themeColor="text1"/>
          <w:szCs w:val="20"/>
          <w:lang w:val="bs-Latn-BA"/>
        </w:rPr>
        <w:t xml:space="preserve">, </w:t>
      </w:r>
      <w:r w:rsidR="00AE575E" w:rsidRPr="0066566C">
        <w:rPr>
          <w:rFonts w:asciiTheme="minorHAnsi" w:hAnsiTheme="minorHAnsi" w:cstheme="minorHAnsi"/>
          <w:noProof/>
          <w:color w:val="000000" w:themeColor="text1"/>
          <w:szCs w:val="20"/>
          <w:lang w:val="bs-Latn-BA"/>
        </w:rPr>
        <w:t>kao i</w:t>
      </w:r>
      <w:r w:rsidR="00D6199B"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 xml:space="preserve">smanjenja rizika od </w:t>
      </w:r>
      <w:r w:rsidR="00811707" w:rsidRPr="0066566C">
        <w:rPr>
          <w:rFonts w:asciiTheme="minorHAnsi" w:hAnsiTheme="minorHAnsi" w:cstheme="minorHAnsi"/>
          <w:noProof/>
          <w:color w:val="000000" w:themeColor="text1"/>
          <w:szCs w:val="20"/>
          <w:lang w:val="bs-Latn-BA"/>
        </w:rPr>
        <w:t>štetnog</w:t>
      </w:r>
      <w:r w:rsidRPr="0066566C">
        <w:rPr>
          <w:rFonts w:asciiTheme="minorHAnsi" w:hAnsiTheme="minorHAnsi" w:cstheme="minorHAnsi"/>
          <w:noProof/>
          <w:color w:val="000000" w:themeColor="text1"/>
          <w:szCs w:val="20"/>
          <w:lang w:val="bs-Latn-BA"/>
        </w:rPr>
        <w:t xml:space="preserve"> uticaja na okoliš i socijaln</w:t>
      </w:r>
      <w:r w:rsidR="00811707" w:rsidRPr="0066566C">
        <w:rPr>
          <w:rFonts w:asciiTheme="minorHAnsi" w:hAnsiTheme="minorHAnsi" w:cstheme="minorHAnsi"/>
          <w:noProof/>
          <w:color w:val="000000" w:themeColor="text1"/>
          <w:szCs w:val="20"/>
          <w:lang w:val="bs-Latn-BA"/>
        </w:rPr>
        <w:t>og uticaja Projekta</w:t>
      </w:r>
      <w:bookmarkEnd w:id="64"/>
      <w:r w:rsidR="00D6199B" w:rsidRPr="0066566C">
        <w:rPr>
          <w:rFonts w:asciiTheme="minorHAnsi" w:hAnsiTheme="minorHAnsi" w:cstheme="minorHAnsi"/>
          <w:noProof/>
          <w:color w:val="000000" w:themeColor="text1"/>
          <w:szCs w:val="20"/>
          <w:lang w:val="bs-Latn-BA"/>
        </w:rPr>
        <w:t>.</w:t>
      </w:r>
    </w:p>
    <w:p w14:paraId="025523ED" w14:textId="77777777" w:rsidR="00962FE7" w:rsidRPr="0066566C" w:rsidRDefault="00811707" w:rsidP="00962FE7">
      <w:pPr>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M</w:t>
      </w:r>
      <w:r w:rsidR="007F1048" w:rsidRPr="0066566C">
        <w:rPr>
          <w:rFonts w:asciiTheme="minorHAnsi" w:hAnsiTheme="minorHAnsi" w:cstheme="minorHAnsi"/>
          <w:noProof/>
          <w:color w:val="000000" w:themeColor="text1"/>
          <w:szCs w:val="20"/>
          <w:lang w:val="bs-Latn-BA"/>
        </w:rPr>
        <w:t>ehanizam za pritužbe</w:t>
      </w:r>
      <w:r w:rsidR="00962FE7" w:rsidRPr="0066566C">
        <w:rPr>
          <w:rFonts w:asciiTheme="minorHAnsi" w:hAnsiTheme="minorHAnsi" w:cstheme="minorHAnsi"/>
          <w:noProof/>
          <w:color w:val="000000" w:themeColor="text1"/>
          <w:szCs w:val="20"/>
          <w:lang w:val="bs-Latn-BA"/>
        </w:rPr>
        <w:t xml:space="preserve"> (GM)</w:t>
      </w:r>
      <w:r w:rsidRPr="0066566C">
        <w:rPr>
          <w:rFonts w:asciiTheme="minorHAnsi" w:hAnsiTheme="minorHAnsi" w:cstheme="minorHAnsi"/>
          <w:noProof/>
          <w:color w:val="000000" w:themeColor="text1"/>
          <w:szCs w:val="20"/>
          <w:lang w:val="bs-Latn-BA"/>
        </w:rPr>
        <w:t xml:space="preserve"> na nivou Projekta</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sastojat će se od</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Centralnog ureda za pritužbe</w:t>
      </w:r>
      <w:r w:rsidR="00962FE7" w:rsidRPr="0066566C">
        <w:rPr>
          <w:rFonts w:asciiTheme="minorHAnsi" w:hAnsiTheme="minorHAnsi" w:cstheme="minorHAnsi"/>
          <w:noProof/>
          <w:color w:val="000000" w:themeColor="text1"/>
          <w:szCs w:val="20"/>
          <w:lang w:val="bs-Latn-BA"/>
        </w:rPr>
        <w:t xml:space="preserve"> (C</w:t>
      </w:r>
      <w:r w:rsidR="00FA2A05" w:rsidRPr="0066566C">
        <w:rPr>
          <w:rFonts w:asciiTheme="minorHAnsi" w:hAnsiTheme="minorHAnsi" w:cstheme="minorHAnsi"/>
          <w:noProof/>
          <w:color w:val="000000" w:themeColor="text1"/>
          <w:szCs w:val="20"/>
          <w:lang w:val="bs-Latn-BA"/>
        </w:rPr>
        <w:t>G</w:t>
      </w:r>
      <w:r w:rsidR="00962FE7" w:rsidRPr="0066566C">
        <w:rPr>
          <w:rFonts w:asciiTheme="minorHAnsi" w:hAnsiTheme="minorHAnsi" w:cstheme="minorHAnsi"/>
          <w:noProof/>
          <w:color w:val="000000" w:themeColor="text1"/>
          <w:szCs w:val="20"/>
          <w:lang w:val="bs-Latn-BA"/>
        </w:rPr>
        <w:t>D)</w:t>
      </w:r>
      <w:r w:rsidR="00A01386" w:rsidRPr="0066566C">
        <w:rPr>
          <w:rFonts w:asciiTheme="minorHAnsi" w:hAnsiTheme="minorHAnsi" w:cstheme="minorHAnsi"/>
          <w:noProof/>
          <w:color w:val="000000" w:themeColor="text1"/>
          <w:szCs w:val="20"/>
          <w:lang w:val="bs-Latn-BA"/>
        </w:rPr>
        <w:t xml:space="preserve"> kojim upravljaju</w:t>
      </w:r>
      <w:r w:rsidRPr="0066566C">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w:t>
      </w:r>
      <w:r w:rsidR="00A01386" w:rsidRPr="0066566C">
        <w:rPr>
          <w:rFonts w:asciiTheme="minorHAnsi" w:hAnsiTheme="minorHAnsi" w:cstheme="minorHAnsi"/>
          <w:noProof/>
          <w:color w:val="000000" w:themeColor="text1"/>
          <w:szCs w:val="20"/>
          <w:lang w:val="bs-Latn-BA"/>
        </w:rPr>
        <w:t>i</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lokalnih ureda za pritužbe za određene podprojekte</w:t>
      </w:r>
      <w:r w:rsidR="00962FE7" w:rsidRPr="0066566C">
        <w:rPr>
          <w:rFonts w:asciiTheme="minorHAnsi" w:hAnsiTheme="minorHAnsi" w:cstheme="minorHAnsi"/>
          <w:noProof/>
          <w:color w:val="000000" w:themeColor="text1"/>
          <w:szCs w:val="20"/>
          <w:lang w:val="bs-Latn-BA"/>
        </w:rPr>
        <w:t xml:space="preserve"> (LGD) (</w:t>
      </w:r>
      <w:r w:rsidRPr="0066566C">
        <w:rPr>
          <w:rFonts w:asciiTheme="minorHAnsi" w:hAnsiTheme="minorHAnsi" w:cstheme="minorHAnsi"/>
          <w:noProof/>
          <w:color w:val="000000" w:themeColor="text1"/>
          <w:szCs w:val="20"/>
          <w:lang w:val="bs-Latn-BA"/>
        </w:rPr>
        <w:t>koji se dalje u tekstu zajednički nazivaju</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mehanizam za pritužbe</w:t>
      </w:r>
      <w:r w:rsidR="00962FE7" w:rsidRPr="0066566C">
        <w:rPr>
          <w:rFonts w:asciiTheme="minorHAnsi" w:hAnsiTheme="minorHAnsi" w:cstheme="minorHAnsi"/>
          <w:noProof/>
          <w:color w:val="000000" w:themeColor="text1"/>
          <w:szCs w:val="20"/>
          <w:lang w:val="bs-Latn-BA"/>
        </w:rPr>
        <w:t xml:space="preserve"> (GM)) </w:t>
      </w:r>
      <w:r w:rsidR="00A01386" w:rsidRPr="0066566C">
        <w:rPr>
          <w:rFonts w:asciiTheme="minorHAnsi" w:hAnsiTheme="minorHAnsi" w:cstheme="minorHAnsi"/>
          <w:noProof/>
          <w:color w:val="000000" w:themeColor="text1"/>
          <w:szCs w:val="20"/>
          <w:lang w:val="bs-Latn-BA"/>
        </w:rPr>
        <w:t xml:space="preserve">koje </w:t>
      </w:r>
      <w:r w:rsidRPr="0066566C">
        <w:rPr>
          <w:rFonts w:asciiTheme="minorHAnsi" w:hAnsiTheme="minorHAnsi" w:cstheme="minorHAnsi"/>
          <w:noProof/>
          <w:color w:val="000000" w:themeColor="text1"/>
          <w:szCs w:val="20"/>
          <w:lang w:val="bs-Latn-BA"/>
        </w:rPr>
        <w:t>uspostavlj</w:t>
      </w:r>
      <w:r w:rsidR="00A01386" w:rsidRPr="0066566C">
        <w:rPr>
          <w:rFonts w:asciiTheme="minorHAnsi" w:hAnsiTheme="minorHAnsi" w:cstheme="minorHAnsi"/>
          <w:noProof/>
          <w:color w:val="000000" w:themeColor="text1"/>
          <w:szCs w:val="20"/>
          <w:lang w:val="bs-Latn-BA"/>
        </w:rPr>
        <w:t>aju</w:t>
      </w:r>
      <w:r w:rsidR="00174C6D" w:rsidRPr="0066566C">
        <w:rPr>
          <w:rFonts w:asciiTheme="minorHAnsi" w:hAnsiTheme="minorHAnsi" w:cstheme="minorHAnsi"/>
          <w:noProof/>
          <w:color w:val="000000" w:themeColor="text1"/>
          <w:szCs w:val="20"/>
          <w:lang w:val="bs-Latn-BA"/>
        </w:rPr>
        <w:t xml:space="preserve"> i </w:t>
      </w:r>
      <w:r w:rsidR="00A01386" w:rsidRPr="0066566C">
        <w:rPr>
          <w:rFonts w:asciiTheme="minorHAnsi" w:hAnsiTheme="minorHAnsi" w:cstheme="minorHAnsi"/>
          <w:noProof/>
          <w:color w:val="000000" w:themeColor="text1"/>
          <w:szCs w:val="20"/>
          <w:lang w:val="bs-Latn-BA"/>
        </w:rPr>
        <w:t>kojima upravljaju</w:t>
      </w:r>
      <w:r w:rsidRPr="0066566C">
        <w:rPr>
          <w:rFonts w:asciiTheme="minorHAnsi" w:hAnsiTheme="minorHAnsi" w:cstheme="minorHAnsi"/>
          <w:noProof/>
          <w:color w:val="000000" w:themeColor="text1"/>
          <w:szCs w:val="20"/>
          <w:lang w:val="bs-Latn-BA"/>
        </w:rPr>
        <w:t xml:space="preserve"> lokaln</w:t>
      </w:r>
      <w:r w:rsidR="00A01386" w:rsidRPr="0066566C">
        <w:rPr>
          <w:rFonts w:asciiTheme="minorHAnsi" w:hAnsiTheme="minorHAnsi" w:cstheme="minorHAnsi"/>
          <w:noProof/>
          <w:color w:val="000000" w:themeColor="text1"/>
          <w:szCs w:val="20"/>
          <w:lang w:val="bs-Latn-BA"/>
        </w:rPr>
        <w:t>e</w:t>
      </w:r>
      <w:r w:rsidRPr="0066566C">
        <w:rPr>
          <w:rFonts w:asciiTheme="minorHAnsi" w:hAnsiTheme="minorHAnsi" w:cstheme="minorHAnsi"/>
          <w:noProof/>
          <w:color w:val="000000" w:themeColor="text1"/>
          <w:szCs w:val="20"/>
          <w:lang w:val="bs-Latn-BA"/>
        </w:rPr>
        <w:t xml:space="preserve"> vlasti</w:t>
      </w:r>
      <w:r w:rsidR="009B3FA6" w:rsidRPr="0066566C">
        <w:rPr>
          <w:rFonts w:asciiTheme="minorHAnsi" w:hAnsiTheme="minorHAnsi" w:cstheme="minorHAnsi"/>
          <w:noProof/>
          <w:color w:val="000000" w:themeColor="text1"/>
          <w:szCs w:val="20"/>
          <w:lang w:val="bs-Latn-BA"/>
        </w:rPr>
        <w:t xml:space="preserve"> sa </w:t>
      </w:r>
      <w:r w:rsidRPr="0066566C">
        <w:rPr>
          <w:rFonts w:asciiTheme="minorHAnsi" w:hAnsiTheme="minorHAnsi" w:cstheme="minorHAnsi"/>
          <w:noProof/>
          <w:color w:val="000000" w:themeColor="text1"/>
          <w:szCs w:val="20"/>
          <w:lang w:val="bs-Latn-BA"/>
        </w:rPr>
        <w:t>predstavnicima</w:t>
      </w:r>
      <w:r w:rsidR="009B3FA6"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ključne</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tri</w:t>
      </w:r>
      <w:r w:rsidR="00962FE7" w:rsidRPr="0066566C">
        <w:rPr>
          <w:rFonts w:asciiTheme="minorHAnsi" w:hAnsiTheme="minorHAnsi" w:cstheme="minorHAnsi"/>
          <w:noProof/>
          <w:color w:val="000000" w:themeColor="text1"/>
          <w:szCs w:val="20"/>
          <w:lang w:val="bs-Latn-BA"/>
        </w:rPr>
        <w:t xml:space="preserve"> </w:t>
      </w:r>
      <w:r w:rsidR="00E53FDF" w:rsidRPr="0066566C">
        <w:rPr>
          <w:rFonts w:asciiTheme="minorHAnsi" w:hAnsiTheme="minorHAnsi" w:cstheme="minorHAnsi"/>
          <w:noProof/>
          <w:color w:val="000000" w:themeColor="text1"/>
          <w:szCs w:val="20"/>
          <w:lang w:val="bs-Latn-BA"/>
        </w:rPr>
        <w:t>zainteresirane strane</w:t>
      </w:r>
      <w:r w:rsidR="00C54620" w:rsidRPr="0066566C">
        <w:rPr>
          <w:rFonts w:asciiTheme="minorHAnsi" w:hAnsiTheme="minorHAnsi" w:cstheme="minorHAnsi"/>
          <w:noProof/>
          <w:color w:val="000000" w:themeColor="text1"/>
          <w:szCs w:val="20"/>
          <w:lang w:val="bs-Latn-BA"/>
        </w:rPr>
        <w:t>:</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predstavnik</w:t>
      </w:r>
      <w:r w:rsidR="003176AA" w:rsidRPr="0066566C">
        <w:rPr>
          <w:rFonts w:asciiTheme="minorHAnsi" w:hAnsiTheme="minorHAnsi" w:cstheme="minorHAnsi"/>
          <w:noProof/>
          <w:color w:val="000000" w:themeColor="text1"/>
          <w:szCs w:val="20"/>
          <w:lang w:val="bs-Latn-BA"/>
        </w:rPr>
        <w:t>om</w:t>
      </w:r>
      <w:r w:rsidRPr="0066566C">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w:t>
      </w:r>
      <w:r w:rsidRPr="0066566C">
        <w:rPr>
          <w:rFonts w:asciiTheme="minorHAnsi" w:hAnsiTheme="minorHAnsi" w:cstheme="minorHAnsi"/>
          <w:noProof/>
          <w:color w:val="000000" w:themeColor="text1"/>
          <w:szCs w:val="20"/>
          <w:lang w:val="bs-Latn-BA"/>
        </w:rPr>
        <w:t>a</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općinsk</w:t>
      </w:r>
      <w:r w:rsidR="003176AA" w:rsidRPr="0066566C">
        <w:rPr>
          <w:rFonts w:asciiTheme="minorHAnsi" w:hAnsiTheme="minorHAnsi" w:cstheme="minorHAnsi"/>
          <w:noProof/>
          <w:color w:val="000000" w:themeColor="text1"/>
          <w:szCs w:val="20"/>
          <w:lang w:val="bs-Latn-BA"/>
        </w:rPr>
        <w:t>im</w:t>
      </w:r>
      <w:r w:rsidRPr="0066566C">
        <w:rPr>
          <w:rFonts w:asciiTheme="minorHAnsi" w:hAnsiTheme="minorHAnsi" w:cstheme="minorHAnsi"/>
          <w:noProof/>
          <w:color w:val="000000" w:themeColor="text1"/>
          <w:szCs w:val="20"/>
          <w:lang w:val="bs-Latn-BA"/>
        </w:rPr>
        <w:t xml:space="preserve"> predstavnik</w:t>
      </w:r>
      <w:r w:rsidR="003176AA" w:rsidRPr="0066566C">
        <w:rPr>
          <w:rFonts w:asciiTheme="minorHAnsi" w:hAnsiTheme="minorHAnsi" w:cstheme="minorHAnsi"/>
          <w:noProof/>
          <w:color w:val="000000" w:themeColor="text1"/>
          <w:szCs w:val="20"/>
          <w:lang w:val="bs-Latn-BA"/>
        </w:rPr>
        <w:t>om</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predstavnik</w:t>
      </w:r>
      <w:r w:rsidR="003176AA" w:rsidRPr="0066566C">
        <w:rPr>
          <w:rFonts w:asciiTheme="minorHAnsi" w:hAnsiTheme="minorHAnsi" w:cstheme="minorHAnsi"/>
          <w:noProof/>
          <w:color w:val="000000" w:themeColor="text1"/>
          <w:szCs w:val="20"/>
          <w:lang w:val="bs-Latn-BA"/>
        </w:rPr>
        <w:t>om</w:t>
      </w:r>
      <w:r w:rsidR="00962FE7" w:rsidRPr="0066566C">
        <w:rPr>
          <w:rFonts w:asciiTheme="minorHAnsi" w:hAnsiTheme="minorHAnsi" w:cstheme="minorHAnsi"/>
          <w:noProof/>
          <w:color w:val="000000" w:themeColor="text1"/>
          <w:szCs w:val="20"/>
          <w:lang w:val="bs-Latn-BA"/>
        </w:rPr>
        <w:t xml:space="preserve"> PAP</w:t>
      </w:r>
      <w:r w:rsidRPr="0066566C">
        <w:rPr>
          <w:rFonts w:asciiTheme="minorHAnsi" w:hAnsiTheme="minorHAnsi" w:cstheme="minorHAnsi"/>
          <w:noProof/>
          <w:color w:val="000000" w:themeColor="text1"/>
          <w:szCs w:val="20"/>
          <w:lang w:val="bs-Latn-BA"/>
        </w:rPr>
        <w:t>-ova</w:t>
      </w:r>
      <w:r w:rsidR="00962FE7" w:rsidRPr="0066566C">
        <w:rPr>
          <w:rFonts w:asciiTheme="minorHAnsi" w:hAnsiTheme="minorHAnsi" w:cstheme="minorHAnsi"/>
          <w:noProof/>
          <w:color w:val="000000" w:themeColor="text1"/>
          <w:szCs w:val="20"/>
          <w:lang w:val="bs-Latn-BA"/>
        </w:rPr>
        <w:t xml:space="preserve">. </w:t>
      </w:r>
    </w:p>
    <w:p w14:paraId="174FE356" w14:textId="77777777" w:rsidR="00962FE7" w:rsidRPr="0066566C" w:rsidRDefault="00811707" w:rsidP="00962FE7">
      <w:pPr>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Radi osiguravanja pristupa</w:t>
      </w:r>
      <w:r w:rsidR="00962FE7" w:rsidRPr="0066566C">
        <w:rPr>
          <w:rFonts w:asciiTheme="minorHAnsi" w:hAnsiTheme="minorHAnsi" w:cstheme="minorHAnsi"/>
          <w:noProof/>
          <w:color w:val="000000" w:themeColor="text1"/>
          <w:szCs w:val="20"/>
          <w:lang w:val="bs-Latn-BA"/>
        </w:rPr>
        <w:t xml:space="preserve"> GM</w:t>
      </w:r>
      <w:r w:rsidRPr="0066566C">
        <w:rPr>
          <w:rFonts w:asciiTheme="minorHAnsi" w:hAnsiTheme="minorHAnsi" w:cstheme="minorHAnsi"/>
          <w:noProof/>
          <w:color w:val="000000" w:themeColor="text1"/>
          <w:szCs w:val="20"/>
          <w:lang w:val="bs-Latn-BA"/>
        </w:rPr>
        <w:t>-u</w:t>
      </w:r>
      <w:r w:rsidR="00962FE7" w:rsidRPr="0066566C">
        <w:rPr>
          <w:rFonts w:asciiTheme="minorHAnsi" w:hAnsiTheme="minorHAnsi" w:cstheme="minorHAnsi"/>
          <w:noProof/>
          <w:color w:val="000000" w:themeColor="text1"/>
          <w:szCs w:val="20"/>
          <w:lang w:val="bs-Latn-BA"/>
        </w:rPr>
        <w:t xml:space="preserve">, </w:t>
      </w:r>
      <w:r w:rsidR="00E876BB" w:rsidRPr="0066566C">
        <w:rPr>
          <w:rFonts w:asciiTheme="minorHAnsi" w:hAnsiTheme="minorHAnsi" w:cstheme="minorHAnsi"/>
          <w:noProof/>
          <w:color w:val="000000" w:themeColor="text1"/>
          <w:szCs w:val="20"/>
          <w:lang w:val="bs-Latn-BA"/>
        </w:rPr>
        <w:t>potencijal</w:t>
      </w:r>
      <w:r w:rsidRPr="0066566C">
        <w:rPr>
          <w:rFonts w:asciiTheme="minorHAnsi" w:hAnsiTheme="minorHAnsi" w:cstheme="minorHAnsi"/>
          <w:noProof/>
          <w:color w:val="000000" w:themeColor="text1"/>
          <w:szCs w:val="20"/>
          <w:lang w:val="bs-Latn-BA"/>
        </w:rPr>
        <w:t>ni</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korisnici</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zajednice</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 xml:space="preserve">druge </w:t>
      </w:r>
      <w:r w:rsidR="00E53FDF" w:rsidRPr="0066566C">
        <w:rPr>
          <w:rFonts w:asciiTheme="minorHAnsi" w:hAnsiTheme="minorHAnsi" w:cstheme="minorHAnsi"/>
          <w:noProof/>
          <w:color w:val="000000" w:themeColor="text1"/>
          <w:szCs w:val="20"/>
          <w:lang w:val="bs-Latn-BA"/>
        </w:rPr>
        <w:t>zainteresirane strane</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mogu podnositi</w:t>
      </w:r>
      <w:r w:rsidR="00962FE7" w:rsidRPr="0066566C">
        <w:rPr>
          <w:rFonts w:asciiTheme="minorHAnsi" w:hAnsiTheme="minorHAnsi" w:cstheme="minorHAnsi"/>
          <w:noProof/>
          <w:color w:val="000000" w:themeColor="text1"/>
          <w:szCs w:val="20"/>
          <w:lang w:val="bs-Latn-BA"/>
        </w:rPr>
        <w:t xml:space="preserve"> </w:t>
      </w:r>
      <w:r w:rsidR="007F1048" w:rsidRPr="0066566C">
        <w:rPr>
          <w:rFonts w:asciiTheme="minorHAnsi" w:hAnsiTheme="minorHAnsi" w:cstheme="minorHAnsi"/>
          <w:noProof/>
          <w:color w:val="000000" w:themeColor="text1"/>
          <w:szCs w:val="20"/>
          <w:lang w:val="bs-Latn-BA"/>
        </w:rPr>
        <w:t>pritužbe</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putem</w:t>
      </w:r>
      <w:r w:rsidR="00962FE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kanala koji su navedeni</w:t>
      </w:r>
      <w:r w:rsidR="00CD2080" w:rsidRPr="0066566C">
        <w:rPr>
          <w:rFonts w:asciiTheme="minorHAnsi" w:hAnsiTheme="minorHAnsi" w:cstheme="minorHAnsi"/>
          <w:noProof/>
          <w:color w:val="000000" w:themeColor="text1"/>
          <w:szCs w:val="20"/>
          <w:lang w:val="bs-Latn-BA"/>
        </w:rPr>
        <w:t xml:space="preserve"> nastavku</w:t>
      </w:r>
      <w:r w:rsidR="00962FE7" w:rsidRPr="0066566C">
        <w:rPr>
          <w:rFonts w:asciiTheme="minorHAnsi" w:hAnsiTheme="minorHAnsi" w:cstheme="minorHAnsi"/>
          <w:noProof/>
          <w:color w:val="000000" w:themeColor="text1"/>
          <w:szCs w:val="20"/>
          <w:lang w:val="bs-Latn-BA"/>
        </w:rPr>
        <w:t>. GM</w:t>
      </w:r>
      <w:r w:rsidRPr="0066566C">
        <w:rPr>
          <w:rFonts w:asciiTheme="minorHAnsi" w:hAnsiTheme="minorHAnsi" w:cstheme="minorHAnsi"/>
          <w:noProof/>
          <w:color w:val="000000" w:themeColor="text1"/>
          <w:szCs w:val="20"/>
          <w:lang w:val="bs-Latn-BA"/>
        </w:rPr>
        <w:t xml:space="preserve"> će obezbijediti mogućnost</w:t>
      </w:r>
      <w:r w:rsidR="00950AA2" w:rsidRPr="0066566C">
        <w:rPr>
          <w:rFonts w:asciiTheme="minorHAnsi" w:hAnsiTheme="minorHAnsi" w:cstheme="minorHAnsi"/>
          <w:noProof/>
          <w:color w:val="000000" w:themeColor="text1"/>
          <w:szCs w:val="20"/>
          <w:lang w:val="bs-Latn-BA"/>
        </w:rPr>
        <w:t xml:space="preserve"> za kontinuirano dostavljanje povratnih informacija o potprojektima </w:t>
      </w:r>
      <w:r w:rsidR="00174C6D" w:rsidRPr="0066566C">
        <w:rPr>
          <w:rFonts w:asciiTheme="minorHAnsi" w:hAnsiTheme="minorHAnsi" w:cstheme="minorHAnsi"/>
          <w:noProof/>
          <w:color w:val="000000" w:themeColor="text1"/>
          <w:szCs w:val="20"/>
          <w:lang w:val="bs-Latn-BA"/>
        </w:rPr>
        <w:t xml:space="preserve">i </w:t>
      </w:r>
      <w:r w:rsidR="00950AA2" w:rsidRPr="0066566C">
        <w:rPr>
          <w:rFonts w:asciiTheme="minorHAnsi" w:hAnsiTheme="minorHAnsi" w:cstheme="minorHAnsi"/>
          <w:noProof/>
          <w:color w:val="000000" w:themeColor="text1"/>
          <w:szCs w:val="20"/>
          <w:lang w:val="bs-Latn-BA"/>
        </w:rPr>
        <w:t xml:space="preserve">rješavanje pojedinačnih </w:t>
      </w:r>
      <w:r w:rsidR="007F1048" w:rsidRPr="0066566C">
        <w:rPr>
          <w:rFonts w:asciiTheme="minorHAnsi" w:hAnsiTheme="minorHAnsi" w:cstheme="minorHAnsi"/>
          <w:noProof/>
          <w:color w:val="000000" w:themeColor="text1"/>
          <w:szCs w:val="20"/>
          <w:lang w:val="bs-Latn-BA"/>
        </w:rPr>
        <w:t>pritužb</w:t>
      </w:r>
      <w:r w:rsidR="00950AA2" w:rsidRPr="0066566C">
        <w:rPr>
          <w:rFonts w:asciiTheme="minorHAnsi" w:hAnsiTheme="minorHAnsi" w:cstheme="minorHAnsi"/>
          <w:noProof/>
          <w:color w:val="000000" w:themeColor="text1"/>
          <w:szCs w:val="20"/>
          <w:lang w:val="bs-Latn-BA"/>
        </w:rPr>
        <w:t>i</w:t>
      </w:r>
      <w:r w:rsidR="00962FE7" w:rsidRPr="0066566C">
        <w:rPr>
          <w:rFonts w:asciiTheme="minorHAnsi" w:hAnsiTheme="minorHAnsi" w:cstheme="minorHAnsi"/>
          <w:noProof/>
          <w:color w:val="000000" w:themeColor="text1"/>
          <w:szCs w:val="20"/>
          <w:lang w:val="bs-Latn-BA"/>
        </w:rPr>
        <w:t xml:space="preserve"> </w:t>
      </w:r>
      <w:r w:rsidR="00C9545B" w:rsidRPr="0066566C">
        <w:rPr>
          <w:rFonts w:asciiTheme="minorHAnsi" w:hAnsiTheme="minorHAnsi" w:cstheme="minorHAnsi"/>
          <w:noProof/>
          <w:color w:val="000000" w:themeColor="text1"/>
          <w:szCs w:val="20"/>
          <w:lang w:val="bs-Latn-BA"/>
        </w:rPr>
        <w:t>u toku</w:t>
      </w:r>
      <w:r w:rsidR="00962FE7" w:rsidRPr="0066566C">
        <w:rPr>
          <w:rFonts w:asciiTheme="minorHAnsi" w:hAnsiTheme="minorHAnsi" w:cstheme="minorHAnsi"/>
          <w:noProof/>
          <w:color w:val="000000" w:themeColor="text1"/>
          <w:szCs w:val="20"/>
          <w:lang w:val="bs-Latn-BA"/>
        </w:rPr>
        <w:t xml:space="preserve"> </w:t>
      </w:r>
      <w:r w:rsidR="0018688E" w:rsidRPr="0066566C">
        <w:rPr>
          <w:rFonts w:asciiTheme="minorHAnsi" w:hAnsiTheme="minorHAnsi" w:cstheme="minorHAnsi"/>
          <w:noProof/>
          <w:color w:val="000000" w:themeColor="text1"/>
          <w:szCs w:val="20"/>
          <w:lang w:val="bs-Latn-BA"/>
        </w:rPr>
        <w:t>implementacija</w:t>
      </w:r>
      <w:r w:rsidR="00962FE7" w:rsidRPr="0066566C">
        <w:rPr>
          <w:rFonts w:asciiTheme="minorHAnsi" w:hAnsiTheme="minorHAnsi" w:cstheme="minorHAnsi"/>
          <w:noProof/>
          <w:color w:val="000000" w:themeColor="text1"/>
          <w:szCs w:val="20"/>
          <w:lang w:val="bs-Latn-BA"/>
        </w:rPr>
        <w:t xml:space="preserve">. </w:t>
      </w:r>
      <w:r w:rsidR="00950AA2" w:rsidRPr="0066566C">
        <w:rPr>
          <w:rFonts w:asciiTheme="minorHAnsi" w:hAnsiTheme="minorHAnsi" w:cstheme="minorHAnsi"/>
          <w:noProof/>
          <w:color w:val="000000" w:themeColor="text1"/>
          <w:szCs w:val="20"/>
          <w:lang w:val="bs-Latn-BA"/>
        </w:rPr>
        <w:t xml:space="preserve">Postupci vezani za rješavanje pritužbi bit će postavljeni na internetskim stranicama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w:t>
      </w:r>
      <w:r w:rsidR="00950AA2" w:rsidRPr="0066566C">
        <w:rPr>
          <w:rFonts w:asciiTheme="minorHAnsi" w:hAnsiTheme="minorHAnsi" w:cstheme="minorHAnsi"/>
          <w:noProof/>
          <w:color w:val="000000" w:themeColor="text1"/>
          <w:szCs w:val="20"/>
          <w:lang w:val="bs-Latn-BA"/>
        </w:rPr>
        <w:t>a radi osiguravanja potpune transparentnosti</w:t>
      </w:r>
      <w:r w:rsidR="00962FE7" w:rsidRPr="0066566C">
        <w:rPr>
          <w:rFonts w:asciiTheme="minorHAnsi" w:hAnsiTheme="minorHAnsi" w:cstheme="minorHAnsi"/>
          <w:noProof/>
          <w:color w:val="000000" w:themeColor="text1"/>
          <w:szCs w:val="20"/>
          <w:lang w:val="bs-Latn-BA"/>
        </w:rPr>
        <w:t>.</w:t>
      </w:r>
    </w:p>
    <w:p w14:paraId="6ED12279" w14:textId="77777777" w:rsidR="00D6199B" w:rsidRPr="0066566C" w:rsidRDefault="00962FE7" w:rsidP="00962FE7">
      <w:pPr>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GM</w:t>
      </w:r>
      <w:r w:rsidR="00950AA2" w:rsidRPr="0066566C">
        <w:rPr>
          <w:rFonts w:asciiTheme="minorHAnsi" w:hAnsiTheme="minorHAnsi" w:cstheme="minorHAnsi"/>
          <w:noProof/>
          <w:color w:val="000000" w:themeColor="text1"/>
          <w:szCs w:val="20"/>
          <w:lang w:val="bs-Latn-BA"/>
        </w:rPr>
        <w:t xml:space="preserve"> služi kako kao informativni centar na nivou Projekta, tako i kao </w:t>
      </w:r>
      <w:r w:rsidR="007F1048" w:rsidRPr="0066566C">
        <w:rPr>
          <w:rFonts w:asciiTheme="minorHAnsi" w:hAnsiTheme="minorHAnsi" w:cstheme="minorHAnsi"/>
          <w:noProof/>
          <w:color w:val="000000" w:themeColor="text1"/>
          <w:szCs w:val="20"/>
          <w:lang w:val="bs-Latn-BA"/>
        </w:rPr>
        <w:t>mehanizam za pritužbe</w:t>
      </w:r>
      <w:r w:rsidRPr="0066566C">
        <w:rPr>
          <w:rFonts w:asciiTheme="minorHAnsi" w:hAnsiTheme="minorHAnsi" w:cstheme="minorHAnsi"/>
          <w:noProof/>
          <w:color w:val="000000" w:themeColor="text1"/>
          <w:szCs w:val="20"/>
          <w:lang w:val="bs-Latn-BA"/>
        </w:rPr>
        <w:t>,</w:t>
      </w:r>
      <w:r w:rsidR="00950AA2" w:rsidRPr="0066566C">
        <w:rPr>
          <w:rFonts w:asciiTheme="minorHAnsi" w:hAnsiTheme="minorHAnsi" w:cstheme="minorHAnsi"/>
          <w:noProof/>
          <w:color w:val="000000" w:themeColor="text1"/>
          <w:szCs w:val="20"/>
          <w:lang w:val="bs-Latn-BA"/>
        </w:rPr>
        <w:t xml:space="preserve"> koji je</w:t>
      </w:r>
      <w:r w:rsidRPr="0066566C">
        <w:rPr>
          <w:rFonts w:asciiTheme="minorHAnsi" w:hAnsiTheme="minorHAnsi" w:cstheme="minorHAnsi"/>
          <w:noProof/>
          <w:color w:val="000000" w:themeColor="text1"/>
          <w:szCs w:val="20"/>
          <w:lang w:val="bs-Latn-BA"/>
        </w:rPr>
        <w:t xml:space="preserve"> </w:t>
      </w:r>
      <w:r w:rsidR="00334E26" w:rsidRPr="0066566C">
        <w:rPr>
          <w:rFonts w:asciiTheme="minorHAnsi" w:hAnsiTheme="minorHAnsi" w:cstheme="minorHAnsi"/>
          <w:noProof/>
          <w:color w:val="000000" w:themeColor="text1"/>
          <w:szCs w:val="20"/>
          <w:lang w:val="bs-Latn-BA"/>
        </w:rPr>
        <w:t>dostupan</w:t>
      </w:r>
      <w:r w:rsidRPr="0066566C">
        <w:rPr>
          <w:rFonts w:asciiTheme="minorHAnsi" w:hAnsiTheme="minorHAnsi" w:cstheme="minorHAnsi"/>
          <w:noProof/>
          <w:color w:val="000000" w:themeColor="text1"/>
          <w:szCs w:val="20"/>
          <w:lang w:val="bs-Latn-BA"/>
        </w:rPr>
        <w:t xml:space="preserve"> </w:t>
      </w:r>
      <w:r w:rsidR="00950AA2" w:rsidRPr="0066566C">
        <w:rPr>
          <w:rFonts w:asciiTheme="minorHAnsi" w:hAnsiTheme="minorHAnsi" w:cstheme="minorHAnsi"/>
          <w:noProof/>
          <w:color w:val="000000" w:themeColor="text1"/>
          <w:szCs w:val="20"/>
          <w:lang w:val="bs-Latn-BA"/>
        </w:rPr>
        <w:t xml:space="preserve">onima koji su zahvaćeni </w:t>
      </w:r>
      <w:r w:rsidR="0018688E" w:rsidRPr="0066566C">
        <w:rPr>
          <w:rFonts w:asciiTheme="minorHAnsi" w:hAnsiTheme="minorHAnsi" w:cstheme="minorHAnsi"/>
          <w:noProof/>
          <w:color w:val="000000" w:themeColor="text1"/>
          <w:szCs w:val="20"/>
          <w:lang w:val="bs-Latn-BA"/>
        </w:rPr>
        <w:t>implementacij</w:t>
      </w:r>
      <w:r w:rsidR="00950AA2" w:rsidRPr="0066566C">
        <w:rPr>
          <w:rFonts w:asciiTheme="minorHAnsi" w:hAnsiTheme="minorHAnsi" w:cstheme="minorHAnsi"/>
          <w:noProof/>
          <w:color w:val="000000" w:themeColor="text1"/>
          <w:szCs w:val="20"/>
          <w:lang w:val="bs-Latn-BA"/>
        </w:rPr>
        <w:t xml:space="preserve">om svih potkomponenti Projekta, te je primjenjiv na sve </w:t>
      </w:r>
      <w:r w:rsidRPr="0066566C">
        <w:rPr>
          <w:rFonts w:asciiTheme="minorHAnsi" w:hAnsiTheme="minorHAnsi" w:cstheme="minorHAnsi"/>
          <w:noProof/>
          <w:color w:val="000000" w:themeColor="text1"/>
          <w:szCs w:val="20"/>
          <w:lang w:val="bs-Latn-BA"/>
        </w:rPr>
        <w:t>Proje</w:t>
      </w:r>
      <w:r w:rsidR="00950AA2" w:rsidRPr="0066566C">
        <w:rPr>
          <w:rFonts w:asciiTheme="minorHAnsi" w:hAnsiTheme="minorHAnsi" w:cstheme="minorHAnsi"/>
          <w:noProof/>
          <w:color w:val="000000" w:themeColor="text1"/>
          <w:szCs w:val="20"/>
          <w:lang w:val="bs-Latn-BA"/>
        </w:rPr>
        <w:t>k</w:t>
      </w:r>
      <w:r w:rsidRPr="0066566C">
        <w:rPr>
          <w:rFonts w:asciiTheme="minorHAnsi" w:hAnsiTheme="minorHAnsi" w:cstheme="minorHAnsi"/>
          <w:noProof/>
          <w:color w:val="000000" w:themeColor="text1"/>
          <w:szCs w:val="20"/>
          <w:lang w:val="bs-Latn-BA"/>
        </w:rPr>
        <w:t>t</w:t>
      </w:r>
      <w:r w:rsidR="00950AA2" w:rsidRPr="0066566C">
        <w:rPr>
          <w:rFonts w:asciiTheme="minorHAnsi" w:hAnsiTheme="minorHAnsi" w:cstheme="minorHAnsi"/>
          <w:noProof/>
          <w:color w:val="000000" w:themeColor="text1"/>
          <w:szCs w:val="20"/>
          <w:lang w:val="bs-Latn-BA"/>
        </w:rPr>
        <w:t>ne</w:t>
      </w:r>
      <w:r w:rsidRPr="0066566C">
        <w:rPr>
          <w:rFonts w:asciiTheme="minorHAnsi" w:hAnsiTheme="minorHAnsi" w:cstheme="minorHAnsi"/>
          <w:noProof/>
          <w:color w:val="000000" w:themeColor="text1"/>
          <w:szCs w:val="20"/>
          <w:lang w:val="bs-Latn-BA"/>
        </w:rPr>
        <w:t xml:space="preserve"> </w:t>
      </w:r>
      <w:r w:rsidR="00870450" w:rsidRPr="0066566C">
        <w:rPr>
          <w:rFonts w:asciiTheme="minorHAnsi" w:hAnsiTheme="minorHAnsi" w:cstheme="minorHAnsi"/>
          <w:noProof/>
          <w:color w:val="000000" w:themeColor="text1"/>
          <w:szCs w:val="20"/>
          <w:lang w:val="bs-Latn-BA"/>
        </w:rPr>
        <w:t>aktivnosti</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relevant</w:t>
      </w:r>
      <w:r w:rsidR="00950AA2" w:rsidRPr="0066566C">
        <w:rPr>
          <w:rFonts w:asciiTheme="minorHAnsi" w:hAnsiTheme="minorHAnsi" w:cstheme="minorHAnsi"/>
          <w:noProof/>
          <w:color w:val="000000" w:themeColor="text1"/>
          <w:szCs w:val="20"/>
          <w:lang w:val="bs-Latn-BA"/>
        </w:rPr>
        <w:t>an za sve</w:t>
      </w:r>
      <w:r w:rsidRPr="0066566C">
        <w:rPr>
          <w:rFonts w:asciiTheme="minorHAnsi" w:hAnsiTheme="minorHAnsi" w:cstheme="minorHAnsi"/>
          <w:noProof/>
          <w:color w:val="000000" w:themeColor="text1"/>
          <w:szCs w:val="20"/>
          <w:lang w:val="bs-Latn-BA"/>
        </w:rPr>
        <w:t xml:space="preserve"> </w:t>
      </w:r>
      <w:r w:rsidR="00D25F99" w:rsidRPr="0066566C">
        <w:rPr>
          <w:rFonts w:asciiTheme="minorHAnsi" w:hAnsiTheme="minorHAnsi" w:cstheme="minorHAnsi"/>
          <w:noProof/>
          <w:color w:val="000000" w:themeColor="text1"/>
          <w:szCs w:val="20"/>
          <w:lang w:val="bs-Latn-BA"/>
        </w:rPr>
        <w:t>lokalne zajednice</w:t>
      </w:r>
      <w:r w:rsidRPr="0066566C">
        <w:rPr>
          <w:rFonts w:asciiTheme="minorHAnsi" w:hAnsiTheme="minorHAnsi" w:cstheme="minorHAnsi"/>
          <w:noProof/>
          <w:color w:val="000000" w:themeColor="text1"/>
          <w:szCs w:val="20"/>
          <w:lang w:val="bs-Latn-BA"/>
        </w:rPr>
        <w:t xml:space="preserve"> </w:t>
      </w:r>
      <w:r w:rsidR="00950AA2" w:rsidRPr="0066566C">
        <w:rPr>
          <w:rFonts w:asciiTheme="minorHAnsi" w:hAnsiTheme="minorHAnsi" w:cstheme="minorHAnsi"/>
          <w:noProof/>
          <w:color w:val="000000" w:themeColor="text1"/>
          <w:szCs w:val="20"/>
          <w:lang w:val="bs-Latn-BA"/>
        </w:rPr>
        <w:t>zahvaćene</w:t>
      </w:r>
      <w:r w:rsidRPr="0066566C">
        <w:rPr>
          <w:rFonts w:asciiTheme="minorHAnsi" w:hAnsiTheme="minorHAnsi" w:cstheme="minorHAnsi"/>
          <w:noProof/>
          <w:color w:val="000000" w:themeColor="text1"/>
          <w:szCs w:val="20"/>
          <w:lang w:val="bs-Latn-BA"/>
        </w:rPr>
        <w:t xml:space="preserve"> proje</w:t>
      </w:r>
      <w:r w:rsidR="00950AA2" w:rsidRPr="0066566C">
        <w:rPr>
          <w:rFonts w:asciiTheme="minorHAnsi" w:hAnsiTheme="minorHAnsi" w:cstheme="minorHAnsi"/>
          <w:noProof/>
          <w:color w:val="000000" w:themeColor="text1"/>
          <w:szCs w:val="20"/>
          <w:lang w:val="bs-Latn-BA"/>
        </w:rPr>
        <w:t>ktnim</w:t>
      </w:r>
      <w:r w:rsidRPr="0066566C">
        <w:rPr>
          <w:rFonts w:asciiTheme="minorHAnsi" w:hAnsiTheme="minorHAnsi" w:cstheme="minorHAnsi"/>
          <w:noProof/>
          <w:color w:val="000000" w:themeColor="text1"/>
          <w:szCs w:val="20"/>
          <w:lang w:val="bs-Latn-BA"/>
        </w:rPr>
        <w:t xml:space="preserve"> </w:t>
      </w:r>
      <w:r w:rsidR="00870450" w:rsidRPr="0066566C">
        <w:rPr>
          <w:rFonts w:asciiTheme="minorHAnsi" w:hAnsiTheme="minorHAnsi" w:cstheme="minorHAnsi"/>
          <w:noProof/>
          <w:color w:val="000000" w:themeColor="text1"/>
          <w:szCs w:val="20"/>
          <w:lang w:val="bs-Latn-BA"/>
        </w:rPr>
        <w:t>aktivnosti</w:t>
      </w:r>
      <w:r w:rsidR="00950AA2" w:rsidRPr="0066566C">
        <w:rPr>
          <w:rFonts w:asciiTheme="minorHAnsi" w:hAnsiTheme="minorHAnsi" w:cstheme="minorHAnsi"/>
          <w:noProof/>
          <w:color w:val="000000" w:themeColor="text1"/>
          <w:szCs w:val="20"/>
          <w:lang w:val="bs-Latn-BA"/>
        </w:rPr>
        <w:t>ma</w:t>
      </w:r>
      <w:r w:rsidRPr="0066566C">
        <w:rPr>
          <w:rFonts w:asciiTheme="minorHAnsi" w:hAnsiTheme="minorHAnsi" w:cstheme="minorHAnsi"/>
          <w:noProof/>
          <w:color w:val="000000" w:themeColor="text1"/>
          <w:szCs w:val="20"/>
          <w:lang w:val="bs-Latn-BA"/>
        </w:rPr>
        <w:t xml:space="preserve">. GM </w:t>
      </w:r>
      <w:r w:rsidR="00950AA2" w:rsidRPr="0066566C">
        <w:rPr>
          <w:rFonts w:asciiTheme="minorHAnsi" w:hAnsiTheme="minorHAnsi" w:cstheme="minorHAnsi"/>
          <w:noProof/>
          <w:color w:val="000000" w:themeColor="text1"/>
          <w:szCs w:val="20"/>
          <w:lang w:val="bs-Latn-BA"/>
        </w:rPr>
        <w:t xml:space="preserve">je zadužen za zaprimanje i odgovaranje na </w:t>
      </w:r>
      <w:r w:rsidR="007F1048" w:rsidRPr="0066566C">
        <w:rPr>
          <w:rFonts w:asciiTheme="minorHAnsi" w:hAnsiTheme="minorHAnsi" w:cstheme="minorHAnsi"/>
          <w:noProof/>
          <w:color w:val="000000" w:themeColor="text1"/>
          <w:szCs w:val="20"/>
          <w:lang w:val="bs-Latn-BA"/>
        </w:rPr>
        <w:t>pritužbe</w:t>
      </w:r>
      <w:r w:rsidR="00174C6D" w:rsidRPr="0066566C">
        <w:rPr>
          <w:rFonts w:asciiTheme="minorHAnsi" w:hAnsiTheme="minorHAnsi" w:cstheme="minorHAnsi"/>
          <w:noProof/>
          <w:color w:val="000000" w:themeColor="text1"/>
          <w:szCs w:val="20"/>
          <w:lang w:val="bs-Latn-BA"/>
        </w:rPr>
        <w:t xml:space="preserve"> i </w:t>
      </w:r>
      <w:r w:rsidR="00950AA2" w:rsidRPr="0066566C">
        <w:rPr>
          <w:rFonts w:asciiTheme="minorHAnsi" w:hAnsiTheme="minorHAnsi" w:cstheme="minorHAnsi"/>
          <w:noProof/>
          <w:color w:val="000000" w:themeColor="text1"/>
          <w:szCs w:val="20"/>
          <w:lang w:val="bs-Latn-BA"/>
        </w:rPr>
        <w:t>komentare</w:t>
      </w:r>
      <w:r w:rsidRPr="0066566C">
        <w:rPr>
          <w:rFonts w:asciiTheme="minorHAnsi" w:hAnsiTheme="minorHAnsi" w:cstheme="minorHAnsi"/>
          <w:noProof/>
          <w:color w:val="000000" w:themeColor="text1"/>
          <w:szCs w:val="20"/>
          <w:lang w:val="bs-Latn-BA"/>
        </w:rPr>
        <w:t xml:space="preserve"> </w:t>
      </w:r>
      <w:r w:rsidR="00334E26" w:rsidRPr="0066566C">
        <w:rPr>
          <w:rFonts w:asciiTheme="minorHAnsi" w:hAnsiTheme="minorHAnsi" w:cstheme="minorHAnsi"/>
          <w:noProof/>
          <w:color w:val="000000" w:themeColor="text1"/>
          <w:szCs w:val="20"/>
          <w:lang w:val="bs-Latn-BA"/>
        </w:rPr>
        <w:t>sljedeć</w:t>
      </w:r>
      <w:r w:rsidR="00950AA2" w:rsidRPr="0066566C">
        <w:rPr>
          <w:rFonts w:asciiTheme="minorHAnsi" w:hAnsiTheme="minorHAnsi" w:cstheme="minorHAnsi"/>
          <w:noProof/>
          <w:color w:val="000000" w:themeColor="text1"/>
          <w:szCs w:val="20"/>
          <w:lang w:val="bs-Latn-BA"/>
        </w:rPr>
        <w:t>e</w:t>
      </w:r>
      <w:r w:rsidRPr="0066566C">
        <w:rPr>
          <w:rFonts w:asciiTheme="minorHAnsi" w:hAnsiTheme="minorHAnsi" w:cstheme="minorHAnsi"/>
          <w:noProof/>
          <w:color w:val="000000" w:themeColor="text1"/>
          <w:szCs w:val="20"/>
          <w:lang w:val="bs-Latn-BA"/>
        </w:rPr>
        <w:t xml:space="preserve"> </w:t>
      </w:r>
      <w:r w:rsidR="00950AA2" w:rsidRPr="0066566C">
        <w:rPr>
          <w:rFonts w:asciiTheme="minorHAnsi" w:hAnsiTheme="minorHAnsi" w:cstheme="minorHAnsi"/>
          <w:noProof/>
          <w:color w:val="000000" w:themeColor="text1"/>
          <w:szCs w:val="20"/>
          <w:lang w:val="bs-Latn-BA"/>
        </w:rPr>
        <w:t>četiri</w:t>
      </w:r>
      <w:r w:rsidRPr="0066566C">
        <w:rPr>
          <w:rFonts w:asciiTheme="minorHAnsi" w:hAnsiTheme="minorHAnsi" w:cstheme="minorHAnsi"/>
          <w:noProof/>
          <w:color w:val="000000" w:themeColor="text1"/>
          <w:szCs w:val="20"/>
          <w:lang w:val="bs-Latn-BA"/>
        </w:rPr>
        <w:t xml:space="preserve"> </w:t>
      </w:r>
      <w:r w:rsidR="00637BA2" w:rsidRPr="0066566C">
        <w:rPr>
          <w:rFonts w:asciiTheme="minorHAnsi" w:hAnsiTheme="minorHAnsi" w:cstheme="minorHAnsi"/>
          <w:noProof/>
          <w:color w:val="000000" w:themeColor="text1"/>
          <w:szCs w:val="20"/>
          <w:lang w:val="bs-Latn-BA"/>
        </w:rPr>
        <w:t>grupe</w:t>
      </w:r>
      <w:r w:rsidRPr="0066566C">
        <w:rPr>
          <w:rFonts w:asciiTheme="minorHAnsi" w:hAnsiTheme="minorHAnsi" w:cstheme="minorHAnsi"/>
          <w:noProof/>
          <w:color w:val="000000" w:themeColor="text1"/>
          <w:szCs w:val="20"/>
          <w:lang w:val="bs-Latn-BA"/>
        </w:rPr>
        <w:t>:</w:t>
      </w:r>
    </w:p>
    <w:p w14:paraId="682470B1" w14:textId="77777777" w:rsidR="0026465E" w:rsidRPr="00E7771D" w:rsidRDefault="00950AA2" w:rsidP="0026465E">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Lica</w:t>
      </w:r>
      <w:r w:rsidR="0026465E" w:rsidRPr="00E7771D">
        <w:rPr>
          <w:rFonts w:asciiTheme="minorHAnsi" w:hAnsiTheme="minorHAnsi" w:cstheme="minorHAnsi"/>
          <w:iCs/>
          <w:noProof/>
          <w:szCs w:val="20"/>
          <w:lang w:val="bs-Latn-BA"/>
        </w:rPr>
        <w:t>/</w:t>
      </w:r>
      <w:r w:rsidRPr="00E7771D">
        <w:rPr>
          <w:rFonts w:asciiTheme="minorHAnsi" w:hAnsiTheme="minorHAnsi" w:cstheme="minorHAnsi"/>
          <w:iCs/>
          <w:noProof/>
          <w:szCs w:val="20"/>
          <w:lang w:val="bs-Latn-BA"/>
        </w:rPr>
        <w:t>pravnog lica</w:t>
      </w:r>
      <w:r w:rsidR="0026465E"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koje je direktno zahvaćeno projektom, </w:t>
      </w:r>
      <w:r w:rsidR="00E876BB" w:rsidRPr="00E7771D">
        <w:rPr>
          <w:rFonts w:asciiTheme="minorHAnsi" w:hAnsiTheme="minorHAnsi" w:cstheme="minorHAnsi"/>
          <w:iCs/>
          <w:noProof/>
          <w:szCs w:val="20"/>
          <w:lang w:val="bs-Latn-BA"/>
        </w:rPr>
        <w:t>potencijal</w:t>
      </w:r>
      <w:r w:rsidRPr="00E7771D">
        <w:rPr>
          <w:rFonts w:asciiTheme="minorHAnsi" w:hAnsiTheme="minorHAnsi" w:cstheme="minorHAnsi"/>
          <w:iCs/>
          <w:noProof/>
          <w:szCs w:val="20"/>
          <w:lang w:val="bs-Latn-BA"/>
        </w:rPr>
        <w:t>nih</w:t>
      </w:r>
      <w:r w:rsidR="0026465E"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korisnika </w:t>
      </w:r>
      <w:r w:rsidR="00425C2B" w:rsidRPr="00E7771D">
        <w:rPr>
          <w:rFonts w:asciiTheme="minorHAnsi" w:hAnsiTheme="minorHAnsi" w:cstheme="minorHAnsi"/>
          <w:iCs/>
          <w:noProof/>
          <w:szCs w:val="20"/>
          <w:lang w:val="bs-Latn-BA"/>
        </w:rPr>
        <w:t>Projekt</w:t>
      </w:r>
      <w:r w:rsidRPr="00E7771D">
        <w:rPr>
          <w:rFonts w:asciiTheme="minorHAnsi" w:hAnsiTheme="minorHAnsi" w:cstheme="minorHAnsi"/>
          <w:iCs/>
          <w:noProof/>
          <w:szCs w:val="20"/>
          <w:lang w:val="bs-Latn-BA"/>
        </w:rPr>
        <w:t>a</w:t>
      </w:r>
      <w:r w:rsidR="0026465E" w:rsidRPr="00E7771D">
        <w:rPr>
          <w:rFonts w:asciiTheme="minorHAnsi" w:hAnsiTheme="minorHAnsi" w:cstheme="minorHAnsi"/>
          <w:iCs/>
          <w:noProof/>
          <w:szCs w:val="20"/>
          <w:lang w:val="bs-Latn-BA"/>
        </w:rPr>
        <w:t>,</w:t>
      </w:r>
    </w:p>
    <w:p w14:paraId="59043680" w14:textId="77777777" w:rsidR="0026465E" w:rsidRPr="00E7771D" w:rsidRDefault="00950AA2" w:rsidP="0026465E">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Lica/pravnog lica koje je direktno zahvaćeno projektom</w:t>
      </w:r>
      <w:r w:rsidR="0026465E" w:rsidRPr="00E7771D">
        <w:rPr>
          <w:rFonts w:asciiTheme="minorHAnsi" w:hAnsiTheme="minorHAnsi" w:cstheme="minorHAnsi"/>
          <w:iCs/>
          <w:noProof/>
          <w:szCs w:val="20"/>
          <w:lang w:val="bs-Latn-BA"/>
        </w:rPr>
        <w:t xml:space="preserve"> </w:t>
      </w:r>
      <w:r w:rsidR="00B039A8" w:rsidRPr="00E7771D">
        <w:rPr>
          <w:rFonts w:asciiTheme="minorHAnsi" w:hAnsiTheme="minorHAnsi" w:cstheme="minorHAnsi"/>
          <w:iCs/>
          <w:noProof/>
          <w:szCs w:val="20"/>
          <w:lang w:val="bs-Latn-BA"/>
        </w:rPr>
        <w:t>kroz</w:t>
      </w:r>
      <w:r w:rsidR="0026465E"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sticanje zemljišta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preseljenje</w:t>
      </w:r>
      <w:r w:rsidR="0026465E" w:rsidRPr="00E7771D">
        <w:rPr>
          <w:rFonts w:asciiTheme="minorHAnsi" w:hAnsiTheme="minorHAnsi" w:cstheme="minorHAnsi"/>
          <w:iCs/>
          <w:noProof/>
          <w:szCs w:val="20"/>
          <w:lang w:val="bs-Latn-BA"/>
        </w:rPr>
        <w:t>,</w:t>
      </w:r>
    </w:p>
    <w:p w14:paraId="11ABC48A" w14:textId="77777777" w:rsidR="0026465E" w:rsidRPr="00E7771D" w:rsidRDefault="005741D3" w:rsidP="0026465E">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Zainteresiranih strana</w:t>
      </w:r>
      <w:r w:rsidR="0026465E"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w:t>
      </w:r>
      <w:r w:rsidR="0026465E"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 xml:space="preserve">ljudi </w:t>
      </w:r>
      <w:r w:rsidR="009B3FA6" w:rsidRPr="00E7771D">
        <w:rPr>
          <w:rFonts w:asciiTheme="minorHAnsi" w:hAnsiTheme="minorHAnsi" w:cstheme="minorHAnsi"/>
          <w:iCs/>
          <w:noProof/>
          <w:szCs w:val="20"/>
          <w:lang w:val="bs-Latn-BA"/>
        </w:rPr>
        <w:t xml:space="preserve">s </w:t>
      </w:r>
      <w:r w:rsidR="0026465E" w:rsidRPr="00E7771D">
        <w:rPr>
          <w:rFonts w:asciiTheme="minorHAnsi" w:hAnsiTheme="minorHAnsi" w:cstheme="minorHAnsi"/>
          <w:iCs/>
          <w:noProof/>
          <w:szCs w:val="20"/>
          <w:lang w:val="bs-Latn-BA"/>
        </w:rPr>
        <w:t>interes</w:t>
      </w:r>
      <w:r w:rsidRPr="00E7771D">
        <w:rPr>
          <w:rFonts w:asciiTheme="minorHAnsi" w:hAnsiTheme="minorHAnsi" w:cstheme="minorHAnsi"/>
          <w:iCs/>
          <w:noProof/>
          <w:szCs w:val="20"/>
          <w:lang w:val="bs-Latn-BA"/>
        </w:rPr>
        <w:t>om</w:t>
      </w:r>
      <w:r w:rsidR="00290B45" w:rsidRPr="00E7771D">
        <w:rPr>
          <w:rFonts w:asciiTheme="minorHAnsi" w:hAnsiTheme="minorHAnsi" w:cstheme="minorHAnsi"/>
          <w:iCs/>
          <w:noProof/>
          <w:szCs w:val="20"/>
          <w:lang w:val="bs-Latn-BA"/>
        </w:rPr>
        <w:t xml:space="preserve"> u </w:t>
      </w:r>
      <w:r w:rsidR="00425C2B" w:rsidRPr="00E7771D">
        <w:rPr>
          <w:rFonts w:asciiTheme="minorHAnsi" w:hAnsiTheme="minorHAnsi" w:cstheme="minorHAnsi"/>
          <w:iCs/>
          <w:noProof/>
          <w:szCs w:val="20"/>
          <w:lang w:val="bs-Latn-BA"/>
        </w:rPr>
        <w:t>projekt</w:t>
      </w:r>
      <w:r w:rsidRPr="00E7771D">
        <w:rPr>
          <w:rFonts w:asciiTheme="minorHAnsi" w:hAnsiTheme="minorHAnsi" w:cstheme="minorHAnsi"/>
          <w:iCs/>
          <w:noProof/>
          <w:szCs w:val="20"/>
          <w:lang w:val="bs-Latn-BA"/>
        </w:rPr>
        <w:t>u</w:t>
      </w:r>
      <w:r w:rsidR="0026465E"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i</w:t>
      </w:r>
    </w:p>
    <w:p w14:paraId="059F952A" w14:textId="77777777" w:rsidR="0026465E" w:rsidRPr="00E7771D" w:rsidRDefault="005741D3" w:rsidP="0026465E">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Stanovnika</w:t>
      </w:r>
      <w:r w:rsidR="0026465E" w:rsidRPr="00E7771D">
        <w:rPr>
          <w:rFonts w:asciiTheme="minorHAnsi" w:hAnsiTheme="minorHAnsi" w:cstheme="minorHAnsi"/>
          <w:iCs/>
          <w:noProof/>
          <w:szCs w:val="20"/>
          <w:lang w:val="bs-Latn-BA"/>
        </w:rPr>
        <w:t>/</w:t>
      </w:r>
      <w:r w:rsidRPr="00E7771D">
        <w:rPr>
          <w:rFonts w:asciiTheme="minorHAnsi" w:hAnsiTheme="minorHAnsi" w:cstheme="minorHAnsi"/>
          <w:iCs/>
          <w:noProof/>
          <w:szCs w:val="20"/>
          <w:lang w:val="bs-Latn-BA"/>
        </w:rPr>
        <w:t>zajednica</w:t>
      </w:r>
      <w:r w:rsidR="0026465E"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zainteresiranih za</w:t>
      </w:r>
      <w:r w:rsidR="00290B45" w:rsidRPr="00E7771D">
        <w:rPr>
          <w:rFonts w:asciiTheme="minorHAnsi" w:hAnsiTheme="minorHAnsi" w:cstheme="minorHAnsi"/>
          <w:iCs/>
          <w:noProof/>
          <w:szCs w:val="20"/>
          <w:lang w:val="bs-Latn-BA"/>
        </w:rPr>
        <w:t xml:space="preserve"> </w:t>
      </w:r>
      <w:r w:rsidR="00174C6D" w:rsidRPr="00E7771D">
        <w:rPr>
          <w:rFonts w:asciiTheme="minorHAnsi" w:hAnsiTheme="minorHAnsi" w:cstheme="minorHAnsi"/>
          <w:iCs/>
          <w:noProof/>
          <w:szCs w:val="20"/>
          <w:lang w:val="bs-Latn-BA"/>
        </w:rPr>
        <w:t>i/ili</w:t>
      </w:r>
      <w:r w:rsidR="0026465E"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zahvaćenih projektnim</w:t>
      </w:r>
      <w:r w:rsidR="0026465E" w:rsidRPr="00E7771D">
        <w:rPr>
          <w:rFonts w:asciiTheme="minorHAnsi" w:hAnsiTheme="minorHAnsi" w:cstheme="minorHAnsi"/>
          <w:iCs/>
          <w:noProof/>
          <w:szCs w:val="20"/>
          <w:lang w:val="bs-Latn-BA"/>
        </w:rPr>
        <w:t xml:space="preserve"> </w:t>
      </w:r>
      <w:r w:rsidR="00870450" w:rsidRPr="00E7771D">
        <w:rPr>
          <w:rFonts w:asciiTheme="minorHAnsi" w:hAnsiTheme="minorHAnsi" w:cstheme="minorHAnsi"/>
          <w:iCs/>
          <w:noProof/>
          <w:szCs w:val="20"/>
          <w:lang w:val="bs-Latn-BA"/>
        </w:rPr>
        <w:t>aktivnosti</w:t>
      </w:r>
      <w:r w:rsidRPr="00E7771D">
        <w:rPr>
          <w:rFonts w:asciiTheme="minorHAnsi" w:hAnsiTheme="minorHAnsi" w:cstheme="minorHAnsi"/>
          <w:iCs/>
          <w:noProof/>
          <w:szCs w:val="20"/>
          <w:lang w:val="bs-Latn-BA"/>
        </w:rPr>
        <w:t>ma</w:t>
      </w:r>
      <w:r w:rsidR="0026465E" w:rsidRPr="00E7771D">
        <w:rPr>
          <w:rFonts w:asciiTheme="minorHAnsi" w:hAnsiTheme="minorHAnsi" w:cstheme="minorHAnsi"/>
          <w:iCs/>
          <w:noProof/>
          <w:szCs w:val="20"/>
          <w:lang w:val="bs-Latn-BA"/>
        </w:rPr>
        <w:t>.</w:t>
      </w:r>
    </w:p>
    <w:p w14:paraId="562A141E" w14:textId="77777777" w:rsidR="008E2DE9" w:rsidRPr="0066566C" w:rsidRDefault="005741D3" w:rsidP="008E2DE9">
      <w:pPr>
        <w:jc w:val="both"/>
        <w:rPr>
          <w:rFonts w:asciiTheme="minorHAnsi" w:hAnsiTheme="minorHAnsi" w:cstheme="minorHAnsi"/>
          <w:noProof/>
          <w:szCs w:val="20"/>
          <w:lang w:val="bs-Latn-BA"/>
        </w:rPr>
      </w:pPr>
      <w:r w:rsidRPr="00432189">
        <w:rPr>
          <w:rFonts w:asciiTheme="minorHAnsi" w:hAnsiTheme="minorHAnsi" w:cstheme="minorHAnsi"/>
          <w:noProof/>
          <w:color w:val="000000" w:themeColor="text1"/>
          <w:szCs w:val="20"/>
          <w:lang w:val="bs-Latn-BA"/>
        </w:rPr>
        <w:t>Centralni ured za pritužbe</w:t>
      </w:r>
      <w:r w:rsidR="008E2DE9" w:rsidRPr="00432189">
        <w:rPr>
          <w:rFonts w:asciiTheme="minorHAnsi" w:hAnsiTheme="minorHAnsi" w:cstheme="minorHAnsi"/>
          <w:noProof/>
          <w:szCs w:val="20"/>
          <w:lang w:val="bs-Latn-BA"/>
        </w:rPr>
        <w:t xml:space="preserve"> (C</w:t>
      </w:r>
      <w:r w:rsidR="00FA2A05" w:rsidRPr="0066566C">
        <w:rPr>
          <w:rFonts w:asciiTheme="minorHAnsi" w:hAnsiTheme="minorHAnsi" w:cstheme="minorHAnsi"/>
          <w:noProof/>
          <w:szCs w:val="20"/>
          <w:lang w:val="bs-Latn-BA"/>
        </w:rPr>
        <w:t>G</w:t>
      </w:r>
      <w:r w:rsidR="008E2DE9" w:rsidRPr="0066566C">
        <w:rPr>
          <w:rFonts w:asciiTheme="minorHAnsi" w:hAnsiTheme="minorHAnsi" w:cstheme="minorHAnsi"/>
          <w:noProof/>
          <w:szCs w:val="20"/>
          <w:lang w:val="bs-Latn-BA"/>
        </w:rPr>
        <w:t>D)</w:t>
      </w:r>
      <w:r w:rsidRPr="0066566C">
        <w:rPr>
          <w:rFonts w:asciiTheme="minorHAnsi" w:hAnsiTheme="minorHAnsi" w:cstheme="minorHAnsi"/>
          <w:noProof/>
          <w:szCs w:val="20"/>
          <w:lang w:val="bs-Latn-BA"/>
        </w:rPr>
        <w:t xml:space="preserve"> postaje efektivan odmah nakon</w:t>
      </w:r>
      <w:r w:rsidR="008E2DE9" w:rsidRPr="0066566C">
        <w:rPr>
          <w:rFonts w:asciiTheme="minorHAnsi" w:hAnsiTheme="minorHAnsi" w:cstheme="minorHAnsi"/>
          <w:noProof/>
          <w:szCs w:val="20"/>
          <w:lang w:val="bs-Latn-BA"/>
        </w:rPr>
        <w:t xml:space="preserve"> </w:t>
      </w:r>
      <w:r w:rsidRPr="0066566C">
        <w:rPr>
          <w:rFonts w:asciiTheme="minorHAnsi" w:hAnsiTheme="minorHAnsi" w:cstheme="minorHAnsi"/>
          <w:noProof/>
          <w:szCs w:val="20"/>
          <w:lang w:val="bs-Latn-BA"/>
        </w:rPr>
        <w:t>procjene</w:t>
      </w:r>
      <w:r w:rsidR="008E2DE9" w:rsidRPr="0066566C">
        <w:rPr>
          <w:rFonts w:asciiTheme="minorHAnsi" w:hAnsiTheme="minorHAnsi" w:cstheme="minorHAnsi"/>
          <w:noProof/>
          <w:szCs w:val="20"/>
          <w:lang w:val="bs-Latn-BA"/>
        </w:rPr>
        <w:t xml:space="preserve"> </w:t>
      </w:r>
      <w:r w:rsidR="00425C2B" w:rsidRPr="0066566C">
        <w:rPr>
          <w:rFonts w:asciiTheme="minorHAnsi" w:hAnsiTheme="minorHAnsi" w:cstheme="minorHAnsi"/>
          <w:noProof/>
          <w:szCs w:val="20"/>
          <w:lang w:val="bs-Latn-BA"/>
        </w:rPr>
        <w:t>Projekt</w:t>
      </w:r>
      <w:r w:rsidRPr="0066566C">
        <w:rPr>
          <w:rFonts w:asciiTheme="minorHAnsi" w:hAnsiTheme="minorHAnsi" w:cstheme="minorHAnsi"/>
          <w:noProof/>
          <w:szCs w:val="20"/>
          <w:lang w:val="bs-Latn-BA"/>
        </w:rPr>
        <w:t>a</w:t>
      </w:r>
      <w:r w:rsidR="008E2DE9" w:rsidRPr="0066566C">
        <w:rPr>
          <w:rFonts w:asciiTheme="minorHAnsi" w:hAnsiTheme="minorHAnsi" w:cstheme="minorHAnsi"/>
          <w:noProof/>
          <w:szCs w:val="20"/>
          <w:lang w:val="bs-Latn-BA"/>
        </w:rPr>
        <w:t>,</w:t>
      </w:r>
      <w:r w:rsidRPr="0066566C">
        <w:rPr>
          <w:rFonts w:asciiTheme="minorHAnsi" w:hAnsiTheme="minorHAnsi" w:cstheme="minorHAnsi"/>
          <w:noProof/>
          <w:szCs w:val="20"/>
          <w:lang w:val="bs-Latn-BA"/>
        </w:rPr>
        <w:t xml:space="preserve"> radi upravljanja i adekvatnog odgovaranja na pritužbe </w:t>
      </w:r>
      <w:r w:rsidR="00C9545B" w:rsidRPr="0066566C">
        <w:rPr>
          <w:rFonts w:asciiTheme="minorHAnsi" w:hAnsiTheme="minorHAnsi" w:cstheme="minorHAnsi"/>
          <w:noProof/>
          <w:szCs w:val="20"/>
          <w:lang w:val="bs-Latn-BA"/>
        </w:rPr>
        <w:t>u toku</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njegovih</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različitih</w:t>
      </w:r>
      <w:r w:rsidR="008E2DE9" w:rsidRPr="0066566C">
        <w:rPr>
          <w:rFonts w:asciiTheme="minorHAnsi" w:hAnsiTheme="minorHAnsi" w:cstheme="minorHAnsi"/>
          <w:noProof/>
          <w:szCs w:val="20"/>
          <w:lang w:val="bs-Latn-BA"/>
        </w:rPr>
        <w:t xml:space="preserve"> </w:t>
      </w:r>
      <w:r w:rsidR="00176236" w:rsidRPr="0066566C">
        <w:rPr>
          <w:rFonts w:asciiTheme="minorHAnsi" w:hAnsiTheme="minorHAnsi" w:cstheme="minorHAnsi"/>
          <w:noProof/>
          <w:szCs w:val="20"/>
          <w:lang w:val="bs-Latn-BA"/>
        </w:rPr>
        <w:t>faza</w:t>
      </w:r>
      <w:r w:rsidR="00C004CC" w:rsidRPr="0066566C">
        <w:rPr>
          <w:rFonts w:asciiTheme="minorHAnsi" w:hAnsiTheme="minorHAnsi" w:cstheme="minorHAnsi"/>
          <w:noProof/>
          <w:szCs w:val="20"/>
          <w:lang w:val="bs-Latn-BA"/>
        </w:rPr>
        <w:t>,</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dok</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L</w:t>
      </w:r>
      <w:r w:rsidR="008E2DE9" w:rsidRPr="0066566C">
        <w:rPr>
          <w:rFonts w:asciiTheme="minorHAnsi" w:hAnsiTheme="minorHAnsi" w:cstheme="minorHAnsi"/>
          <w:noProof/>
          <w:szCs w:val="20"/>
          <w:lang w:val="bs-Latn-BA"/>
        </w:rPr>
        <w:t xml:space="preserve">GD </w:t>
      </w:r>
      <w:r w:rsidR="00C004CC" w:rsidRPr="0066566C">
        <w:rPr>
          <w:rFonts w:asciiTheme="minorHAnsi" w:hAnsiTheme="minorHAnsi" w:cstheme="minorHAnsi"/>
          <w:noProof/>
          <w:szCs w:val="20"/>
          <w:lang w:val="bs-Latn-BA"/>
        </w:rPr>
        <w:t>postaje</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efektivan</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nakon</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donošenja odluke</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o</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svakom novom podprojektu</w:t>
      </w:r>
      <w:r w:rsidR="008E2DE9" w:rsidRPr="0066566C">
        <w:rPr>
          <w:rFonts w:asciiTheme="minorHAnsi" w:hAnsiTheme="minorHAnsi" w:cstheme="minorHAnsi"/>
          <w:noProof/>
          <w:szCs w:val="20"/>
          <w:lang w:val="bs-Latn-BA"/>
        </w:rPr>
        <w:t>.</w:t>
      </w:r>
      <w:r w:rsidR="0018688E"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Pored</w:t>
      </w:r>
      <w:r w:rsidR="008E2DE9" w:rsidRPr="0066566C">
        <w:rPr>
          <w:rFonts w:asciiTheme="minorHAnsi" w:hAnsiTheme="minorHAnsi" w:cstheme="minorHAnsi"/>
          <w:noProof/>
          <w:szCs w:val="20"/>
          <w:lang w:val="bs-Latn-BA"/>
        </w:rPr>
        <w:t xml:space="preserve"> GM</w:t>
      </w:r>
      <w:r w:rsidR="00C004CC" w:rsidRPr="0066566C">
        <w:rPr>
          <w:rFonts w:asciiTheme="minorHAnsi" w:hAnsiTheme="minorHAnsi" w:cstheme="minorHAnsi"/>
          <w:noProof/>
          <w:szCs w:val="20"/>
          <w:lang w:val="bs-Latn-BA"/>
        </w:rPr>
        <w:t>-a</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 xml:space="preserve">pravni lijekovi koji postoje u skladu sa domaćim zakonodavstvom također su </w:t>
      </w:r>
      <w:r w:rsidR="00334E26" w:rsidRPr="0066566C">
        <w:rPr>
          <w:rFonts w:asciiTheme="minorHAnsi" w:hAnsiTheme="minorHAnsi" w:cstheme="minorHAnsi"/>
          <w:noProof/>
          <w:szCs w:val="20"/>
          <w:lang w:val="bs-Latn-BA"/>
        </w:rPr>
        <w:t>dostupn</w:t>
      </w:r>
      <w:r w:rsidR="00C004CC" w:rsidRPr="0066566C">
        <w:rPr>
          <w:rFonts w:asciiTheme="minorHAnsi" w:hAnsiTheme="minorHAnsi" w:cstheme="minorHAnsi"/>
          <w:noProof/>
          <w:szCs w:val="20"/>
          <w:lang w:val="bs-Latn-BA"/>
        </w:rPr>
        <w:t>i</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sudovi</w:t>
      </w:r>
      <w:r w:rsidR="008E2DE9" w:rsidRPr="0066566C">
        <w:rPr>
          <w:rFonts w:asciiTheme="minorHAnsi" w:hAnsiTheme="minorHAnsi" w:cstheme="minorHAnsi"/>
          <w:noProof/>
          <w:szCs w:val="20"/>
          <w:lang w:val="bs-Latn-BA"/>
        </w:rPr>
        <w:t>, inspe</w:t>
      </w:r>
      <w:r w:rsidR="00C004CC" w:rsidRPr="0066566C">
        <w:rPr>
          <w:rFonts w:asciiTheme="minorHAnsi" w:hAnsiTheme="minorHAnsi" w:cstheme="minorHAnsi"/>
          <w:noProof/>
          <w:szCs w:val="20"/>
          <w:lang w:val="bs-Latn-BA"/>
        </w:rPr>
        <w:t>kcije</w:t>
      </w:r>
      <w:r w:rsidR="008E2DE9" w:rsidRPr="0066566C">
        <w:rPr>
          <w:rFonts w:asciiTheme="minorHAnsi" w:hAnsiTheme="minorHAnsi" w:cstheme="minorHAnsi"/>
          <w:noProof/>
          <w:szCs w:val="20"/>
          <w:lang w:val="bs-Latn-BA"/>
        </w:rPr>
        <w:t xml:space="preserve">, </w:t>
      </w:r>
      <w:r w:rsidR="00C004CC" w:rsidRPr="0066566C">
        <w:rPr>
          <w:rFonts w:asciiTheme="minorHAnsi" w:hAnsiTheme="minorHAnsi" w:cstheme="minorHAnsi"/>
          <w:noProof/>
          <w:szCs w:val="20"/>
          <w:lang w:val="bs-Latn-BA"/>
        </w:rPr>
        <w:t>upravna tijela,</w:t>
      </w:r>
      <w:r w:rsidR="008E2DE9" w:rsidRPr="0066566C">
        <w:rPr>
          <w:rFonts w:asciiTheme="minorHAnsi" w:hAnsiTheme="minorHAnsi" w:cstheme="minorHAnsi"/>
          <w:noProof/>
          <w:szCs w:val="20"/>
          <w:lang w:val="bs-Latn-BA"/>
        </w:rPr>
        <w:t xml:space="preserve"> </w:t>
      </w:r>
      <w:r w:rsidR="0023112D" w:rsidRPr="0066566C">
        <w:rPr>
          <w:rFonts w:asciiTheme="minorHAnsi" w:hAnsiTheme="minorHAnsi" w:cstheme="minorHAnsi"/>
          <w:noProof/>
          <w:szCs w:val="20"/>
          <w:lang w:val="bs-Latn-BA"/>
        </w:rPr>
        <w:t>itd.</w:t>
      </w:r>
      <w:r w:rsidR="008E2DE9" w:rsidRPr="0066566C">
        <w:rPr>
          <w:rFonts w:asciiTheme="minorHAnsi" w:hAnsiTheme="minorHAnsi" w:cstheme="minorHAnsi"/>
          <w:noProof/>
          <w:szCs w:val="20"/>
          <w:lang w:val="bs-Latn-BA"/>
        </w:rPr>
        <w:t xml:space="preserve">). </w:t>
      </w:r>
    </w:p>
    <w:p w14:paraId="2752B504" w14:textId="77777777" w:rsidR="008E2DE9" w:rsidRPr="0066566C" w:rsidRDefault="00B039A8" w:rsidP="008E2DE9">
      <w:pPr>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Međutim</w:t>
      </w:r>
      <w:r w:rsidR="008E2DE9" w:rsidRPr="0066566C">
        <w:rPr>
          <w:rFonts w:asciiTheme="minorHAnsi" w:hAnsiTheme="minorHAnsi" w:cstheme="minorHAnsi"/>
          <w:noProof/>
          <w:color w:val="000000" w:themeColor="text1"/>
          <w:szCs w:val="20"/>
          <w:lang w:val="bs-Latn-BA"/>
        </w:rPr>
        <w:t xml:space="preserve">, </w:t>
      </w:r>
      <w:r w:rsidR="007F1048" w:rsidRPr="0066566C">
        <w:rPr>
          <w:rFonts w:asciiTheme="minorHAnsi" w:hAnsiTheme="minorHAnsi" w:cstheme="minorHAnsi"/>
          <w:noProof/>
          <w:color w:val="000000" w:themeColor="text1"/>
          <w:szCs w:val="20"/>
          <w:lang w:val="bs-Latn-BA"/>
        </w:rPr>
        <w:t>mehanizam za pritužbe</w:t>
      </w:r>
      <w:r w:rsidR="00176236" w:rsidRPr="0066566C">
        <w:rPr>
          <w:rFonts w:asciiTheme="minorHAnsi" w:hAnsiTheme="minorHAnsi" w:cstheme="minorHAnsi"/>
          <w:noProof/>
          <w:color w:val="000000" w:themeColor="text1"/>
          <w:szCs w:val="20"/>
          <w:lang w:val="bs-Latn-BA"/>
        </w:rPr>
        <w:t xml:space="preserve"> za </w:t>
      </w:r>
      <w:r w:rsidR="00C004CC" w:rsidRPr="0066566C">
        <w:rPr>
          <w:rFonts w:asciiTheme="minorHAnsi" w:hAnsiTheme="minorHAnsi" w:cstheme="minorHAnsi"/>
          <w:noProof/>
          <w:color w:val="000000" w:themeColor="text1"/>
          <w:szCs w:val="20"/>
          <w:lang w:val="bs-Latn-BA"/>
        </w:rPr>
        <w:t>radnike na projektu koji je propisan u skladu sa</w:t>
      </w:r>
      <w:r w:rsidR="008E2DE9" w:rsidRPr="0066566C">
        <w:rPr>
          <w:rFonts w:asciiTheme="minorHAnsi" w:hAnsiTheme="minorHAnsi" w:cstheme="minorHAnsi"/>
          <w:noProof/>
          <w:color w:val="000000" w:themeColor="text1"/>
          <w:szCs w:val="20"/>
          <w:lang w:val="bs-Latn-BA"/>
        </w:rPr>
        <w:t xml:space="preserve"> ESS2</w:t>
      </w:r>
      <w:r w:rsidR="00C004CC" w:rsidRPr="0066566C">
        <w:rPr>
          <w:rFonts w:asciiTheme="minorHAnsi" w:hAnsiTheme="minorHAnsi" w:cstheme="minorHAnsi"/>
          <w:noProof/>
          <w:color w:val="000000" w:themeColor="text1"/>
          <w:szCs w:val="20"/>
          <w:lang w:val="bs-Latn-BA"/>
        </w:rPr>
        <w:t xml:space="preserve"> bit će obezbijeđen odvojeno sa detaljima koji će biti navedeni u Proceduri za upravljanje radnom snagom</w:t>
      </w:r>
      <w:r w:rsidR="008E2DE9" w:rsidRPr="0066566C">
        <w:rPr>
          <w:rFonts w:asciiTheme="minorHAnsi" w:hAnsiTheme="minorHAnsi" w:cstheme="minorHAnsi"/>
          <w:noProof/>
          <w:color w:val="000000" w:themeColor="text1"/>
          <w:szCs w:val="20"/>
          <w:lang w:val="bs-Latn-BA"/>
        </w:rPr>
        <w:t>.</w:t>
      </w:r>
    </w:p>
    <w:p w14:paraId="2AF7266F" w14:textId="77777777" w:rsidR="008E2DE9" w:rsidRPr="00E7771D" w:rsidRDefault="00753DA5" w:rsidP="006E0F21">
      <w:p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PIU</w:t>
      </w:r>
      <w:r w:rsidR="00B11559" w:rsidRPr="00E7771D">
        <w:rPr>
          <w:rFonts w:asciiTheme="minorHAnsi" w:hAnsiTheme="minorHAnsi" w:cstheme="minorHAnsi"/>
          <w:iCs/>
          <w:noProof/>
          <w:szCs w:val="20"/>
          <w:lang w:val="bs-Latn-BA"/>
        </w:rPr>
        <w:t>-ovi</w:t>
      </w:r>
      <w:r w:rsidR="00174C6D" w:rsidRPr="00E7771D">
        <w:rPr>
          <w:rFonts w:asciiTheme="minorHAnsi" w:hAnsiTheme="minorHAnsi" w:cstheme="minorHAnsi"/>
          <w:iCs/>
          <w:noProof/>
          <w:szCs w:val="20"/>
          <w:lang w:val="bs-Latn-BA"/>
        </w:rPr>
        <w:t xml:space="preserve"> </w:t>
      </w:r>
      <w:r w:rsidR="00C004CC" w:rsidRPr="00E7771D">
        <w:rPr>
          <w:rFonts w:asciiTheme="minorHAnsi" w:hAnsiTheme="minorHAnsi" w:cstheme="minorHAnsi"/>
          <w:iCs/>
          <w:noProof/>
          <w:szCs w:val="20"/>
          <w:lang w:val="bs-Latn-BA"/>
        </w:rPr>
        <w:t>odnosno</w:t>
      </w:r>
      <w:r w:rsidR="008E2DE9" w:rsidRPr="00E7771D">
        <w:rPr>
          <w:rFonts w:asciiTheme="minorHAnsi" w:hAnsiTheme="minorHAnsi" w:cstheme="minorHAnsi"/>
          <w:iCs/>
          <w:noProof/>
          <w:szCs w:val="20"/>
          <w:lang w:val="bs-Latn-BA"/>
        </w:rPr>
        <w:t xml:space="preserve"> </w:t>
      </w:r>
      <w:r w:rsidR="00C004CC" w:rsidRPr="00E7771D">
        <w:rPr>
          <w:rFonts w:asciiTheme="minorHAnsi" w:hAnsiTheme="minorHAnsi" w:cstheme="minorHAnsi"/>
          <w:iCs/>
          <w:noProof/>
          <w:szCs w:val="20"/>
          <w:lang w:val="bs-Latn-BA"/>
        </w:rPr>
        <w:t xml:space="preserve">lokalne vlasti zaduženi su za uspostavljanje funkcionirajućeg </w:t>
      </w:r>
      <w:r w:rsidR="008E2DE9" w:rsidRPr="00E7771D">
        <w:rPr>
          <w:rFonts w:asciiTheme="minorHAnsi" w:hAnsiTheme="minorHAnsi" w:cstheme="minorHAnsi"/>
          <w:iCs/>
          <w:noProof/>
          <w:szCs w:val="20"/>
          <w:lang w:val="bs-Latn-BA"/>
        </w:rPr>
        <w:t>GM</w:t>
      </w:r>
      <w:r w:rsidR="003D69DD" w:rsidRPr="00E7771D">
        <w:rPr>
          <w:rFonts w:asciiTheme="minorHAnsi" w:hAnsiTheme="minorHAnsi" w:cstheme="minorHAnsi"/>
          <w:iCs/>
          <w:noProof/>
          <w:szCs w:val="20"/>
          <w:lang w:val="bs-Latn-BA"/>
        </w:rPr>
        <w:t>-a</w:t>
      </w:r>
      <w:r w:rsidR="00174C6D" w:rsidRPr="00E7771D">
        <w:rPr>
          <w:rFonts w:asciiTheme="minorHAnsi" w:hAnsiTheme="minorHAnsi" w:cstheme="minorHAnsi"/>
          <w:iCs/>
          <w:noProof/>
          <w:szCs w:val="20"/>
          <w:lang w:val="bs-Latn-BA"/>
        </w:rPr>
        <w:t xml:space="preserve"> i </w:t>
      </w:r>
      <w:r w:rsidR="008E2DE9" w:rsidRPr="00E7771D">
        <w:rPr>
          <w:rFonts w:asciiTheme="minorHAnsi" w:hAnsiTheme="minorHAnsi" w:cstheme="minorHAnsi"/>
          <w:iCs/>
          <w:noProof/>
          <w:szCs w:val="20"/>
          <w:lang w:val="bs-Latn-BA"/>
        </w:rPr>
        <w:t>inform</w:t>
      </w:r>
      <w:r w:rsidR="003D69DD" w:rsidRPr="00E7771D">
        <w:rPr>
          <w:rFonts w:asciiTheme="minorHAnsi" w:hAnsiTheme="minorHAnsi" w:cstheme="minorHAnsi"/>
          <w:iCs/>
          <w:noProof/>
          <w:szCs w:val="20"/>
          <w:lang w:val="bs-Latn-BA"/>
        </w:rPr>
        <w:t>iranje</w:t>
      </w:r>
      <w:r w:rsidR="008E2DE9" w:rsidRPr="00E7771D">
        <w:rPr>
          <w:rFonts w:asciiTheme="minorHAnsi" w:hAnsiTheme="minorHAnsi" w:cstheme="minorHAnsi"/>
          <w:iCs/>
          <w:noProof/>
          <w:szCs w:val="20"/>
          <w:lang w:val="bs-Latn-BA"/>
        </w:rPr>
        <w:t xml:space="preserve"> </w:t>
      </w:r>
      <w:r w:rsidR="00E53FDF" w:rsidRPr="00E7771D">
        <w:rPr>
          <w:rFonts w:asciiTheme="minorHAnsi" w:hAnsiTheme="minorHAnsi" w:cstheme="minorHAnsi"/>
          <w:iCs/>
          <w:noProof/>
          <w:szCs w:val="20"/>
          <w:lang w:val="bs-Latn-BA"/>
        </w:rPr>
        <w:t>zainteresiran</w:t>
      </w:r>
      <w:r w:rsidR="003D69DD" w:rsidRPr="00E7771D">
        <w:rPr>
          <w:rFonts w:asciiTheme="minorHAnsi" w:hAnsiTheme="minorHAnsi" w:cstheme="minorHAnsi"/>
          <w:iCs/>
          <w:noProof/>
          <w:szCs w:val="20"/>
          <w:lang w:val="bs-Latn-BA"/>
        </w:rPr>
        <w:t>ih</w:t>
      </w:r>
      <w:r w:rsidR="00E53FDF" w:rsidRPr="00E7771D">
        <w:rPr>
          <w:rFonts w:asciiTheme="minorHAnsi" w:hAnsiTheme="minorHAnsi" w:cstheme="minorHAnsi"/>
          <w:iCs/>
          <w:noProof/>
          <w:szCs w:val="20"/>
          <w:lang w:val="bs-Latn-BA"/>
        </w:rPr>
        <w:t xml:space="preserve"> stran</w:t>
      </w:r>
      <w:r w:rsidR="003D69DD" w:rsidRPr="00E7771D">
        <w:rPr>
          <w:rFonts w:asciiTheme="minorHAnsi" w:hAnsiTheme="minorHAnsi" w:cstheme="minorHAnsi"/>
          <w:iCs/>
          <w:noProof/>
          <w:szCs w:val="20"/>
          <w:lang w:val="bs-Latn-BA"/>
        </w:rPr>
        <w:t>a</w:t>
      </w:r>
      <w:r w:rsidR="00DA7F8D" w:rsidRPr="00E7771D">
        <w:rPr>
          <w:rFonts w:asciiTheme="minorHAnsi" w:hAnsiTheme="minorHAnsi" w:cstheme="minorHAnsi"/>
          <w:iCs/>
          <w:noProof/>
          <w:szCs w:val="20"/>
          <w:lang w:val="bs-Latn-BA"/>
        </w:rPr>
        <w:t xml:space="preserve"> o </w:t>
      </w:r>
      <w:r w:rsidR="003D69DD" w:rsidRPr="00E7771D">
        <w:rPr>
          <w:rFonts w:asciiTheme="minorHAnsi" w:hAnsiTheme="minorHAnsi" w:cstheme="minorHAnsi"/>
          <w:iCs/>
          <w:noProof/>
          <w:szCs w:val="20"/>
          <w:lang w:val="bs-Latn-BA"/>
        </w:rPr>
        <w:t>ulozi i funkciji</w:t>
      </w:r>
      <w:r w:rsidR="008E2DE9" w:rsidRPr="00E7771D">
        <w:rPr>
          <w:rFonts w:asciiTheme="minorHAnsi" w:hAnsiTheme="minorHAnsi" w:cstheme="minorHAnsi"/>
          <w:iCs/>
          <w:noProof/>
          <w:szCs w:val="20"/>
          <w:lang w:val="bs-Latn-BA"/>
        </w:rPr>
        <w:t xml:space="preserve"> GM</w:t>
      </w:r>
      <w:r w:rsidR="003D69DD" w:rsidRPr="00E7771D">
        <w:rPr>
          <w:rFonts w:asciiTheme="minorHAnsi" w:hAnsiTheme="minorHAnsi" w:cstheme="minorHAnsi"/>
          <w:iCs/>
          <w:noProof/>
          <w:szCs w:val="20"/>
          <w:lang w:val="bs-Latn-BA"/>
        </w:rPr>
        <w:t>-a</w:t>
      </w:r>
      <w:r w:rsidR="008E2DE9" w:rsidRPr="00E7771D">
        <w:rPr>
          <w:rFonts w:asciiTheme="minorHAnsi" w:hAnsiTheme="minorHAnsi" w:cstheme="minorHAnsi"/>
          <w:iCs/>
          <w:noProof/>
          <w:szCs w:val="20"/>
          <w:lang w:val="bs-Latn-BA"/>
        </w:rPr>
        <w:t xml:space="preserve">, </w:t>
      </w:r>
      <w:r w:rsidR="003D69DD" w:rsidRPr="00E7771D">
        <w:rPr>
          <w:rFonts w:asciiTheme="minorHAnsi" w:hAnsiTheme="minorHAnsi" w:cstheme="minorHAnsi"/>
          <w:iCs/>
          <w:noProof/>
          <w:szCs w:val="20"/>
          <w:lang w:val="bs-Latn-BA"/>
        </w:rPr>
        <w:t>kontakt osobama</w:t>
      </w:r>
      <w:r w:rsidR="00174C6D" w:rsidRPr="00E7771D">
        <w:rPr>
          <w:rFonts w:asciiTheme="minorHAnsi" w:hAnsiTheme="minorHAnsi" w:cstheme="minorHAnsi"/>
          <w:iCs/>
          <w:noProof/>
          <w:szCs w:val="20"/>
          <w:lang w:val="bs-Latn-BA"/>
        </w:rPr>
        <w:t xml:space="preserve"> i </w:t>
      </w:r>
      <w:r w:rsidR="008E2DE9" w:rsidRPr="00E7771D">
        <w:rPr>
          <w:rFonts w:asciiTheme="minorHAnsi" w:hAnsiTheme="minorHAnsi" w:cstheme="minorHAnsi"/>
          <w:iCs/>
          <w:noProof/>
          <w:szCs w:val="20"/>
          <w:lang w:val="bs-Latn-BA"/>
        </w:rPr>
        <w:t>procedur</w:t>
      </w:r>
      <w:r w:rsidR="003D69DD" w:rsidRPr="00E7771D">
        <w:rPr>
          <w:rFonts w:asciiTheme="minorHAnsi" w:hAnsiTheme="minorHAnsi" w:cstheme="minorHAnsi"/>
          <w:iCs/>
          <w:noProof/>
          <w:szCs w:val="20"/>
          <w:lang w:val="bs-Latn-BA"/>
        </w:rPr>
        <w:t>ama</w:t>
      </w:r>
      <w:r w:rsidR="008E2DE9" w:rsidRPr="00E7771D">
        <w:rPr>
          <w:rFonts w:asciiTheme="minorHAnsi" w:hAnsiTheme="minorHAnsi" w:cstheme="minorHAnsi"/>
          <w:iCs/>
          <w:noProof/>
          <w:szCs w:val="20"/>
          <w:lang w:val="bs-Latn-BA"/>
        </w:rPr>
        <w:t xml:space="preserve"> </w:t>
      </w:r>
      <w:r w:rsidR="003D69DD" w:rsidRPr="00E7771D">
        <w:rPr>
          <w:rFonts w:asciiTheme="minorHAnsi" w:hAnsiTheme="minorHAnsi" w:cstheme="minorHAnsi"/>
          <w:iCs/>
          <w:noProof/>
          <w:szCs w:val="20"/>
          <w:lang w:val="bs-Latn-BA"/>
        </w:rPr>
        <w:t>za podnošenje pritužbe u zahvaćenim područjima</w:t>
      </w:r>
      <w:r w:rsidR="008E2DE9" w:rsidRPr="00E7771D">
        <w:rPr>
          <w:rFonts w:asciiTheme="minorHAnsi" w:hAnsiTheme="minorHAnsi" w:cstheme="minorHAnsi"/>
          <w:iCs/>
          <w:noProof/>
          <w:szCs w:val="20"/>
          <w:lang w:val="bs-Latn-BA"/>
        </w:rPr>
        <w:t>. Informa</w:t>
      </w:r>
      <w:r w:rsidR="003D69DD" w:rsidRPr="00E7771D">
        <w:rPr>
          <w:rFonts w:asciiTheme="minorHAnsi" w:hAnsiTheme="minorHAnsi" w:cstheme="minorHAnsi"/>
          <w:iCs/>
          <w:noProof/>
          <w:szCs w:val="20"/>
          <w:lang w:val="bs-Latn-BA"/>
        </w:rPr>
        <w:t>cije</w:t>
      </w:r>
      <w:r w:rsidR="008E2DE9" w:rsidRPr="00E7771D">
        <w:rPr>
          <w:rFonts w:asciiTheme="minorHAnsi" w:hAnsiTheme="minorHAnsi" w:cstheme="minorHAnsi"/>
          <w:iCs/>
          <w:noProof/>
          <w:szCs w:val="20"/>
          <w:lang w:val="bs-Latn-BA"/>
        </w:rPr>
        <w:t xml:space="preserve"> o GM</w:t>
      </w:r>
      <w:r w:rsidR="003D69DD" w:rsidRPr="00E7771D">
        <w:rPr>
          <w:rFonts w:asciiTheme="minorHAnsi" w:hAnsiTheme="minorHAnsi" w:cstheme="minorHAnsi"/>
          <w:iCs/>
          <w:noProof/>
          <w:szCs w:val="20"/>
          <w:lang w:val="bs-Latn-BA"/>
        </w:rPr>
        <w:t>-u bit će dostupne</w:t>
      </w:r>
      <w:r w:rsidR="008E2DE9" w:rsidRPr="00E7771D">
        <w:rPr>
          <w:rFonts w:asciiTheme="minorHAnsi" w:hAnsiTheme="minorHAnsi" w:cstheme="minorHAnsi"/>
          <w:iCs/>
          <w:noProof/>
          <w:szCs w:val="20"/>
          <w:lang w:val="bs-Latn-BA"/>
        </w:rPr>
        <w:t>:</w:t>
      </w:r>
    </w:p>
    <w:p w14:paraId="668A2AD7" w14:textId="77777777" w:rsidR="006E0F21" w:rsidRPr="00E7771D" w:rsidRDefault="003D69DD" w:rsidP="006E0F21">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 xml:space="preserve">na internetskim stranicama </w:t>
      </w:r>
      <w:r w:rsidR="00753DA5" w:rsidRPr="00E7771D">
        <w:rPr>
          <w:rFonts w:asciiTheme="minorHAnsi" w:hAnsiTheme="minorHAnsi" w:cstheme="minorHAnsi"/>
          <w:iCs/>
          <w:noProof/>
          <w:szCs w:val="20"/>
          <w:lang w:val="bs-Latn-BA"/>
        </w:rPr>
        <w:t>PIU</w:t>
      </w:r>
      <w:r w:rsidR="00B11559" w:rsidRPr="00E7771D">
        <w:rPr>
          <w:rFonts w:asciiTheme="minorHAnsi" w:hAnsiTheme="minorHAnsi" w:cstheme="minorHAnsi"/>
          <w:iCs/>
          <w:noProof/>
          <w:szCs w:val="20"/>
          <w:lang w:val="bs-Latn-BA"/>
        </w:rPr>
        <w:t>-ov</w:t>
      </w:r>
      <w:r w:rsidRPr="00E7771D">
        <w:rPr>
          <w:rFonts w:asciiTheme="minorHAnsi" w:hAnsiTheme="minorHAnsi" w:cstheme="minorHAnsi"/>
          <w:iCs/>
          <w:noProof/>
          <w:szCs w:val="20"/>
          <w:lang w:val="bs-Latn-BA"/>
        </w:rPr>
        <w:t>a</w:t>
      </w:r>
      <w:r w:rsidR="006E0F21" w:rsidRPr="00E7771D">
        <w:rPr>
          <w:rFonts w:asciiTheme="minorHAnsi" w:hAnsiTheme="minorHAnsi" w:cstheme="minorHAnsi"/>
          <w:iCs/>
          <w:noProof/>
          <w:szCs w:val="20"/>
          <w:lang w:val="bs-Latn-BA"/>
        </w:rPr>
        <w:t xml:space="preserve"> (</w:t>
      </w:r>
      <w:hyperlink r:id="rId22" w:history="1">
        <w:r w:rsidRPr="00E7771D">
          <w:rPr>
            <w:rStyle w:val="Hyperlink"/>
            <w:rFonts w:asciiTheme="minorHAnsi" w:hAnsiTheme="minorHAnsi" w:cstheme="minorHAnsi"/>
            <w:iCs/>
            <w:noProof/>
            <w:szCs w:val="20"/>
            <w:lang w:val="bs-Latn-BA"/>
          </w:rPr>
          <w:t>https://fmpvs.gov.ba/</w:t>
        </w:r>
      </w:hyperlink>
      <w:r w:rsidRPr="00E7771D">
        <w:rPr>
          <w:rFonts w:asciiTheme="minorHAnsi" w:hAnsiTheme="minorHAnsi" w:cstheme="minorHAnsi"/>
          <w:iCs/>
          <w:noProof/>
          <w:szCs w:val="20"/>
          <w:lang w:val="bs-Latn-BA"/>
        </w:rPr>
        <w:t xml:space="preserve"> u FBiH</w:t>
      </w:r>
      <w:r w:rsidR="006E0F21" w:rsidRPr="00E7771D">
        <w:rPr>
          <w:rFonts w:asciiTheme="minorHAnsi" w:hAnsiTheme="minorHAnsi" w:cstheme="minorHAnsi"/>
          <w:iCs/>
          <w:noProof/>
          <w:szCs w:val="20"/>
          <w:lang w:val="bs-Latn-BA"/>
        </w:rPr>
        <w:t>,</w:t>
      </w:r>
      <w:r w:rsidR="00290B45" w:rsidRPr="00E7771D">
        <w:rPr>
          <w:rFonts w:asciiTheme="minorHAnsi" w:hAnsiTheme="minorHAnsi" w:cstheme="minorHAnsi"/>
          <w:iCs/>
          <w:noProof/>
          <w:szCs w:val="20"/>
          <w:lang w:val="bs-Latn-BA"/>
        </w:rPr>
        <w:t xml:space="preserve"> </w:t>
      </w:r>
      <w:hyperlink r:id="rId23" w:history="1">
        <w:r w:rsidRPr="00E7771D">
          <w:rPr>
            <w:rStyle w:val="Hyperlink"/>
            <w:rFonts w:asciiTheme="minorHAnsi" w:hAnsiTheme="minorHAnsi" w:cstheme="minorHAnsi"/>
            <w:iCs/>
            <w:noProof/>
            <w:szCs w:val="20"/>
            <w:lang w:val="bs-Latn-BA"/>
          </w:rPr>
          <w:t>http://www.vladars.net/sr-SP-Cyrl/Vlada/Ministarstva/mps/Pages/default.aspx</w:t>
        </w:r>
      </w:hyperlink>
      <w:r w:rsidRPr="00E7771D">
        <w:rPr>
          <w:rFonts w:asciiTheme="minorHAnsi" w:hAnsiTheme="minorHAnsi" w:cstheme="minorHAnsi"/>
          <w:iCs/>
          <w:noProof/>
          <w:szCs w:val="20"/>
          <w:lang w:val="bs-Latn-BA"/>
        </w:rPr>
        <w:t xml:space="preserve"> u RS-u</w:t>
      </w:r>
      <w:r w:rsidR="00174C6D" w:rsidRPr="00E7771D">
        <w:rPr>
          <w:rFonts w:asciiTheme="minorHAnsi" w:hAnsiTheme="minorHAnsi" w:cstheme="minorHAnsi"/>
          <w:iCs/>
          <w:noProof/>
          <w:szCs w:val="20"/>
          <w:lang w:val="bs-Latn-BA"/>
        </w:rPr>
        <w:t xml:space="preserve"> i</w:t>
      </w:r>
      <w:r w:rsidR="00290B45" w:rsidRPr="00E7771D">
        <w:rPr>
          <w:rFonts w:asciiTheme="minorHAnsi" w:hAnsiTheme="minorHAnsi" w:cstheme="minorHAnsi"/>
          <w:iCs/>
          <w:noProof/>
          <w:szCs w:val="20"/>
          <w:lang w:val="bs-Latn-BA"/>
        </w:rPr>
        <w:t xml:space="preserve"> </w:t>
      </w:r>
      <w:hyperlink r:id="rId24" w:history="1">
        <w:r w:rsidRPr="00E7771D">
          <w:rPr>
            <w:rStyle w:val="Hyperlink"/>
            <w:rFonts w:asciiTheme="minorHAnsi" w:hAnsiTheme="minorHAnsi" w:cstheme="minorHAnsi"/>
            <w:iCs/>
            <w:noProof/>
            <w:szCs w:val="20"/>
            <w:lang w:val="bs-Latn-BA"/>
          </w:rPr>
          <w:t>http://www.vlada.bdcentral.net/</w:t>
        </w:r>
      </w:hyperlink>
      <w:r w:rsidRPr="00E7771D">
        <w:rPr>
          <w:rFonts w:asciiTheme="minorHAnsi" w:hAnsiTheme="minorHAnsi" w:cstheme="minorHAnsi"/>
          <w:iCs/>
          <w:noProof/>
          <w:szCs w:val="20"/>
          <w:lang w:val="bs-Latn-BA"/>
        </w:rPr>
        <w:t xml:space="preserve"> u BD-u BiH</w:t>
      </w:r>
      <w:r w:rsidR="006E0F21" w:rsidRPr="00E7771D">
        <w:rPr>
          <w:rFonts w:asciiTheme="minorHAnsi" w:hAnsiTheme="minorHAnsi" w:cstheme="minorHAnsi"/>
          <w:iCs/>
          <w:noProof/>
          <w:szCs w:val="20"/>
          <w:lang w:val="bs-Latn-BA"/>
        </w:rPr>
        <w:t>)</w:t>
      </w:r>
      <w:r w:rsidR="00B048FF" w:rsidRPr="00E7771D">
        <w:rPr>
          <w:rFonts w:asciiTheme="minorHAnsi" w:hAnsiTheme="minorHAnsi" w:cstheme="minorHAnsi"/>
          <w:iCs/>
          <w:noProof/>
          <w:szCs w:val="20"/>
          <w:lang w:val="bs-Latn-BA"/>
        </w:rPr>
        <w:t>,</w:t>
      </w:r>
    </w:p>
    <w:p w14:paraId="5D9A74FD" w14:textId="77777777" w:rsidR="006E0F21" w:rsidRPr="00E7771D" w:rsidRDefault="003D69DD" w:rsidP="006E0F21">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na oglasnim pločama i internetskim stranicama lokalnih vlasti</w:t>
      </w:r>
      <w:r w:rsidR="00B048FF" w:rsidRPr="00E7771D">
        <w:rPr>
          <w:rFonts w:asciiTheme="minorHAnsi" w:hAnsiTheme="minorHAnsi" w:cstheme="minorHAnsi"/>
          <w:iCs/>
          <w:noProof/>
          <w:szCs w:val="20"/>
          <w:lang w:val="bs-Latn-BA"/>
        </w:rPr>
        <w:t>,</w:t>
      </w:r>
    </w:p>
    <w:p w14:paraId="0986E38F" w14:textId="77777777" w:rsidR="00D6199B" w:rsidRPr="00E7771D" w:rsidRDefault="00B039A8" w:rsidP="006E0F21">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kroz</w:t>
      </w:r>
      <w:r w:rsidR="003D69DD" w:rsidRPr="00E7771D">
        <w:rPr>
          <w:rFonts w:asciiTheme="minorHAnsi" w:hAnsiTheme="minorHAnsi" w:cstheme="minorHAnsi"/>
          <w:iCs/>
          <w:noProof/>
          <w:szCs w:val="20"/>
          <w:lang w:val="bs-Latn-BA"/>
        </w:rPr>
        <w:t xml:space="preserve"> kampanje na društvenim medijima</w:t>
      </w:r>
      <w:r w:rsidR="006E0F21" w:rsidRPr="00E7771D">
        <w:rPr>
          <w:rFonts w:asciiTheme="minorHAnsi" w:hAnsiTheme="minorHAnsi" w:cstheme="minorHAnsi"/>
          <w:iCs/>
          <w:noProof/>
          <w:szCs w:val="20"/>
          <w:lang w:val="bs-Latn-BA"/>
        </w:rPr>
        <w:t>.</w:t>
      </w:r>
    </w:p>
    <w:p w14:paraId="16D489AB" w14:textId="77777777" w:rsidR="00586CE1" w:rsidRPr="0066566C" w:rsidRDefault="00A01386" w:rsidP="00586CE1">
      <w:pPr>
        <w:pStyle w:val="Heading2"/>
        <w:ind w:hanging="36"/>
        <w:rPr>
          <w:rFonts w:asciiTheme="minorHAnsi" w:hAnsiTheme="minorHAnsi" w:cstheme="minorHAnsi"/>
          <w:noProof/>
          <w:lang w:val="bs-Latn-BA"/>
        </w:rPr>
      </w:pPr>
      <w:bookmarkStart w:id="65" w:name="_Toc46340662"/>
      <w:r w:rsidRPr="00432189">
        <w:rPr>
          <w:rFonts w:asciiTheme="minorHAnsi" w:hAnsiTheme="minorHAnsi" w:cstheme="minorHAnsi"/>
          <w:noProof/>
          <w:lang w:val="bs-Latn-BA"/>
        </w:rPr>
        <w:lastRenderedPageBreak/>
        <w:t>Podnošenje</w:t>
      </w:r>
      <w:r w:rsidR="00846FE1" w:rsidRPr="00432189">
        <w:rPr>
          <w:rFonts w:asciiTheme="minorHAnsi" w:hAnsiTheme="minorHAnsi" w:cstheme="minorHAnsi"/>
          <w:noProof/>
          <w:lang w:val="bs-Latn-BA"/>
        </w:rPr>
        <w:t xml:space="preserve"> pritužbi</w:t>
      </w:r>
      <w:bookmarkEnd w:id="65"/>
    </w:p>
    <w:p w14:paraId="72B218BE" w14:textId="77777777" w:rsidR="00586CE1" w:rsidRPr="00E7771D" w:rsidRDefault="00846FE1" w:rsidP="00586CE1">
      <w:pPr>
        <w:jc w:val="both"/>
        <w:rPr>
          <w:rFonts w:asciiTheme="minorHAnsi" w:hAnsiTheme="minorHAnsi" w:cstheme="minorHAnsi"/>
          <w:noProof/>
          <w:lang w:val="bs-Latn-BA"/>
        </w:rPr>
      </w:pPr>
      <w:r w:rsidRPr="00E7771D">
        <w:rPr>
          <w:rFonts w:asciiTheme="minorHAnsi" w:hAnsiTheme="minorHAnsi" w:cstheme="minorHAnsi"/>
          <w:noProof/>
          <w:lang w:val="bs-Latn-BA"/>
        </w:rPr>
        <w:t xml:space="preserve">Djelotvorno </w:t>
      </w:r>
      <w:r w:rsidR="003176AA" w:rsidRPr="00E7771D">
        <w:rPr>
          <w:rFonts w:asciiTheme="minorHAnsi" w:hAnsiTheme="minorHAnsi" w:cstheme="minorHAnsi"/>
          <w:noProof/>
          <w:lang w:val="bs-Latn-BA"/>
        </w:rPr>
        <w:t>upravljanje</w:t>
      </w:r>
      <w:r w:rsidRPr="00E7771D">
        <w:rPr>
          <w:rFonts w:asciiTheme="minorHAnsi" w:hAnsiTheme="minorHAnsi" w:cstheme="minorHAnsi"/>
          <w:noProof/>
          <w:lang w:val="bs-Latn-BA"/>
        </w:rPr>
        <w:t xml:space="preserve"> pritužb</w:t>
      </w:r>
      <w:r w:rsidR="003176AA" w:rsidRPr="00E7771D">
        <w:rPr>
          <w:rFonts w:asciiTheme="minorHAnsi" w:hAnsiTheme="minorHAnsi" w:cstheme="minorHAnsi"/>
          <w:noProof/>
          <w:lang w:val="bs-Latn-BA"/>
        </w:rPr>
        <w:t>ama</w:t>
      </w:r>
      <w:r w:rsidRPr="00E7771D">
        <w:rPr>
          <w:rFonts w:asciiTheme="minorHAnsi" w:hAnsiTheme="minorHAnsi" w:cstheme="minorHAnsi"/>
          <w:noProof/>
          <w:lang w:val="bs-Latn-BA"/>
        </w:rPr>
        <w:t xml:space="preserve"> snažno se oslanja na skup</w:t>
      </w:r>
      <w:r w:rsidR="00586CE1" w:rsidRPr="00E7771D">
        <w:rPr>
          <w:rFonts w:asciiTheme="minorHAnsi" w:hAnsiTheme="minorHAnsi" w:cstheme="minorHAnsi"/>
          <w:noProof/>
          <w:lang w:val="bs-Latn-BA"/>
        </w:rPr>
        <w:t xml:space="preserve"> </w:t>
      </w:r>
      <w:r w:rsidR="003176AA" w:rsidRPr="00E7771D">
        <w:rPr>
          <w:rFonts w:asciiTheme="minorHAnsi" w:hAnsiTheme="minorHAnsi" w:cstheme="minorHAnsi"/>
          <w:noProof/>
          <w:lang w:val="bs-Latn-BA"/>
        </w:rPr>
        <w:t>osnovnih</w:t>
      </w:r>
      <w:r w:rsidR="00586CE1" w:rsidRPr="00E7771D">
        <w:rPr>
          <w:rFonts w:asciiTheme="minorHAnsi" w:hAnsiTheme="minorHAnsi" w:cstheme="minorHAnsi"/>
          <w:noProof/>
          <w:lang w:val="bs-Latn-BA"/>
        </w:rPr>
        <w:t xml:space="preserve"> princip</w:t>
      </w:r>
      <w:r w:rsidRPr="00E7771D">
        <w:rPr>
          <w:rFonts w:asciiTheme="minorHAnsi" w:hAnsiTheme="minorHAnsi" w:cstheme="minorHAnsi"/>
          <w:noProof/>
          <w:lang w:val="bs-Latn-BA"/>
        </w:rPr>
        <w:t>a koji za cilj imaju poticanje pravednosti postupka i njegovih ishoda</w:t>
      </w:r>
      <w:r w:rsidR="00586CE1" w:rsidRPr="00E7771D">
        <w:rPr>
          <w:rFonts w:asciiTheme="minorHAnsi" w:hAnsiTheme="minorHAnsi" w:cstheme="minorHAnsi"/>
          <w:noProof/>
          <w:lang w:val="bs-Latn-BA"/>
        </w:rPr>
        <w:t xml:space="preserve">. </w:t>
      </w:r>
      <w:r w:rsidR="003176AA" w:rsidRPr="00E7771D">
        <w:rPr>
          <w:rFonts w:asciiTheme="minorHAnsi" w:hAnsiTheme="minorHAnsi" w:cstheme="minorHAnsi"/>
          <w:noProof/>
          <w:lang w:val="bs-Latn-BA"/>
        </w:rPr>
        <w:t>Cilj p</w:t>
      </w:r>
      <w:r w:rsidR="00C3094A" w:rsidRPr="00E7771D">
        <w:rPr>
          <w:rFonts w:asciiTheme="minorHAnsi" w:hAnsiTheme="minorHAnsi" w:cstheme="minorHAnsi"/>
          <w:noProof/>
          <w:lang w:val="bs-Latn-BA"/>
        </w:rPr>
        <w:t>rocedur</w:t>
      </w:r>
      <w:r w:rsidR="003176AA" w:rsidRPr="00E7771D">
        <w:rPr>
          <w:rFonts w:asciiTheme="minorHAnsi" w:hAnsiTheme="minorHAnsi" w:cstheme="minorHAnsi"/>
          <w:noProof/>
          <w:lang w:val="bs-Latn-BA"/>
        </w:rPr>
        <w:t>e</w:t>
      </w:r>
      <w:r w:rsidR="00C3094A" w:rsidRPr="00E7771D">
        <w:rPr>
          <w:rFonts w:asciiTheme="minorHAnsi" w:hAnsiTheme="minorHAnsi" w:cstheme="minorHAnsi"/>
          <w:noProof/>
          <w:lang w:val="bs-Latn-BA"/>
        </w:rPr>
        <w:t xml:space="preserve"> za pritužbe </w:t>
      </w:r>
      <w:r w:rsidR="003176AA" w:rsidRPr="00E7771D">
        <w:rPr>
          <w:rFonts w:asciiTheme="minorHAnsi" w:hAnsiTheme="minorHAnsi" w:cstheme="minorHAnsi"/>
          <w:noProof/>
          <w:lang w:val="bs-Latn-BA"/>
        </w:rPr>
        <w:t>je da bude</w:t>
      </w:r>
      <w:r w:rsidR="00C3094A" w:rsidRPr="00E7771D">
        <w:rPr>
          <w:rFonts w:asciiTheme="minorHAnsi" w:hAnsiTheme="minorHAnsi" w:cstheme="minorHAnsi"/>
          <w:noProof/>
          <w:lang w:val="bs-Latn-BA"/>
        </w:rPr>
        <w:t xml:space="preserve"> </w:t>
      </w:r>
      <w:r w:rsidR="00EA4151" w:rsidRPr="00E7771D">
        <w:rPr>
          <w:rFonts w:asciiTheme="minorHAnsi" w:hAnsiTheme="minorHAnsi" w:cstheme="minorHAnsi"/>
          <w:noProof/>
          <w:lang w:val="bs-Latn-BA"/>
        </w:rPr>
        <w:t>pristupačn</w:t>
      </w:r>
      <w:r w:rsidR="00C3094A" w:rsidRPr="00E7771D">
        <w:rPr>
          <w:rFonts w:asciiTheme="minorHAnsi" w:hAnsiTheme="minorHAnsi" w:cstheme="minorHAnsi"/>
          <w:noProof/>
          <w:lang w:val="bs-Latn-BA"/>
        </w:rPr>
        <w:t>a</w:t>
      </w:r>
      <w:r w:rsidR="00586CE1" w:rsidRPr="00E7771D">
        <w:rPr>
          <w:rFonts w:asciiTheme="minorHAnsi" w:hAnsiTheme="minorHAnsi" w:cstheme="minorHAnsi"/>
          <w:noProof/>
          <w:lang w:val="bs-Latn-BA"/>
        </w:rPr>
        <w:t xml:space="preserve">, </w:t>
      </w:r>
      <w:r w:rsidR="006108E3" w:rsidRPr="00E7771D">
        <w:rPr>
          <w:rFonts w:asciiTheme="minorHAnsi" w:hAnsiTheme="minorHAnsi" w:cstheme="minorHAnsi"/>
          <w:noProof/>
          <w:lang w:val="bs-Latn-BA"/>
        </w:rPr>
        <w:t>djelotvorn</w:t>
      </w:r>
      <w:r w:rsidR="00C3094A" w:rsidRPr="00E7771D">
        <w:rPr>
          <w:rFonts w:asciiTheme="minorHAnsi" w:hAnsiTheme="minorHAnsi" w:cstheme="minorHAnsi"/>
          <w:noProof/>
          <w:lang w:val="bs-Latn-BA"/>
        </w:rPr>
        <w:t>a</w:t>
      </w:r>
      <w:r w:rsidR="00586CE1" w:rsidRPr="00E7771D">
        <w:rPr>
          <w:rFonts w:asciiTheme="minorHAnsi" w:hAnsiTheme="minorHAnsi" w:cstheme="minorHAnsi"/>
          <w:noProof/>
          <w:lang w:val="bs-Latn-BA"/>
        </w:rPr>
        <w:t xml:space="preserve">, </w:t>
      </w:r>
      <w:r w:rsidR="00C3094A" w:rsidRPr="00E7771D">
        <w:rPr>
          <w:rFonts w:asciiTheme="minorHAnsi" w:hAnsiTheme="minorHAnsi" w:cstheme="minorHAnsi"/>
          <w:noProof/>
          <w:lang w:val="bs-Latn-BA"/>
        </w:rPr>
        <w:t>laka</w:t>
      </w:r>
      <w:r w:rsidR="00586CE1" w:rsidRPr="00E7771D">
        <w:rPr>
          <w:rFonts w:asciiTheme="minorHAnsi" w:hAnsiTheme="minorHAnsi" w:cstheme="minorHAnsi"/>
          <w:noProof/>
          <w:lang w:val="bs-Latn-BA"/>
        </w:rPr>
        <w:t xml:space="preserve">, </w:t>
      </w:r>
      <w:r w:rsidR="00C3094A" w:rsidRPr="00E7771D">
        <w:rPr>
          <w:rFonts w:asciiTheme="minorHAnsi" w:hAnsiTheme="minorHAnsi" w:cstheme="minorHAnsi"/>
          <w:noProof/>
          <w:lang w:val="bs-Latn-BA"/>
        </w:rPr>
        <w:t>razumljiva</w:t>
      </w:r>
      <w:r w:rsidR="00174C6D" w:rsidRPr="00E7771D">
        <w:rPr>
          <w:rFonts w:asciiTheme="minorHAnsi" w:hAnsiTheme="minorHAnsi" w:cstheme="minorHAnsi"/>
          <w:noProof/>
          <w:lang w:val="bs-Latn-BA"/>
        </w:rPr>
        <w:t xml:space="preserve"> i</w:t>
      </w:r>
      <w:r w:rsidR="00C3094A" w:rsidRPr="00E7771D">
        <w:rPr>
          <w:rFonts w:asciiTheme="minorHAnsi" w:hAnsiTheme="minorHAnsi" w:cstheme="minorHAnsi"/>
          <w:noProof/>
          <w:lang w:val="bs-Latn-BA"/>
        </w:rPr>
        <w:t xml:space="preserve"> besplatna za podnosioca pritužbe</w:t>
      </w:r>
      <w:r w:rsidR="00586CE1" w:rsidRPr="00E7771D">
        <w:rPr>
          <w:rFonts w:asciiTheme="minorHAnsi" w:hAnsiTheme="minorHAnsi" w:cstheme="minorHAnsi"/>
          <w:noProof/>
          <w:lang w:val="bs-Latn-BA"/>
        </w:rPr>
        <w:t xml:space="preserve">. </w:t>
      </w:r>
      <w:r w:rsidR="00C3094A" w:rsidRPr="00E7771D">
        <w:rPr>
          <w:rFonts w:asciiTheme="minorHAnsi" w:hAnsiTheme="minorHAnsi" w:cstheme="minorHAnsi"/>
          <w:noProof/>
          <w:lang w:val="bs-Latn-BA"/>
        </w:rPr>
        <w:t>GM</w:t>
      </w:r>
      <w:r w:rsidR="00A01386" w:rsidRPr="00E7771D">
        <w:rPr>
          <w:rFonts w:asciiTheme="minorHAnsi" w:hAnsiTheme="minorHAnsi" w:cstheme="minorHAnsi"/>
          <w:noProof/>
          <w:lang w:val="bs-Latn-BA"/>
        </w:rPr>
        <w:t>-u</w:t>
      </w:r>
      <w:r w:rsidR="00C3094A" w:rsidRPr="00E7771D">
        <w:rPr>
          <w:rFonts w:asciiTheme="minorHAnsi" w:hAnsiTheme="minorHAnsi" w:cstheme="minorHAnsi"/>
          <w:noProof/>
          <w:lang w:val="bs-Latn-BA"/>
        </w:rPr>
        <w:t xml:space="preserve"> se</w:t>
      </w:r>
      <w:r w:rsidR="00A01386" w:rsidRPr="00E7771D">
        <w:rPr>
          <w:rFonts w:asciiTheme="minorHAnsi" w:hAnsiTheme="minorHAnsi" w:cstheme="minorHAnsi"/>
          <w:noProof/>
          <w:lang w:val="bs-Latn-BA"/>
        </w:rPr>
        <w:t xml:space="preserve"> sve pritužbe</w:t>
      </w:r>
      <w:r w:rsidR="00C3094A" w:rsidRPr="00E7771D">
        <w:rPr>
          <w:rFonts w:asciiTheme="minorHAnsi" w:hAnsiTheme="minorHAnsi" w:cstheme="minorHAnsi"/>
          <w:noProof/>
          <w:lang w:val="bs-Latn-BA"/>
        </w:rPr>
        <w:t xml:space="preserve"> </w:t>
      </w:r>
      <w:r w:rsidR="00A01386" w:rsidRPr="00E7771D">
        <w:rPr>
          <w:rFonts w:asciiTheme="minorHAnsi" w:hAnsiTheme="minorHAnsi" w:cstheme="minorHAnsi"/>
          <w:noProof/>
          <w:lang w:val="bs-Latn-BA"/>
        </w:rPr>
        <w:t>mogu podnijeti</w:t>
      </w:r>
      <w:r w:rsidR="00586CE1" w:rsidRPr="00E7771D">
        <w:rPr>
          <w:rFonts w:asciiTheme="minorHAnsi" w:hAnsiTheme="minorHAnsi" w:cstheme="minorHAnsi"/>
          <w:noProof/>
          <w:lang w:val="bs-Latn-BA"/>
        </w:rPr>
        <w:t xml:space="preserve"> </w:t>
      </w:r>
      <w:r w:rsidR="00C3094A" w:rsidRPr="00E7771D">
        <w:rPr>
          <w:rFonts w:asciiTheme="minorHAnsi" w:hAnsiTheme="minorHAnsi" w:cstheme="minorHAnsi"/>
          <w:noProof/>
          <w:lang w:val="bs-Latn-BA"/>
        </w:rPr>
        <w:t xml:space="preserve">lično </w:t>
      </w:r>
      <w:r w:rsidR="00005405" w:rsidRPr="00E7771D">
        <w:rPr>
          <w:rFonts w:asciiTheme="minorHAnsi" w:hAnsiTheme="minorHAnsi" w:cstheme="minorHAnsi"/>
          <w:noProof/>
          <w:lang w:val="bs-Latn-BA"/>
        </w:rPr>
        <w:t xml:space="preserve">ili </w:t>
      </w:r>
      <w:r w:rsidR="00C3094A" w:rsidRPr="00E7771D">
        <w:rPr>
          <w:rFonts w:asciiTheme="minorHAnsi" w:hAnsiTheme="minorHAnsi" w:cstheme="minorHAnsi"/>
          <w:noProof/>
          <w:lang w:val="bs-Latn-BA"/>
        </w:rPr>
        <w:t xml:space="preserve">telefonskim putem </w:t>
      </w:r>
      <w:r w:rsidR="00005405" w:rsidRPr="00E7771D">
        <w:rPr>
          <w:rFonts w:asciiTheme="minorHAnsi" w:hAnsiTheme="minorHAnsi" w:cstheme="minorHAnsi"/>
          <w:noProof/>
          <w:lang w:val="bs-Latn-BA"/>
        </w:rPr>
        <w:t xml:space="preserve">ili </w:t>
      </w:r>
      <w:r w:rsidR="00C3094A" w:rsidRPr="00E7771D">
        <w:rPr>
          <w:rFonts w:asciiTheme="minorHAnsi" w:hAnsiTheme="minorHAnsi" w:cstheme="minorHAnsi"/>
          <w:noProof/>
          <w:lang w:val="bs-Latn-BA"/>
        </w:rPr>
        <w:t xml:space="preserve">u pisanoj formi </w:t>
      </w:r>
      <w:r w:rsidR="00A01386" w:rsidRPr="00E7771D">
        <w:rPr>
          <w:rFonts w:asciiTheme="minorHAnsi" w:hAnsiTheme="minorHAnsi" w:cstheme="minorHAnsi"/>
          <w:noProof/>
          <w:lang w:val="bs-Latn-BA"/>
        </w:rPr>
        <w:t>popunjavanjem</w:t>
      </w:r>
      <w:r w:rsidR="00C3094A" w:rsidRPr="00E7771D">
        <w:rPr>
          <w:rFonts w:asciiTheme="minorHAnsi" w:hAnsiTheme="minorHAnsi" w:cstheme="minorHAnsi"/>
          <w:noProof/>
          <w:lang w:val="bs-Latn-BA"/>
        </w:rPr>
        <w:t xml:space="preserve"> obrasca za pritužbe telefonskim putem, </w:t>
      </w:r>
      <w:r w:rsidR="007E7C02" w:rsidRPr="00E7771D">
        <w:rPr>
          <w:rFonts w:asciiTheme="minorHAnsi" w:hAnsiTheme="minorHAnsi" w:cstheme="minorHAnsi"/>
          <w:noProof/>
          <w:lang w:val="bs-Latn-BA"/>
        </w:rPr>
        <w:t>elektronskom poštom</w:t>
      </w:r>
      <w:r w:rsidR="00586CE1" w:rsidRPr="00E7771D">
        <w:rPr>
          <w:rFonts w:asciiTheme="minorHAnsi" w:hAnsiTheme="minorHAnsi" w:cstheme="minorHAnsi"/>
          <w:noProof/>
          <w:lang w:val="bs-Latn-BA"/>
        </w:rPr>
        <w:t xml:space="preserve">, </w:t>
      </w:r>
      <w:r w:rsidR="00C3094A" w:rsidRPr="00E7771D">
        <w:rPr>
          <w:rFonts w:asciiTheme="minorHAnsi" w:hAnsiTheme="minorHAnsi" w:cstheme="minorHAnsi"/>
          <w:noProof/>
          <w:lang w:val="bs-Latn-BA"/>
        </w:rPr>
        <w:t>poštom</w:t>
      </w:r>
      <w:r w:rsidR="00586CE1" w:rsidRPr="00E7771D">
        <w:rPr>
          <w:rFonts w:asciiTheme="minorHAnsi" w:hAnsiTheme="minorHAnsi" w:cstheme="minorHAnsi"/>
          <w:noProof/>
          <w:lang w:val="bs-Latn-BA"/>
        </w:rPr>
        <w:t xml:space="preserve">, </w:t>
      </w:r>
      <w:r w:rsidR="00C3094A" w:rsidRPr="00E7771D">
        <w:rPr>
          <w:rFonts w:asciiTheme="minorHAnsi" w:hAnsiTheme="minorHAnsi" w:cstheme="minorHAnsi"/>
          <w:noProof/>
          <w:lang w:val="bs-Latn-BA"/>
        </w:rPr>
        <w:t>faksom</w:t>
      </w:r>
      <w:r w:rsidR="00005405" w:rsidRPr="00E7771D">
        <w:rPr>
          <w:rFonts w:asciiTheme="minorHAnsi" w:hAnsiTheme="minorHAnsi" w:cstheme="minorHAnsi"/>
          <w:noProof/>
          <w:lang w:val="bs-Latn-BA"/>
        </w:rPr>
        <w:t xml:space="preserve"> ili </w:t>
      </w:r>
      <w:r w:rsidR="00C3094A" w:rsidRPr="00E7771D">
        <w:rPr>
          <w:rFonts w:asciiTheme="minorHAnsi" w:hAnsiTheme="minorHAnsi" w:cstheme="minorHAnsi"/>
          <w:noProof/>
          <w:lang w:val="bs-Latn-BA"/>
        </w:rPr>
        <w:t>lično</w:t>
      </w:r>
      <w:r w:rsidR="00586CE1" w:rsidRPr="00E7771D">
        <w:rPr>
          <w:rFonts w:asciiTheme="minorHAnsi" w:hAnsiTheme="minorHAnsi" w:cstheme="minorHAnsi"/>
          <w:noProof/>
          <w:lang w:val="bs-Latn-BA"/>
        </w:rPr>
        <w:t xml:space="preserve"> </w:t>
      </w:r>
      <w:r w:rsidR="00C3094A" w:rsidRPr="00E7771D">
        <w:rPr>
          <w:rFonts w:asciiTheme="minorHAnsi" w:hAnsiTheme="minorHAnsi" w:cstheme="minorHAnsi"/>
          <w:noProof/>
          <w:lang w:val="bs-Latn-BA"/>
        </w:rPr>
        <w:t>na adrese</w:t>
      </w:r>
      <w:r w:rsidR="00586CE1" w:rsidRPr="00E7771D">
        <w:rPr>
          <w:rFonts w:asciiTheme="minorHAnsi" w:hAnsiTheme="minorHAnsi" w:cstheme="minorHAnsi"/>
          <w:noProof/>
          <w:lang w:val="bs-Latn-BA"/>
        </w:rPr>
        <w:t>/</w:t>
      </w:r>
      <w:r w:rsidR="00C3094A" w:rsidRPr="00E7771D">
        <w:rPr>
          <w:rFonts w:asciiTheme="minorHAnsi" w:hAnsiTheme="minorHAnsi" w:cstheme="minorHAnsi"/>
          <w:noProof/>
          <w:lang w:val="bs-Latn-BA"/>
        </w:rPr>
        <w:t>brojeve koji se trebaju odrediti</w:t>
      </w:r>
      <w:r w:rsidR="00586CE1" w:rsidRPr="00E7771D">
        <w:rPr>
          <w:rFonts w:asciiTheme="minorHAnsi" w:hAnsiTheme="minorHAnsi" w:cstheme="minorHAnsi"/>
          <w:noProof/>
          <w:lang w:val="bs-Latn-BA"/>
        </w:rPr>
        <w:t xml:space="preserve">. </w:t>
      </w:r>
      <w:r w:rsidR="00C3094A" w:rsidRPr="00E7771D">
        <w:rPr>
          <w:rFonts w:asciiTheme="minorHAnsi" w:hAnsiTheme="minorHAnsi" w:cstheme="minorHAnsi"/>
          <w:noProof/>
          <w:lang w:val="bs-Latn-BA"/>
        </w:rPr>
        <w:t>Pristupne tačke</w:t>
      </w:r>
      <w:r w:rsidR="00174C6D" w:rsidRPr="00E7771D">
        <w:rPr>
          <w:rFonts w:asciiTheme="minorHAnsi" w:hAnsiTheme="minorHAnsi" w:cstheme="minorHAnsi"/>
          <w:noProof/>
          <w:lang w:val="bs-Latn-BA"/>
        </w:rPr>
        <w:t xml:space="preserve"> i </w:t>
      </w:r>
      <w:r w:rsidR="00C3094A" w:rsidRPr="00E7771D">
        <w:rPr>
          <w:rFonts w:asciiTheme="minorHAnsi" w:hAnsiTheme="minorHAnsi" w:cstheme="minorHAnsi"/>
          <w:noProof/>
          <w:lang w:val="bs-Latn-BA"/>
        </w:rPr>
        <w:t>detalji o lokalnim ulaznim tačkama objav</w:t>
      </w:r>
      <w:r w:rsidR="00A01386" w:rsidRPr="00E7771D">
        <w:rPr>
          <w:rFonts w:asciiTheme="minorHAnsi" w:hAnsiTheme="minorHAnsi" w:cstheme="minorHAnsi"/>
          <w:noProof/>
          <w:lang w:val="bs-Latn-BA"/>
        </w:rPr>
        <w:t>it će</w:t>
      </w:r>
      <w:r w:rsidR="00C3094A" w:rsidRPr="00E7771D">
        <w:rPr>
          <w:rFonts w:asciiTheme="minorHAnsi" w:hAnsiTheme="minorHAnsi" w:cstheme="minorHAnsi"/>
          <w:noProof/>
          <w:lang w:val="bs-Latn-BA"/>
        </w:rPr>
        <w:t xml:space="preserve"> se i bit će dio podizanja svijesti nakon što dodatne mikrolokacije potprojekata budu poznate</w:t>
      </w:r>
      <w:r w:rsidR="00586CE1" w:rsidRPr="00E7771D">
        <w:rPr>
          <w:rFonts w:asciiTheme="minorHAnsi" w:hAnsiTheme="minorHAnsi" w:cstheme="minorHAnsi"/>
          <w:noProof/>
          <w:lang w:val="bs-Latn-BA"/>
        </w:rPr>
        <w:t xml:space="preserve">. </w:t>
      </w:r>
      <w:r w:rsidR="00BD373D" w:rsidRPr="00E7771D">
        <w:rPr>
          <w:rFonts w:asciiTheme="minorHAnsi" w:hAnsiTheme="minorHAnsi" w:cstheme="minorHAnsi"/>
          <w:noProof/>
          <w:lang w:val="bs-Latn-BA"/>
        </w:rPr>
        <w:t xml:space="preserve">Detalji o GM-u obezbjeđuju se u okviru </w:t>
      </w:r>
      <w:r w:rsidR="00631F5E" w:rsidRPr="00E7771D">
        <w:rPr>
          <w:rFonts w:asciiTheme="minorHAnsi" w:hAnsiTheme="minorHAnsi" w:cstheme="minorHAnsi"/>
          <w:noProof/>
          <w:lang w:val="bs-Latn-BA"/>
        </w:rPr>
        <w:t>RP</w:t>
      </w:r>
      <w:r w:rsidR="00BD373D" w:rsidRPr="00E7771D">
        <w:rPr>
          <w:rFonts w:asciiTheme="minorHAnsi" w:hAnsiTheme="minorHAnsi" w:cstheme="minorHAnsi"/>
          <w:noProof/>
          <w:lang w:val="bs-Latn-BA"/>
        </w:rPr>
        <w:t>-a za</w:t>
      </w:r>
      <w:r w:rsidR="00631F5E" w:rsidRPr="00E7771D">
        <w:rPr>
          <w:rFonts w:asciiTheme="minorHAnsi" w:hAnsiTheme="minorHAnsi" w:cstheme="minorHAnsi"/>
          <w:noProof/>
          <w:lang w:val="bs-Latn-BA"/>
        </w:rPr>
        <w:t xml:space="preserve"> </w:t>
      </w:r>
      <w:r w:rsidR="00B039A8" w:rsidRPr="00E7771D">
        <w:rPr>
          <w:rFonts w:asciiTheme="minorHAnsi" w:hAnsiTheme="minorHAnsi" w:cstheme="minorHAnsi"/>
          <w:noProof/>
          <w:lang w:val="bs-Latn-BA"/>
        </w:rPr>
        <w:t>podprojekt</w:t>
      </w:r>
      <w:r w:rsidR="00BD373D" w:rsidRPr="00E7771D">
        <w:rPr>
          <w:rFonts w:asciiTheme="minorHAnsi" w:hAnsiTheme="minorHAnsi" w:cstheme="minorHAnsi"/>
          <w:noProof/>
          <w:lang w:val="bs-Latn-BA"/>
        </w:rPr>
        <w:t>e</w:t>
      </w:r>
      <w:r w:rsidR="00631F5E" w:rsidRPr="00E7771D">
        <w:rPr>
          <w:rFonts w:asciiTheme="minorHAnsi" w:hAnsiTheme="minorHAnsi" w:cstheme="minorHAnsi"/>
          <w:noProof/>
          <w:lang w:val="bs-Latn-BA"/>
        </w:rPr>
        <w:t>.</w:t>
      </w:r>
    </w:p>
    <w:p w14:paraId="356C36FF" w14:textId="77777777" w:rsidR="00586CE1" w:rsidRPr="0066566C" w:rsidRDefault="003176AA" w:rsidP="00586CE1">
      <w:pPr>
        <w:pStyle w:val="Heading2"/>
        <w:ind w:hanging="36"/>
        <w:rPr>
          <w:rFonts w:asciiTheme="minorHAnsi" w:hAnsiTheme="minorHAnsi" w:cstheme="minorHAnsi"/>
          <w:noProof/>
          <w:lang w:val="bs-Latn-BA"/>
        </w:rPr>
      </w:pPr>
      <w:bookmarkStart w:id="66" w:name="_Toc46340663"/>
      <w:r w:rsidRPr="00432189">
        <w:rPr>
          <w:rFonts w:asciiTheme="minorHAnsi" w:hAnsiTheme="minorHAnsi" w:cstheme="minorHAnsi"/>
          <w:noProof/>
          <w:lang w:val="bs-Latn-BA"/>
        </w:rPr>
        <w:t>Upravljanje</w:t>
      </w:r>
      <w:r w:rsidR="00BD373D" w:rsidRPr="00432189">
        <w:rPr>
          <w:rFonts w:asciiTheme="minorHAnsi" w:hAnsiTheme="minorHAnsi" w:cstheme="minorHAnsi"/>
          <w:noProof/>
          <w:lang w:val="bs-Latn-BA"/>
        </w:rPr>
        <w:t xml:space="preserve"> pritužb</w:t>
      </w:r>
      <w:r w:rsidRPr="0066566C">
        <w:rPr>
          <w:rFonts w:asciiTheme="minorHAnsi" w:hAnsiTheme="minorHAnsi" w:cstheme="minorHAnsi"/>
          <w:noProof/>
          <w:lang w:val="bs-Latn-BA"/>
        </w:rPr>
        <w:t>ama</w:t>
      </w:r>
      <w:bookmarkEnd w:id="66"/>
    </w:p>
    <w:p w14:paraId="1386A5C9" w14:textId="77777777" w:rsidR="00586CE1" w:rsidRPr="00E7771D" w:rsidRDefault="00BD373D" w:rsidP="00586CE1">
      <w:pPr>
        <w:jc w:val="both"/>
        <w:rPr>
          <w:rFonts w:asciiTheme="minorHAnsi" w:hAnsiTheme="minorHAnsi" w:cstheme="minorHAnsi"/>
          <w:noProof/>
          <w:lang w:val="bs-Latn-BA"/>
        </w:rPr>
      </w:pPr>
      <w:r w:rsidRPr="00E7771D">
        <w:rPr>
          <w:rFonts w:asciiTheme="minorHAnsi" w:hAnsiTheme="minorHAnsi" w:cstheme="minorHAnsi"/>
          <w:noProof/>
          <w:lang w:val="bs-Latn-BA"/>
        </w:rPr>
        <w:t xml:space="preserve">Sve pritužbe slijede put </w:t>
      </w:r>
      <w:r w:rsidR="00211CE2" w:rsidRPr="00E7771D">
        <w:rPr>
          <w:rFonts w:asciiTheme="minorHAnsi" w:hAnsiTheme="minorHAnsi" w:cstheme="minorHAnsi"/>
          <w:noProof/>
          <w:lang w:val="bs-Latn-BA"/>
        </w:rPr>
        <w:t xml:space="preserve">koji čine </w:t>
      </w:r>
      <w:r w:rsidRPr="00E7771D">
        <w:rPr>
          <w:rFonts w:asciiTheme="minorHAnsi" w:hAnsiTheme="minorHAnsi" w:cstheme="minorHAnsi"/>
          <w:noProof/>
          <w:lang w:val="bs-Latn-BA"/>
        </w:rPr>
        <w:t>sljedeći obavezni kora</w:t>
      </w:r>
      <w:r w:rsidR="00211CE2" w:rsidRPr="00E7771D">
        <w:rPr>
          <w:rFonts w:asciiTheme="minorHAnsi" w:hAnsiTheme="minorHAnsi" w:cstheme="minorHAnsi"/>
          <w:noProof/>
          <w:lang w:val="bs-Latn-BA"/>
        </w:rPr>
        <w:t>ci</w:t>
      </w:r>
      <w:r w:rsidR="00586CE1" w:rsidRPr="00E7771D">
        <w:rPr>
          <w:rFonts w:asciiTheme="minorHAnsi" w:hAnsiTheme="minorHAnsi" w:cstheme="minorHAnsi"/>
          <w:noProof/>
          <w:lang w:val="bs-Latn-BA"/>
        </w:rPr>
        <w:t xml:space="preserve">: </w:t>
      </w:r>
      <w:r w:rsidR="00211CE2" w:rsidRPr="00E7771D">
        <w:rPr>
          <w:rFonts w:asciiTheme="minorHAnsi" w:hAnsiTheme="minorHAnsi" w:cstheme="minorHAnsi"/>
          <w:noProof/>
          <w:lang w:val="bs-Latn-BA"/>
        </w:rPr>
        <w:t>prijem</w:t>
      </w:r>
      <w:r w:rsidR="00586CE1" w:rsidRPr="00E7771D">
        <w:rPr>
          <w:rFonts w:asciiTheme="minorHAnsi" w:hAnsiTheme="minorHAnsi" w:cstheme="minorHAnsi"/>
          <w:noProof/>
          <w:lang w:val="bs-Latn-BA"/>
        </w:rPr>
        <w:t xml:space="preserve">, </w:t>
      </w:r>
      <w:r w:rsidR="00211CE2" w:rsidRPr="00E7771D">
        <w:rPr>
          <w:rFonts w:asciiTheme="minorHAnsi" w:hAnsiTheme="minorHAnsi" w:cstheme="minorHAnsi"/>
          <w:noProof/>
          <w:lang w:val="bs-Latn-BA"/>
        </w:rPr>
        <w:t>procjena</w:t>
      </w:r>
      <w:r w:rsidR="00174C6D" w:rsidRPr="00E7771D">
        <w:rPr>
          <w:rFonts w:asciiTheme="minorHAnsi" w:hAnsiTheme="minorHAnsi" w:cstheme="minorHAnsi"/>
          <w:noProof/>
          <w:lang w:val="bs-Latn-BA"/>
        </w:rPr>
        <w:t xml:space="preserve"> i </w:t>
      </w:r>
      <w:r w:rsidR="00211CE2" w:rsidRPr="00E7771D">
        <w:rPr>
          <w:rFonts w:asciiTheme="minorHAnsi" w:hAnsiTheme="minorHAnsi" w:cstheme="minorHAnsi"/>
          <w:noProof/>
          <w:lang w:val="bs-Latn-BA"/>
        </w:rPr>
        <w:t>dodjela</w:t>
      </w:r>
      <w:r w:rsidR="00586CE1" w:rsidRPr="00E7771D">
        <w:rPr>
          <w:rFonts w:asciiTheme="minorHAnsi" w:hAnsiTheme="minorHAnsi" w:cstheme="minorHAnsi"/>
          <w:noProof/>
          <w:lang w:val="bs-Latn-BA"/>
        </w:rPr>
        <w:t xml:space="preserve">, </w:t>
      </w:r>
      <w:r w:rsidR="00211CE2" w:rsidRPr="00E7771D">
        <w:rPr>
          <w:rFonts w:asciiTheme="minorHAnsi" w:hAnsiTheme="minorHAnsi" w:cstheme="minorHAnsi"/>
          <w:noProof/>
          <w:lang w:val="bs-Latn-BA"/>
        </w:rPr>
        <w:t>potvrda</w:t>
      </w:r>
      <w:r w:rsidR="00586CE1" w:rsidRPr="00E7771D">
        <w:rPr>
          <w:rFonts w:asciiTheme="minorHAnsi" w:hAnsiTheme="minorHAnsi" w:cstheme="minorHAnsi"/>
          <w:noProof/>
          <w:lang w:val="bs-Latn-BA"/>
        </w:rPr>
        <w:t xml:space="preserve">, </w:t>
      </w:r>
      <w:r w:rsidR="00211CE2" w:rsidRPr="00E7771D">
        <w:rPr>
          <w:rFonts w:asciiTheme="minorHAnsi" w:hAnsiTheme="minorHAnsi" w:cstheme="minorHAnsi"/>
          <w:noProof/>
          <w:lang w:val="bs-Latn-BA"/>
        </w:rPr>
        <w:t>istraga</w:t>
      </w:r>
      <w:r w:rsidR="00586CE1" w:rsidRPr="00E7771D">
        <w:rPr>
          <w:rFonts w:asciiTheme="minorHAnsi" w:hAnsiTheme="minorHAnsi" w:cstheme="minorHAnsi"/>
          <w:noProof/>
          <w:lang w:val="bs-Latn-BA"/>
        </w:rPr>
        <w:t xml:space="preserve">, </w:t>
      </w:r>
      <w:r w:rsidR="00211CE2" w:rsidRPr="00E7771D">
        <w:rPr>
          <w:rFonts w:asciiTheme="minorHAnsi" w:hAnsiTheme="minorHAnsi" w:cstheme="minorHAnsi"/>
          <w:noProof/>
          <w:lang w:val="bs-Latn-BA"/>
        </w:rPr>
        <w:t>odgovor</w:t>
      </w:r>
      <w:r w:rsidR="00586CE1" w:rsidRPr="00E7771D">
        <w:rPr>
          <w:rFonts w:asciiTheme="minorHAnsi" w:hAnsiTheme="minorHAnsi" w:cstheme="minorHAnsi"/>
          <w:noProof/>
          <w:lang w:val="bs-Latn-BA"/>
        </w:rPr>
        <w:t xml:space="preserve">, </w:t>
      </w:r>
      <w:r w:rsidR="00211CE2" w:rsidRPr="00E7771D">
        <w:rPr>
          <w:rFonts w:asciiTheme="minorHAnsi" w:hAnsiTheme="minorHAnsi" w:cstheme="minorHAnsi"/>
          <w:noProof/>
          <w:lang w:val="bs-Latn-BA"/>
        </w:rPr>
        <w:t xml:space="preserve">praćenje i </w:t>
      </w:r>
      <w:r w:rsidR="006B0494" w:rsidRPr="00E7771D">
        <w:rPr>
          <w:rFonts w:asciiTheme="minorHAnsi" w:hAnsiTheme="minorHAnsi" w:cstheme="minorHAnsi"/>
          <w:noProof/>
          <w:lang w:val="bs-Latn-BA"/>
        </w:rPr>
        <w:t>zatvaranje</w:t>
      </w:r>
      <w:r w:rsidR="00586CE1" w:rsidRPr="00E7771D">
        <w:rPr>
          <w:rFonts w:asciiTheme="minorHAnsi" w:hAnsiTheme="minorHAnsi" w:cstheme="minorHAnsi"/>
          <w:noProof/>
          <w:lang w:val="bs-Latn-BA"/>
        </w:rPr>
        <w:t>.</w:t>
      </w:r>
    </w:p>
    <w:p w14:paraId="2F92DEFF" w14:textId="77777777" w:rsidR="00586CE1" w:rsidRPr="00E7771D" w:rsidRDefault="00211CE2" w:rsidP="00586CE1">
      <w:pPr>
        <w:jc w:val="both"/>
        <w:rPr>
          <w:rFonts w:asciiTheme="minorHAnsi" w:hAnsiTheme="minorHAnsi" w:cstheme="minorHAnsi"/>
          <w:noProof/>
          <w:lang w:val="bs-Latn-BA"/>
        </w:rPr>
      </w:pPr>
      <w:r w:rsidRPr="00E7771D">
        <w:rPr>
          <w:rFonts w:asciiTheme="minorHAnsi" w:hAnsiTheme="minorHAnsi" w:cstheme="minorHAnsi"/>
          <w:noProof/>
          <w:lang w:val="bs-Latn-BA"/>
        </w:rPr>
        <w:t>Po njihovom podnošenju</w:t>
      </w:r>
      <w:r w:rsidR="00586CE1" w:rsidRPr="00E7771D">
        <w:rPr>
          <w:rFonts w:asciiTheme="minorHAnsi" w:hAnsiTheme="minorHAnsi" w:cstheme="minorHAnsi"/>
          <w:noProof/>
          <w:lang w:val="bs-Latn-BA"/>
        </w:rPr>
        <w:t xml:space="preserve">, GM </w:t>
      </w:r>
      <w:r w:rsidRPr="00E7771D">
        <w:rPr>
          <w:rFonts w:asciiTheme="minorHAnsi" w:hAnsiTheme="minorHAnsi" w:cstheme="minorHAnsi"/>
          <w:noProof/>
          <w:lang w:val="bs-Latn-BA"/>
        </w:rPr>
        <w:t xml:space="preserve">provodi brzu procjenu radi provjere naravi </w:t>
      </w:r>
      <w:r w:rsidR="007F1048" w:rsidRPr="00E7771D">
        <w:rPr>
          <w:rFonts w:asciiTheme="minorHAnsi" w:hAnsiTheme="minorHAnsi" w:cstheme="minorHAnsi"/>
          <w:noProof/>
          <w:lang w:val="bs-Latn-BA"/>
        </w:rPr>
        <w:t>pritužb</w:t>
      </w:r>
      <w:r w:rsidRPr="00E7771D">
        <w:rPr>
          <w:rFonts w:asciiTheme="minorHAnsi" w:hAnsiTheme="minorHAnsi" w:cstheme="minorHAnsi"/>
          <w:noProof/>
          <w:lang w:val="bs-Latn-BA"/>
        </w:rPr>
        <w:t>i</w:t>
      </w:r>
      <w:r w:rsidR="00174C6D" w:rsidRPr="00E7771D">
        <w:rPr>
          <w:rFonts w:asciiTheme="minorHAnsi" w:hAnsiTheme="minorHAnsi" w:cstheme="minorHAnsi"/>
          <w:noProof/>
          <w:lang w:val="bs-Latn-BA"/>
        </w:rPr>
        <w:t xml:space="preserve"> i </w:t>
      </w:r>
      <w:r w:rsidRPr="00E7771D">
        <w:rPr>
          <w:rFonts w:asciiTheme="minorHAnsi" w:hAnsiTheme="minorHAnsi" w:cstheme="minorHAnsi"/>
          <w:noProof/>
          <w:lang w:val="bs-Latn-BA"/>
        </w:rPr>
        <w:t>utvrđivanja</w:t>
      </w:r>
      <w:r w:rsidR="00586CE1"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njihove težine</w:t>
      </w:r>
      <w:r w:rsidR="00586CE1"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 roku od</w:t>
      </w:r>
      <w:r w:rsidR="00586CE1" w:rsidRPr="00E7771D">
        <w:rPr>
          <w:rFonts w:asciiTheme="minorHAnsi" w:hAnsiTheme="minorHAnsi" w:cstheme="minorHAnsi"/>
          <w:noProof/>
          <w:lang w:val="bs-Latn-BA"/>
        </w:rPr>
        <w:t xml:space="preserve"> 3 </w:t>
      </w:r>
      <w:r w:rsidR="00887F3F" w:rsidRPr="00E7771D">
        <w:rPr>
          <w:rFonts w:asciiTheme="minorHAnsi" w:hAnsiTheme="minorHAnsi" w:cstheme="minorHAnsi"/>
          <w:noProof/>
          <w:lang w:val="bs-Latn-BA"/>
        </w:rPr>
        <w:t>dana</w:t>
      </w:r>
      <w:r w:rsidR="009B3FA6"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od podnošenja, potvrdit će da je predmet registriran i podnosiocu pritužbe će dostaviti osnovne informacije o narednim koracima</w:t>
      </w:r>
      <w:r w:rsidR="00586CE1"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 xml:space="preserve">Potom će </w:t>
      </w:r>
      <w:r w:rsidR="00F02810" w:rsidRPr="00E7771D">
        <w:rPr>
          <w:rFonts w:asciiTheme="minorHAnsi" w:hAnsiTheme="minorHAnsi" w:cstheme="minorHAnsi"/>
          <w:noProof/>
          <w:lang w:val="bs-Latn-BA"/>
        </w:rPr>
        <w:t>provesti istragu</w:t>
      </w:r>
      <w:r w:rsidR="005F6272" w:rsidRPr="00E7771D">
        <w:rPr>
          <w:rFonts w:asciiTheme="minorHAnsi" w:hAnsiTheme="minorHAnsi" w:cstheme="minorHAnsi"/>
          <w:noProof/>
          <w:lang w:val="bs-Latn-BA"/>
        </w:rPr>
        <w:t xml:space="preserve"> tako što će nastojati da sagleda </w:t>
      </w:r>
      <w:r w:rsidR="006C1570" w:rsidRPr="00E7771D">
        <w:rPr>
          <w:rFonts w:asciiTheme="minorHAnsi" w:hAnsiTheme="minorHAnsi" w:cstheme="minorHAnsi"/>
          <w:noProof/>
          <w:lang w:val="bs-Latn-BA"/>
        </w:rPr>
        <w:t>pitanje</w:t>
      </w:r>
      <w:r w:rsidR="005F6272" w:rsidRPr="00E7771D">
        <w:rPr>
          <w:rFonts w:asciiTheme="minorHAnsi" w:hAnsiTheme="minorHAnsi" w:cstheme="minorHAnsi"/>
          <w:noProof/>
          <w:lang w:val="bs-Latn-BA"/>
        </w:rPr>
        <w:t xml:space="preserve"> iz perspektive podnosioca pritužbe, kao i da shvati koje mjere on/ona zahtijeva.</w:t>
      </w:r>
      <w:r w:rsidR="00586CE1" w:rsidRPr="00E7771D">
        <w:rPr>
          <w:rFonts w:asciiTheme="minorHAnsi" w:hAnsiTheme="minorHAnsi" w:cstheme="minorHAnsi"/>
          <w:noProof/>
          <w:lang w:val="bs-Latn-BA"/>
        </w:rPr>
        <w:t xml:space="preserve"> GM</w:t>
      </w:r>
      <w:r w:rsidR="005F6272" w:rsidRPr="00E7771D">
        <w:rPr>
          <w:rFonts w:asciiTheme="minorHAnsi" w:hAnsiTheme="minorHAnsi" w:cstheme="minorHAnsi"/>
          <w:noProof/>
          <w:lang w:val="bs-Latn-BA"/>
        </w:rPr>
        <w:t xml:space="preserve"> će istražiti činjenice i okolnosti i artikulirati odgovor</w:t>
      </w:r>
      <w:r w:rsidR="00586CE1" w:rsidRPr="00E7771D">
        <w:rPr>
          <w:rFonts w:asciiTheme="minorHAnsi" w:hAnsiTheme="minorHAnsi" w:cstheme="minorHAnsi"/>
          <w:noProof/>
          <w:lang w:val="bs-Latn-BA"/>
        </w:rPr>
        <w:t xml:space="preserve">. </w:t>
      </w:r>
      <w:r w:rsidR="005F6272" w:rsidRPr="00E7771D">
        <w:rPr>
          <w:rFonts w:asciiTheme="minorHAnsi" w:hAnsiTheme="minorHAnsi" w:cstheme="minorHAnsi"/>
          <w:noProof/>
          <w:lang w:val="bs-Latn-BA"/>
        </w:rPr>
        <w:t xml:space="preserve">Treba se </w:t>
      </w:r>
      <w:r w:rsidR="00616BF6" w:rsidRPr="00E7771D">
        <w:rPr>
          <w:rFonts w:asciiTheme="minorHAnsi" w:hAnsiTheme="minorHAnsi" w:cstheme="minorHAnsi"/>
          <w:noProof/>
          <w:lang w:val="bs-Latn-BA"/>
        </w:rPr>
        <w:t>donijeti konačan sporazum</w:t>
      </w:r>
      <w:r w:rsidR="005F6272" w:rsidRPr="00E7771D">
        <w:rPr>
          <w:rFonts w:asciiTheme="minorHAnsi" w:hAnsiTheme="minorHAnsi" w:cstheme="minorHAnsi"/>
          <w:noProof/>
          <w:lang w:val="bs-Latn-BA"/>
        </w:rPr>
        <w:t>, a podnosilac pritužbe se treba obavijestiti o konačno</w:t>
      </w:r>
      <w:r w:rsidR="00616BF6" w:rsidRPr="00E7771D">
        <w:rPr>
          <w:rFonts w:asciiTheme="minorHAnsi" w:hAnsiTheme="minorHAnsi" w:cstheme="minorHAnsi"/>
          <w:noProof/>
          <w:lang w:val="bs-Latn-BA"/>
        </w:rPr>
        <w:t>j</w:t>
      </w:r>
      <w:r w:rsidR="005F6272" w:rsidRPr="00E7771D">
        <w:rPr>
          <w:rFonts w:asciiTheme="minorHAnsi" w:hAnsiTheme="minorHAnsi" w:cstheme="minorHAnsi"/>
          <w:noProof/>
          <w:lang w:val="bs-Latn-BA"/>
        </w:rPr>
        <w:t xml:space="preserve"> </w:t>
      </w:r>
      <w:r w:rsidR="00616BF6" w:rsidRPr="00E7771D">
        <w:rPr>
          <w:rFonts w:asciiTheme="minorHAnsi" w:hAnsiTheme="minorHAnsi" w:cstheme="minorHAnsi"/>
          <w:noProof/>
          <w:lang w:val="bs-Latn-BA"/>
        </w:rPr>
        <w:t>odluci</w:t>
      </w:r>
      <w:r w:rsidR="005F6272" w:rsidRPr="00E7771D">
        <w:rPr>
          <w:rFonts w:asciiTheme="minorHAnsi" w:hAnsiTheme="minorHAnsi" w:cstheme="minorHAnsi"/>
          <w:noProof/>
          <w:lang w:val="bs-Latn-BA"/>
        </w:rPr>
        <w:t xml:space="preserve"> najkasnije u roku od </w:t>
      </w:r>
      <w:r w:rsidR="00586CE1" w:rsidRPr="00E7771D">
        <w:rPr>
          <w:rFonts w:asciiTheme="minorHAnsi" w:hAnsiTheme="minorHAnsi" w:cstheme="minorHAnsi"/>
          <w:noProof/>
          <w:lang w:val="bs-Latn-BA"/>
        </w:rPr>
        <w:t xml:space="preserve">30 </w:t>
      </w:r>
      <w:r w:rsidR="00887F3F" w:rsidRPr="00E7771D">
        <w:rPr>
          <w:rFonts w:asciiTheme="minorHAnsi" w:hAnsiTheme="minorHAnsi" w:cstheme="minorHAnsi"/>
          <w:noProof/>
          <w:lang w:val="bs-Latn-BA"/>
        </w:rPr>
        <w:t>dana</w:t>
      </w:r>
      <w:r w:rsidR="005F6272" w:rsidRPr="00E7771D">
        <w:rPr>
          <w:rFonts w:asciiTheme="minorHAnsi" w:hAnsiTheme="minorHAnsi" w:cstheme="minorHAnsi"/>
          <w:noProof/>
          <w:lang w:val="bs-Latn-BA"/>
        </w:rPr>
        <w:t xml:space="preserve"> od podnošenja pritužbe</w:t>
      </w:r>
      <w:r w:rsidR="00586CE1" w:rsidRPr="00E7771D">
        <w:rPr>
          <w:rFonts w:asciiTheme="minorHAnsi" w:hAnsiTheme="minorHAnsi" w:cstheme="minorHAnsi"/>
          <w:noProof/>
          <w:lang w:val="bs-Latn-BA"/>
        </w:rPr>
        <w:t>.</w:t>
      </w:r>
      <w:r w:rsidR="00616BF6" w:rsidRPr="00E7771D">
        <w:rPr>
          <w:rFonts w:asciiTheme="minorHAnsi" w:hAnsiTheme="minorHAnsi" w:cstheme="minorHAnsi"/>
          <w:noProof/>
          <w:lang w:val="bs-Latn-BA"/>
        </w:rPr>
        <w:t xml:space="preserve"> Zaključivanje pritužbe dešava se nakon potvrde</w:t>
      </w:r>
      <w:r w:rsidR="00586CE1" w:rsidRPr="00E7771D">
        <w:rPr>
          <w:rFonts w:asciiTheme="minorHAnsi" w:hAnsiTheme="minorHAnsi" w:cstheme="minorHAnsi"/>
          <w:noProof/>
          <w:lang w:val="bs-Latn-BA"/>
        </w:rPr>
        <w:t xml:space="preserve"> </w:t>
      </w:r>
      <w:r w:rsidR="00616BF6" w:rsidRPr="00E7771D">
        <w:rPr>
          <w:rFonts w:asciiTheme="minorHAnsi" w:hAnsiTheme="minorHAnsi" w:cstheme="minorHAnsi"/>
          <w:noProof/>
          <w:lang w:val="bs-Latn-BA"/>
        </w:rPr>
        <w:t>provedbe</w:t>
      </w:r>
      <w:r w:rsidR="00586CE1" w:rsidRPr="00E7771D">
        <w:rPr>
          <w:rFonts w:asciiTheme="minorHAnsi" w:hAnsiTheme="minorHAnsi" w:cstheme="minorHAnsi"/>
          <w:noProof/>
          <w:lang w:val="bs-Latn-BA"/>
        </w:rPr>
        <w:t xml:space="preserve"> </w:t>
      </w:r>
      <w:r w:rsidR="00616BF6" w:rsidRPr="00E7771D">
        <w:rPr>
          <w:rFonts w:asciiTheme="minorHAnsi" w:hAnsiTheme="minorHAnsi" w:cstheme="minorHAnsi"/>
          <w:noProof/>
          <w:lang w:val="bs-Latn-BA"/>
        </w:rPr>
        <w:t>rješenja</w:t>
      </w:r>
      <w:r w:rsidR="00586CE1" w:rsidRPr="00E7771D">
        <w:rPr>
          <w:rFonts w:asciiTheme="minorHAnsi" w:hAnsiTheme="minorHAnsi" w:cstheme="minorHAnsi"/>
          <w:noProof/>
          <w:lang w:val="bs-Latn-BA"/>
        </w:rPr>
        <w:t xml:space="preserve">. </w:t>
      </w:r>
      <w:r w:rsidR="00616BF6" w:rsidRPr="00E7771D">
        <w:rPr>
          <w:rFonts w:asciiTheme="minorHAnsi" w:hAnsiTheme="minorHAnsi" w:cstheme="minorHAnsi"/>
          <w:noProof/>
          <w:lang w:val="bs-Latn-BA"/>
        </w:rPr>
        <w:t>Čak i kada se ne postigne sporazum</w:t>
      </w:r>
      <w:r w:rsidR="00005405" w:rsidRPr="00E7771D">
        <w:rPr>
          <w:rFonts w:asciiTheme="minorHAnsi" w:hAnsiTheme="minorHAnsi" w:cstheme="minorHAnsi"/>
          <w:noProof/>
          <w:lang w:val="bs-Latn-BA"/>
        </w:rPr>
        <w:t xml:space="preserve"> ili </w:t>
      </w:r>
      <w:r w:rsidR="00616BF6" w:rsidRPr="00E7771D">
        <w:rPr>
          <w:rFonts w:asciiTheme="minorHAnsi" w:hAnsiTheme="minorHAnsi" w:cstheme="minorHAnsi"/>
          <w:noProof/>
          <w:lang w:val="bs-Latn-BA"/>
        </w:rPr>
        <w:t>se pritužba odbije</w:t>
      </w:r>
      <w:r w:rsidR="00586CE1" w:rsidRPr="00E7771D">
        <w:rPr>
          <w:rFonts w:asciiTheme="minorHAnsi" w:hAnsiTheme="minorHAnsi" w:cstheme="minorHAnsi"/>
          <w:noProof/>
          <w:lang w:val="bs-Latn-BA"/>
        </w:rPr>
        <w:t xml:space="preserve">, </w:t>
      </w:r>
      <w:r w:rsidR="00616BF6" w:rsidRPr="00E7771D">
        <w:rPr>
          <w:rFonts w:asciiTheme="minorHAnsi" w:hAnsiTheme="minorHAnsi" w:cstheme="minorHAnsi"/>
          <w:noProof/>
          <w:lang w:val="bs-Latn-BA"/>
        </w:rPr>
        <w:t>dokumentirat će se rezultati</w:t>
      </w:r>
      <w:r w:rsidR="00586CE1" w:rsidRPr="00E7771D">
        <w:rPr>
          <w:rFonts w:asciiTheme="minorHAnsi" w:hAnsiTheme="minorHAnsi" w:cstheme="minorHAnsi"/>
          <w:noProof/>
          <w:lang w:val="bs-Latn-BA"/>
        </w:rPr>
        <w:t xml:space="preserve">, </w:t>
      </w:r>
      <w:r w:rsidR="00616BF6" w:rsidRPr="00E7771D">
        <w:rPr>
          <w:rFonts w:asciiTheme="minorHAnsi" w:hAnsiTheme="minorHAnsi" w:cstheme="minorHAnsi"/>
          <w:noProof/>
          <w:lang w:val="bs-Latn-BA"/>
        </w:rPr>
        <w:t>aktivnosti</w:t>
      </w:r>
      <w:r w:rsidR="00174C6D" w:rsidRPr="00E7771D">
        <w:rPr>
          <w:rFonts w:asciiTheme="minorHAnsi" w:hAnsiTheme="minorHAnsi" w:cstheme="minorHAnsi"/>
          <w:noProof/>
          <w:lang w:val="bs-Latn-BA"/>
        </w:rPr>
        <w:t xml:space="preserve"> i </w:t>
      </w:r>
      <w:r w:rsidR="00616BF6" w:rsidRPr="00E7771D">
        <w:rPr>
          <w:rFonts w:asciiTheme="minorHAnsi" w:hAnsiTheme="minorHAnsi" w:cstheme="minorHAnsi"/>
          <w:noProof/>
          <w:lang w:val="bs-Latn-BA"/>
        </w:rPr>
        <w:t>trud uložen u rješavanje</w:t>
      </w:r>
      <w:r w:rsidR="00586CE1" w:rsidRPr="00E7771D">
        <w:rPr>
          <w:rFonts w:asciiTheme="minorHAnsi" w:hAnsiTheme="minorHAnsi" w:cstheme="minorHAnsi"/>
          <w:noProof/>
          <w:lang w:val="bs-Latn-BA"/>
        </w:rPr>
        <w:t xml:space="preserve">. </w:t>
      </w:r>
      <w:r w:rsidR="00616BF6" w:rsidRPr="00E7771D">
        <w:rPr>
          <w:rFonts w:asciiTheme="minorHAnsi" w:hAnsiTheme="minorHAnsi" w:cstheme="minorHAnsi"/>
          <w:noProof/>
          <w:lang w:val="bs-Latn-BA"/>
        </w:rPr>
        <w:t xml:space="preserve">Ako se pritužba nije mogla riješiti sporazumno, podnosilac pritužbe </w:t>
      </w:r>
      <w:r w:rsidR="00215DB5" w:rsidRPr="00E7771D">
        <w:rPr>
          <w:rFonts w:asciiTheme="minorHAnsi" w:hAnsiTheme="minorHAnsi" w:cstheme="minorHAnsi"/>
          <w:noProof/>
          <w:lang w:val="bs-Latn-BA"/>
        </w:rPr>
        <w:t>može</w:t>
      </w:r>
      <w:r w:rsidR="00616BF6" w:rsidRPr="00E7771D">
        <w:rPr>
          <w:rFonts w:asciiTheme="minorHAnsi" w:hAnsiTheme="minorHAnsi" w:cstheme="minorHAnsi"/>
          <w:noProof/>
          <w:lang w:val="bs-Latn-BA"/>
        </w:rPr>
        <w:t xml:space="preserve"> pribjeći </w:t>
      </w:r>
      <w:r w:rsidR="00586CE1" w:rsidRPr="00E7771D">
        <w:rPr>
          <w:rFonts w:asciiTheme="minorHAnsi" w:hAnsiTheme="minorHAnsi" w:cstheme="minorHAnsi"/>
          <w:noProof/>
          <w:lang w:val="bs-Latn-BA"/>
        </w:rPr>
        <w:t>formal</w:t>
      </w:r>
      <w:r w:rsidR="00616BF6" w:rsidRPr="00E7771D">
        <w:rPr>
          <w:rFonts w:asciiTheme="minorHAnsi" w:hAnsiTheme="minorHAnsi" w:cstheme="minorHAnsi"/>
          <w:noProof/>
          <w:lang w:val="bs-Latn-BA"/>
        </w:rPr>
        <w:t>nim sudskim postupcima koji su dostupni u skladu</w:t>
      </w:r>
      <w:r w:rsidR="002C68E7" w:rsidRPr="00E7771D">
        <w:rPr>
          <w:rFonts w:asciiTheme="minorHAnsi" w:hAnsiTheme="minorHAnsi" w:cstheme="minorHAnsi"/>
          <w:noProof/>
          <w:lang w:val="bs-Latn-BA"/>
        </w:rPr>
        <w:t xml:space="preserve"> s pravnim okvirom </w:t>
      </w:r>
      <w:r w:rsidR="00586CE1" w:rsidRPr="00E7771D">
        <w:rPr>
          <w:rFonts w:asciiTheme="minorHAnsi" w:hAnsiTheme="minorHAnsi" w:cstheme="minorHAnsi"/>
          <w:noProof/>
          <w:lang w:val="bs-Latn-BA"/>
        </w:rPr>
        <w:t>BiH (FBiH, RS</w:t>
      </w:r>
      <w:r w:rsidR="002C68E7" w:rsidRPr="00E7771D">
        <w:rPr>
          <w:rFonts w:asciiTheme="minorHAnsi" w:hAnsiTheme="minorHAnsi" w:cstheme="minorHAnsi"/>
          <w:noProof/>
          <w:lang w:val="bs-Latn-BA"/>
        </w:rPr>
        <w:t>-a</w:t>
      </w:r>
      <w:r w:rsidR="00174C6D" w:rsidRPr="00E7771D">
        <w:rPr>
          <w:rFonts w:asciiTheme="minorHAnsi" w:hAnsiTheme="minorHAnsi" w:cstheme="minorHAnsi"/>
          <w:noProof/>
          <w:lang w:val="bs-Latn-BA"/>
        </w:rPr>
        <w:t xml:space="preserve"> i </w:t>
      </w:r>
      <w:r w:rsidR="00586CE1" w:rsidRPr="00E7771D">
        <w:rPr>
          <w:rFonts w:asciiTheme="minorHAnsi" w:hAnsiTheme="minorHAnsi" w:cstheme="minorHAnsi"/>
          <w:noProof/>
          <w:lang w:val="bs-Latn-BA"/>
        </w:rPr>
        <w:t>BD</w:t>
      </w:r>
      <w:r w:rsidR="002C68E7" w:rsidRPr="00E7771D">
        <w:rPr>
          <w:rFonts w:asciiTheme="minorHAnsi" w:hAnsiTheme="minorHAnsi" w:cstheme="minorHAnsi"/>
          <w:noProof/>
          <w:lang w:val="bs-Latn-BA"/>
        </w:rPr>
        <w:t>-a</w:t>
      </w:r>
      <w:r w:rsidR="00586CE1" w:rsidRPr="00E7771D">
        <w:rPr>
          <w:rFonts w:asciiTheme="minorHAnsi" w:hAnsiTheme="minorHAnsi" w:cstheme="minorHAnsi"/>
          <w:noProof/>
          <w:lang w:val="bs-Latn-BA"/>
        </w:rPr>
        <w:t xml:space="preserve"> BiH). </w:t>
      </w:r>
      <w:r w:rsidR="002C68E7" w:rsidRPr="00E7771D">
        <w:rPr>
          <w:rFonts w:asciiTheme="minorHAnsi" w:hAnsiTheme="minorHAnsi" w:cstheme="minorHAnsi"/>
          <w:noProof/>
          <w:lang w:val="bs-Latn-BA"/>
        </w:rPr>
        <w:t xml:space="preserve">Podnošenje pritužbe </w:t>
      </w:r>
      <w:r w:rsidR="00586CE1" w:rsidRPr="00E7771D">
        <w:rPr>
          <w:rFonts w:asciiTheme="minorHAnsi" w:hAnsiTheme="minorHAnsi" w:cstheme="minorHAnsi"/>
          <w:noProof/>
          <w:lang w:val="bs-Latn-BA"/>
        </w:rPr>
        <w:t>GM</w:t>
      </w:r>
      <w:r w:rsidR="002C68E7" w:rsidRPr="00E7771D">
        <w:rPr>
          <w:rFonts w:asciiTheme="minorHAnsi" w:hAnsiTheme="minorHAnsi" w:cstheme="minorHAnsi"/>
          <w:noProof/>
          <w:lang w:val="bs-Latn-BA"/>
        </w:rPr>
        <w:t>-u ne isključuje niti sprečava traženje rješenja od službenog tijela, sudskog ili drugog u bilo ko</w:t>
      </w:r>
      <w:r w:rsidR="00AD1913" w:rsidRPr="00E7771D">
        <w:rPr>
          <w:rFonts w:asciiTheme="minorHAnsi" w:hAnsiTheme="minorHAnsi" w:cstheme="minorHAnsi"/>
          <w:noProof/>
          <w:lang w:val="bs-Latn-BA"/>
        </w:rPr>
        <w:t>je</w:t>
      </w:r>
      <w:r w:rsidR="002C68E7" w:rsidRPr="00E7771D">
        <w:rPr>
          <w:rFonts w:asciiTheme="minorHAnsi" w:hAnsiTheme="minorHAnsi" w:cstheme="minorHAnsi"/>
          <w:noProof/>
          <w:lang w:val="bs-Latn-BA"/>
        </w:rPr>
        <w:t>m trenutku (uk</w:t>
      </w:r>
      <w:r w:rsidR="008F48E5" w:rsidRPr="00E7771D">
        <w:rPr>
          <w:rFonts w:asciiTheme="minorHAnsi" w:hAnsiTheme="minorHAnsi" w:cstheme="minorHAnsi"/>
          <w:noProof/>
          <w:lang w:val="bs-Latn-BA"/>
        </w:rPr>
        <w:t>ljučujući</w:t>
      </w:r>
      <w:r w:rsidR="00586CE1" w:rsidRPr="00E7771D">
        <w:rPr>
          <w:rFonts w:asciiTheme="minorHAnsi" w:hAnsiTheme="minorHAnsi" w:cstheme="minorHAnsi"/>
          <w:noProof/>
          <w:lang w:val="bs-Latn-BA"/>
        </w:rPr>
        <w:t xml:space="preserve"> </w:t>
      </w:r>
      <w:r w:rsidR="00C9545B" w:rsidRPr="00E7771D">
        <w:rPr>
          <w:rFonts w:asciiTheme="minorHAnsi" w:hAnsiTheme="minorHAnsi" w:cstheme="minorHAnsi"/>
          <w:noProof/>
          <w:lang w:val="bs-Latn-BA"/>
        </w:rPr>
        <w:t>u toku</w:t>
      </w:r>
      <w:r w:rsidR="002C68E7" w:rsidRPr="00E7771D">
        <w:rPr>
          <w:rFonts w:asciiTheme="minorHAnsi" w:hAnsiTheme="minorHAnsi" w:cstheme="minorHAnsi"/>
          <w:noProof/>
          <w:lang w:val="bs-Latn-BA"/>
        </w:rPr>
        <w:t xml:space="preserve"> postupka pritužbe) predviđenog pravnim okvirom </w:t>
      </w:r>
      <w:r w:rsidR="00586CE1" w:rsidRPr="00E7771D">
        <w:rPr>
          <w:rFonts w:asciiTheme="minorHAnsi" w:hAnsiTheme="minorHAnsi" w:cstheme="minorHAnsi"/>
          <w:noProof/>
          <w:lang w:val="bs-Latn-BA"/>
        </w:rPr>
        <w:t xml:space="preserve">BiH. </w:t>
      </w:r>
    </w:p>
    <w:p w14:paraId="3081A159" w14:textId="77777777" w:rsidR="00586CE1" w:rsidRPr="00E7771D" w:rsidRDefault="002C68E7" w:rsidP="00586CE1">
      <w:pPr>
        <w:jc w:val="both"/>
        <w:rPr>
          <w:rFonts w:asciiTheme="minorHAnsi" w:hAnsiTheme="minorHAnsi" w:cstheme="minorHAnsi"/>
          <w:noProof/>
          <w:lang w:val="bs-Latn-BA"/>
        </w:rPr>
      </w:pPr>
      <w:r w:rsidRPr="00E7771D">
        <w:rPr>
          <w:rFonts w:asciiTheme="minorHAnsi" w:hAnsiTheme="minorHAnsi" w:cstheme="minorHAnsi"/>
          <w:noProof/>
          <w:lang w:val="bs-Latn-BA"/>
        </w:rPr>
        <w:t>U slučaju anonimne pritužbe</w:t>
      </w:r>
      <w:r w:rsidR="00586CE1"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nakon potvrde</w:t>
      </w:r>
      <w:r w:rsidR="00586CE1"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prijema pritužbe</w:t>
      </w:r>
      <w:r w:rsidR="00586CE1"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u roku od tri</w:t>
      </w:r>
      <w:r w:rsidR="00586CE1" w:rsidRPr="00E7771D">
        <w:rPr>
          <w:rFonts w:asciiTheme="minorHAnsi" w:hAnsiTheme="minorHAnsi" w:cstheme="minorHAnsi"/>
          <w:noProof/>
          <w:lang w:val="bs-Latn-BA"/>
        </w:rPr>
        <w:t xml:space="preserve"> </w:t>
      </w:r>
      <w:r w:rsidR="00887F3F" w:rsidRPr="00E7771D">
        <w:rPr>
          <w:rFonts w:asciiTheme="minorHAnsi" w:hAnsiTheme="minorHAnsi" w:cstheme="minorHAnsi"/>
          <w:noProof/>
          <w:lang w:val="bs-Latn-BA"/>
        </w:rPr>
        <w:t>dana</w:t>
      </w:r>
      <w:r w:rsidR="009B3FA6"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od njenog podnošenja</w:t>
      </w:r>
      <w:r w:rsidR="00586CE1" w:rsidRPr="00E7771D">
        <w:rPr>
          <w:rFonts w:asciiTheme="minorHAnsi" w:hAnsiTheme="minorHAnsi" w:cstheme="minorHAnsi"/>
          <w:noProof/>
          <w:lang w:val="bs-Latn-BA"/>
        </w:rPr>
        <w:t xml:space="preserve">, GM </w:t>
      </w:r>
      <w:r w:rsidRPr="00E7771D">
        <w:rPr>
          <w:rFonts w:asciiTheme="minorHAnsi" w:hAnsiTheme="minorHAnsi" w:cstheme="minorHAnsi"/>
          <w:noProof/>
          <w:lang w:val="bs-Latn-BA"/>
        </w:rPr>
        <w:t>će provesti istragu u vezi sa pritužbom</w:t>
      </w:r>
      <w:r w:rsidR="00174C6D" w:rsidRPr="00E7771D">
        <w:rPr>
          <w:rFonts w:asciiTheme="minorHAnsi" w:hAnsiTheme="minorHAnsi" w:cstheme="minorHAnsi"/>
          <w:noProof/>
          <w:lang w:val="bs-Latn-BA"/>
        </w:rPr>
        <w:t xml:space="preserve"> i </w:t>
      </w:r>
      <w:r w:rsidRPr="00E7771D">
        <w:rPr>
          <w:rFonts w:asciiTheme="minorHAnsi" w:hAnsiTheme="minorHAnsi" w:cstheme="minorHAnsi"/>
          <w:noProof/>
          <w:lang w:val="bs-Latn-BA"/>
        </w:rPr>
        <w:t>u roku od</w:t>
      </w:r>
      <w:r w:rsidR="00586CE1" w:rsidRPr="00E7771D">
        <w:rPr>
          <w:rFonts w:asciiTheme="minorHAnsi" w:hAnsiTheme="minorHAnsi" w:cstheme="minorHAnsi"/>
          <w:noProof/>
          <w:lang w:val="bs-Latn-BA"/>
        </w:rPr>
        <w:t xml:space="preserve"> 30 </w:t>
      </w:r>
      <w:r w:rsidR="00887F3F" w:rsidRPr="00E7771D">
        <w:rPr>
          <w:rFonts w:asciiTheme="minorHAnsi" w:hAnsiTheme="minorHAnsi" w:cstheme="minorHAnsi"/>
          <w:noProof/>
          <w:lang w:val="bs-Latn-BA"/>
        </w:rPr>
        <w:t>dana</w:t>
      </w:r>
      <w:r w:rsidR="009B3FA6"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od</w:t>
      </w:r>
      <w:r w:rsidR="009B3FA6"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podnošenja pritužbe</w:t>
      </w:r>
      <w:r w:rsidR="00F02810" w:rsidRPr="00E7771D">
        <w:rPr>
          <w:rFonts w:asciiTheme="minorHAnsi" w:hAnsiTheme="minorHAnsi" w:cstheme="minorHAnsi"/>
          <w:noProof/>
          <w:lang w:val="bs-Latn-BA"/>
        </w:rPr>
        <w:t xml:space="preserve"> donijeti konačnu odluku koja će se objaviti na internetskim stranicama </w:t>
      </w:r>
      <w:r w:rsidR="00753DA5" w:rsidRPr="00E7771D">
        <w:rPr>
          <w:rFonts w:asciiTheme="minorHAnsi" w:hAnsiTheme="minorHAnsi" w:cstheme="minorHAnsi"/>
          <w:noProof/>
          <w:lang w:val="bs-Latn-BA"/>
        </w:rPr>
        <w:t>PIU</w:t>
      </w:r>
      <w:r w:rsidR="00B11559" w:rsidRPr="00E7771D">
        <w:rPr>
          <w:rFonts w:asciiTheme="minorHAnsi" w:hAnsiTheme="minorHAnsi" w:cstheme="minorHAnsi"/>
          <w:noProof/>
          <w:lang w:val="bs-Latn-BA"/>
        </w:rPr>
        <w:t>-ov</w:t>
      </w:r>
      <w:r w:rsidR="00F02810" w:rsidRPr="00E7771D">
        <w:rPr>
          <w:rFonts w:asciiTheme="minorHAnsi" w:hAnsiTheme="minorHAnsi" w:cstheme="minorHAnsi"/>
          <w:noProof/>
          <w:lang w:val="bs-Latn-BA"/>
        </w:rPr>
        <w:t>a</w:t>
      </w:r>
      <w:r w:rsidR="00586CE1" w:rsidRPr="00E7771D">
        <w:rPr>
          <w:rFonts w:asciiTheme="minorHAnsi" w:hAnsiTheme="minorHAnsi" w:cstheme="minorHAnsi"/>
          <w:noProof/>
          <w:lang w:val="bs-Latn-BA"/>
        </w:rPr>
        <w:t xml:space="preserve">. </w:t>
      </w:r>
    </w:p>
    <w:p w14:paraId="78179C75" w14:textId="77777777" w:rsidR="00AF3D46" w:rsidRPr="00E7771D" w:rsidRDefault="00F02810" w:rsidP="00AF3D46">
      <w:pPr>
        <w:jc w:val="both"/>
        <w:rPr>
          <w:rFonts w:asciiTheme="minorHAnsi" w:hAnsiTheme="minorHAnsi" w:cstheme="minorHAnsi"/>
          <w:noProof/>
          <w:lang w:val="bs-Latn-BA"/>
        </w:rPr>
      </w:pPr>
      <w:r w:rsidRPr="00E7771D">
        <w:rPr>
          <w:rFonts w:asciiTheme="minorHAnsi" w:hAnsiTheme="minorHAnsi" w:cstheme="minorHAnsi"/>
          <w:noProof/>
          <w:lang w:val="bs-Latn-BA"/>
        </w:rPr>
        <w:t>Svaki</w:t>
      </w:r>
      <w:r w:rsidR="00AF3D46" w:rsidRPr="00E7771D">
        <w:rPr>
          <w:rFonts w:asciiTheme="minorHAnsi" w:hAnsiTheme="minorHAnsi" w:cstheme="minorHAnsi"/>
          <w:noProof/>
          <w:lang w:val="bs-Latn-BA"/>
        </w:rPr>
        <w:t xml:space="preserve"> GM</w:t>
      </w:r>
      <w:r w:rsidR="00745D17"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dužan je voditi dnevnik registra pritužbi</w:t>
      </w:r>
      <w:r w:rsidR="00AF3D46" w:rsidRPr="00E7771D">
        <w:rPr>
          <w:rFonts w:asciiTheme="minorHAnsi" w:hAnsiTheme="minorHAnsi" w:cstheme="minorHAnsi"/>
          <w:noProof/>
          <w:lang w:val="bs-Latn-BA"/>
        </w:rPr>
        <w:t xml:space="preserve">, </w:t>
      </w:r>
      <w:r w:rsidR="0023112D" w:rsidRPr="00E7771D">
        <w:rPr>
          <w:rFonts w:asciiTheme="minorHAnsi" w:hAnsiTheme="minorHAnsi" w:cstheme="minorHAnsi"/>
          <w:noProof/>
          <w:lang w:val="bs-Latn-BA"/>
        </w:rPr>
        <w:t>koji</w:t>
      </w:r>
      <w:r w:rsidRPr="00E7771D">
        <w:rPr>
          <w:rFonts w:asciiTheme="minorHAnsi" w:hAnsiTheme="minorHAnsi" w:cstheme="minorHAnsi"/>
          <w:noProof/>
          <w:lang w:val="bs-Latn-BA"/>
        </w:rPr>
        <w:t xml:space="preserve"> će uključivati </w:t>
      </w:r>
      <w:r w:rsidR="007F1048" w:rsidRPr="00E7771D">
        <w:rPr>
          <w:rFonts w:asciiTheme="minorHAnsi" w:hAnsiTheme="minorHAnsi" w:cstheme="minorHAnsi"/>
          <w:noProof/>
          <w:lang w:val="bs-Latn-BA"/>
        </w:rPr>
        <w:t>pritužbe</w:t>
      </w:r>
      <w:r w:rsidR="00745D17"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 xml:space="preserve">zaprimljene </w:t>
      </w:r>
      <w:r w:rsidR="00B039A8" w:rsidRPr="00E7771D">
        <w:rPr>
          <w:rFonts w:asciiTheme="minorHAnsi" w:hAnsiTheme="minorHAnsi" w:cstheme="minorHAnsi"/>
          <w:noProof/>
          <w:lang w:val="bs-Latn-BA"/>
        </w:rPr>
        <w:t>kro</w:t>
      </w:r>
      <w:r w:rsidRPr="00E7771D">
        <w:rPr>
          <w:rFonts w:asciiTheme="minorHAnsi" w:hAnsiTheme="minorHAnsi" w:cstheme="minorHAnsi"/>
          <w:noProof/>
          <w:lang w:val="bs-Latn-BA"/>
        </w:rPr>
        <w:t>z sve kanale</w:t>
      </w:r>
      <w:r w:rsidR="00AD1913" w:rsidRPr="00E7771D">
        <w:rPr>
          <w:rFonts w:asciiTheme="minorHAnsi" w:hAnsiTheme="minorHAnsi" w:cstheme="minorHAnsi"/>
          <w:noProof/>
          <w:lang w:val="bs-Latn-BA"/>
        </w:rPr>
        <w:t xml:space="preserve"> za njihov prijem</w:t>
      </w:r>
      <w:r w:rsidRPr="00E7771D">
        <w:rPr>
          <w:rFonts w:asciiTheme="minorHAnsi" w:hAnsiTheme="minorHAnsi" w:cstheme="minorHAnsi"/>
          <w:noProof/>
          <w:lang w:val="bs-Latn-BA"/>
        </w:rPr>
        <w:t xml:space="preserve"> i sadržavati sve neophodne elemente za razvrstavanje pritužbe po spolu osobe koja je podnosi</w:t>
      </w:r>
      <w:r w:rsidR="004C2872" w:rsidRPr="00E7771D">
        <w:rPr>
          <w:rFonts w:asciiTheme="minorHAnsi" w:hAnsiTheme="minorHAnsi" w:cstheme="minorHAnsi"/>
          <w:noProof/>
          <w:lang w:val="bs-Latn-BA"/>
        </w:rPr>
        <w:t xml:space="preserve">, </w:t>
      </w:r>
      <w:r w:rsidR="00AE575E" w:rsidRPr="00E7771D">
        <w:rPr>
          <w:rFonts w:asciiTheme="minorHAnsi" w:hAnsiTheme="minorHAnsi" w:cstheme="minorHAnsi"/>
          <w:noProof/>
          <w:lang w:val="bs-Latn-BA"/>
        </w:rPr>
        <w:t>kao i</w:t>
      </w:r>
      <w:r w:rsidR="00AF3D46" w:rsidRPr="00E7771D">
        <w:rPr>
          <w:rFonts w:asciiTheme="minorHAnsi" w:hAnsiTheme="minorHAnsi" w:cstheme="minorHAnsi"/>
          <w:noProof/>
          <w:lang w:val="bs-Latn-BA"/>
        </w:rPr>
        <w:t xml:space="preserve"> </w:t>
      </w:r>
      <w:r w:rsidR="004C2872" w:rsidRPr="00E7771D">
        <w:rPr>
          <w:rFonts w:asciiTheme="minorHAnsi" w:hAnsiTheme="minorHAnsi" w:cstheme="minorHAnsi"/>
          <w:noProof/>
          <w:lang w:val="bs-Latn-BA"/>
        </w:rPr>
        <w:t>po vrsti</w:t>
      </w:r>
      <w:r w:rsidR="00AF3D46" w:rsidRPr="00E7771D">
        <w:rPr>
          <w:rFonts w:asciiTheme="minorHAnsi" w:hAnsiTheme="minorHAnsi" w:cstheme="minorHAnsi"/>
          <w:noProof/>
          <w:lang w:val="bs-Latn-BA"/>
        </w:rPr>
        <w:t xml:space="preserve"> </w:t>
      </w:r>
      <w:r w:rsidR="004C2872" w:rsidRPr="00E7771D">
        <w:rPr>
          <w:rFonts w:asciiTheme="minorHAnsi" w:hAnsiTheme="minorHAnsi" w:cstheme="minorHAnsi"/>
          <w:noProof/>
          <w:lang w:val="bs-Latn-BA"/>
        </w:rPr>
        <w:t>pritužbe</w:t>
      </w:r>
      <w:r w:rsidR="00AF3D46" w:rsidRPr="00E7771D">
        <w:rPr>
          <w:rFonts w:asciiTheme="minorHAnsi" w:hAnsiTheme="minorHAnsi" w:cstheme="minorHAnsi"/>
          <w:noProof/>
          <w:lang w:val="bs-Latn-BA"/>
        </w:rPr>
        <w:t xml:space="preserve">. </w:t>
      </w:r>
      <w:r w:rsidR="00B039A8" w:rsidRPr="00E7771D">
        <w:rPr>
          <w:rFonts w:asciiTheme="minorHAnsi" w:hAnsiTheme="minorHAnsi" w:cstheme="minorHAnsi"/>
          <w:noProof/>
          <w:lang w:val="bs-Latn-BA"/>
        </w:rPr>
        <w:t>Međutim</w:t>
      </w:r>
      <w:r w:rsidR="00AF3D46" w:rsidRPr="00E7771D">
        <w:rPr>
          <w:rFonts w:asciiTheme="minorHAnsi" w:hAnsiTheme="minorHAnsi" w:cstheme="minorHAnsi"/>
          <w:noProof/>
          <w:lang w:val="bs-Latn-BA"/>
        </w:rPr>
        <w:t xml:space="preserve">, </w:t>
      </w:r>
      <w:r w:rsidR="004C2872" w:rsidRPr="00E7771D">
        <w:rPr>
          <w:rFonts w:asciiTheme="minorHAnsi" w:hAnsiTheme="minorHAnsi" w:cstheme="minorHAnsi"/>
          <w:noProof/>
          <w:lang w:val="bs-Latn-BA"/>
        </w:rPr>
        <w:t>lični podaci svakog podnositelja pritužbe štite se u skladu sa Zakonom o zaštiti ličnih podataka</w:t>
      </w:r>
      <w:r w:rsidR="00AF3D46" w:rsidRPr="00E7771D">
        <w:rPr>
          <w:rFonts w:asciiTheme="minorHAnsi" w:hAnsiTheme="minorHAnsi" w:cstheme="minorHAnsi"/>
          <w:noProof/>
          <w:lang w:val="bs-Latn-BA"/>
        </w:rPr>
        <w:t>.</w:t>
      </w:r>
      <w:r w:rsidR="004C2872" w:rsidRPr="00E7771D">
        <w:rPr>
          <w:rFonts w:asciiTheme="minorHAnsi" w:hAnsiTheme="minorHAnsi" w:cstheme="minorHAnsi"/>
          <w:noProof/>
          <w:lang w:val="bs-Latn-BA"/>
        </w:rPr>
        <w:t xml:space="preserve"> Svaka pritužba evidentira se u </w:t>
      </w:r>
      <w:r w:rsidR="00AF3D46" w:rsidRPr="00E7771D">
        <w:rPr>
          <w:rFonts w:asciiTheme="minorHAnsi" w:hAnsiTheme="minorHAnsi" w:cstheme="minorHAnsi"/>
          <w:noProof/>
          <w:lang w:val="bs-Latn-BA"/>
        </w:rPr>
        <w:t>regist</w:t>
      </w:r>
      <w:r w:rsidR="004C2872" w:rsidRPr="00E7771D">
        <w:rPr>
          <w:rFonts w:asciiTheme="minorHAnsi" w:hAnsiTheme="minorHAnsi" w:cstheme="minorHAnsi"/>
          <w:noProof/>
          <w:lang w:val="bs-Latn-BA"/>
        </w:rPr>
        <w:t>a</w:t>
      </w:r>
      <w:r w:rsidR="00AF3D46" w:rsidRPr="00E7771D">
        <w:rPr>
          <w:rFonts w:asciiTheme="minorHAnsi" w:hAnsiTheme="minorHAnsi" w:cstheme="minorHAnsi"/>
          <w:noProof/>
          <w:lang w:val="bs-Latn-BA"/>
        </w:rPr>
        <w:t>r</w:t>
      </w:r>
      <w:r w:rsidR="004C2872" w:rsidRPr="00E7771D">
        <w:rPr>
          <w:rFonts w:asciiTheme="minorHAnsi" w:hAnsiTheme="minorHAnsi" w:cstheme="minorHAnsi"/>
          <w:noProof/>
          <w:lang w:val="bs-Latn-BA"/>
        </w:rPr>
        <w:t xml:space="preserve"> </w:t>
      </w:r>
      <w:r w:rsidR="009B3FA6" w:rsidRPr="00E7771D">
        <w:rPr>
          <w:rFonts w:asciiTheme="minorHAnsi" w:hAnsiTheme="minorHAnsi" w:cstheme="minorHAnsi"/>
          <w:noProof/>
          <w:lang w:val="bs-Latn-BA"/>
        </w:rPr>
        <w:t>sa</w:t>
      </w:r>
      <w:r w:rsidR="004C2872" w:rsidRPr="00E7771D">
        <w:rPr>
          <w:rFonts w:asciiTheme="minorHAnsi" w:hAnsiTheme="minorHAnsi" w:cstheme="minorHAnsi"/>
          <w:noProof/>
          <w:lang w:val="bs-Latn-BA"/>
        </w:rPr>
        <w:t xml:space="preserve"> najmanje</w:t>
      </w:r>
      <w:r w:rsidR="009B3FA6" w:rsidRPr="00E7771D">
        <w:rPr>
          <w:rFonts w:asciiTheme="minorHAnsi" w:hAnsiTheme="minorHAnsi" w:cstheme="minorHAnsi"/>
          <w:noProof/>
          <w:lang w:val="bs-Latn-BA"/>
        </w:rPr>
        <w:t xml:space="preserve"> </w:t>
      </w:r>
      <w:r w:rsidR="00334E26" w:rsidRPr="00E7771D">
        <w:rPr>
          <w:rFonts w:asciiTheme="minorHAnsi" w:hAnsiTheme="minorHAnsi" w:cstheme="minorHAnsi"/>
          <w:noProof/>
          <w:lang w:val="bs-Latn-BA"/>
        </w:rPr>
        <w:t>sljedeći</w:t>
      </w:r>
      <w:r w:rsidR="004C2872" w:rsidRPr="00E7771D">
        <w:rPr>
          <w:rFonts w:asciiTheme="minorHAnsi" w:hAnsiTheme="minorHAnsi" w:cstheme="minorHAnsi"/>
          <w:noProof/>
          <w:lang w:val="bs-Latn-BA"/>
        </w:rPr>
        <w:t>m informacijama</w:t>
      </w:r>
      <w:r w:rsidR="00AF3D46" w:rsidRPr="00E7771D">
        <w:rPr>
          <w:rFonts w:asciiTheme="minorHAnsi" w:hAnsiTheme="minorHAnsi" w:cstheme="minorHAnsi"/>
          <w:noProof/>
          <w:lang w:val="bs-Latn-BA"/>
        </w:rPr>
        <w:t>:</w:t>
      </w:r>
    </w:p>
    <w:p w14:paraId="3CDA3F7F" w14:textId="77777777" w:rsidR="00AF3D46" w:rsidRPr="00E7771D" w:rsidRDefault="004C2872" w:rsidP="0050465F">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opisom pritužbe</w:t>
      </w:r>
      <w:r w:rsidR="00AF3D46" w:rsidRPr="00E7771D">
        <w:rPr>
          <w:rFonts w:asciiTheme="minorHAnsi" w:hAnsiTheme="minorHAnsi" w:cstheme="minorHAnsi"/>
          <w:iCs/>
          <w:noProof/>
          <w:szCs w:val="20"/>
          <w:lang w:val="bs-Latn-BA"/>
        </w:rPr>
        <w:t>,</w:t>
      </w:r>
    </w:p>
    <w:p w14:paraId="1BC2C2E1" w14:textId="77777777" w:rsidR="00AF3D46" w:rsidRPr="00E7771D" w:rsidRDefault="004C2872" w:rsidP="0050465F">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datumom prijema potvrde vraćene podnosiocu pritužbe</w:t>
      </w:r>
      <w:r w:rsidR="00AF3D46" w:rsidRPr="00E7771D">
        <w:rPr>
          <w:rFonts w:asciiTheme="minorHAnsi" w:hAnsiTheme="minorHAnsi" w:cstheme="minorHAnsi"/>
          <w:iCs/>
          <w:noProof/>
          <w:szCs w:val="20"/>
          <w:lang w:val="bs-Latn-BA"/>
        </w:rPr>
        <w:t xml:space="preserve">, </w:t>
      </w:r>
    </w:p>
    <w:p w14:paraId="19BB001E" w14:textId="77777777" w:rsidR="00AF3D46" w:rsidRPr="00E7771D" w:rsidRDefault="004C2872" w:rsidP="0050465F">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opisom poduzetih radnji</w:t>
      </w:r>
      <w:r w:rsidR="00AF3D46"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istraga</w:t>
      </w:r>
      <w:r w:rsidR="00AF3D46"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korektivne mjere</w:t>
      </w:r>
      <w:r w:rsidR="00AF3D46" w:rsidRPr="00E7771D">
        <w:rPr>
          <w:rFonts w:asciiTheme="minorHAnsi" w:hAnsiTheme="minorHAnsi" w:cstheme="minorHAnsi"/>
          <w:iCs/>
          <w:noProof/>
          <w:szCs w:val="20"/>
          <w:lang w:val="bs-Latn-BA"/>
        </w:rPr>
        <w:t xml:space="preserve">), </w:t>
      </w:r>
    </w:p>
    <w:p w14:paraId="3600323A" w14:textId="77777777" w:rsidR="00AF3D46" w:rsidRPr="00E7771D" w:rsidRDefault="004C2872" w:rsidP="0050465F">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datumom rješenja</w:t>
      </w:r>
      <w:r w:rsidR="00AF3D46" w:rsidRPr="00E7771D">
        <w:rPr>
          <w:rFonts w:asciiTheme="minorHAnsi" w:hAnsiTheme="minorHAnsi" w:cstheme="minorHAnsi"/>
          <w:iCs/>
          <w:noProof/>
          <w:szCs w:val="20"/>
          <w:lang w:val="bs-Latn-BA"/>
        </w:rPr>
        <w:t xml:space="preserve"> / </w:t>
      </w:r>
      <w:r w:rsidRPr="00E7771D">
        <w:rPr>
          <w:rFonts w:asciiTheme="minorHAnsi" w:hAnsiTheme="minorHAnsi" w:cstheme="minorHAnsi"/>
          <w:iCs/>
          <w:noProof/>
          <w:szCs w:val="20"/>
          <w:lang w:val="bs-Latn-BA"/>
        </w:rPr>
        <w:t>dostavljanja povratnih informacija podnosiocu pritužbe</w:t>
      </w:r>
      <w:r w:rsidR="00AF3D46" w:rsidRPr="00E7771D">
        <w:rPr>
          <w:rFonts w:asciiTheme="minorHAnsi" w:hAnsiTheme="minorHAnsi" w:cstheme="minorHAnsi"/>
          <w:iCs/>
          <w:noProof/>
          <w:szCs w:val="20"/>
          <w:lang w:val="bs-Latn-BA"/>
        </w:rPr>
        <w:t>,</w:t>
      </w:r>
    </w:p>
    <w:p w14:paraId="40939ECE" w14:textId="77777777" w:rsidR="00AF3D46" w:rsidRPr="00E7771D" w:rsidRDefault="004C2872" w:rsidP="0050465F">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potvrdom provedbe</w:t>
      </w:r>
      <w:r w:rsidR="00AF3D46" w:rsidRPr="00E7771D">
        <w:rPr>
          <w:rFonts w:asciiTheme="minorHAnsi" w:hAnsiTheme="minorHAnsi" w:cstheme="minorHAnsi"/>
          <w:iCs/>
          <w:noProof/>
          <w:szCs w:val="20"/>
          <w:lang w:val="bs-Latn-BA"/>
        </w:rPr>
        <w:t>,</w:t>
      </w:r>
      <w:r w:rsidR="00174C6D" w:rsidRPr="00E7771D">
        <w:rPr>
          <w:rFonts w:asciiTheme="minorHAnsi" w:hAnsiTheme="minorHAnsi" w:cstheme="minorHAnsi"/>
          <w:iCs/>
          <w:noProof/>
          <w:szCs w:val="20"/>
          <w:lang w:val="bs-Latn-BA"/>
        </w:rPr>
        <w:t xml:space="preserve"> i </w:t>
      </w:r>
    </w:p>
    <w:p w14:paraId="7A402677" w14:textId="77777777" w:rsidR="00AF3D46" w:rsidRPr="00E7771D" w:rsidRDefault="006B0494" w:rsidP="0050465F">
      <w:pPr>
        <w:pStyle w:val="ListParagraph"/>
        <w:numPr>
          <w:ilvl w:val="0"/>
          <w:numId w:val="9"/>
        </w:numPr>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zatvaranjem</w:t>
      </w:r>
      <w:r w:rsidR="00AF3D46" w:rsidRPr="00E7771D">
        <w:rPr>
          <w:rFonts w:asciiTheme="minorHAnsi" w:hAnsiTheme="minorHAnsi" w:cstheme="minorHAnsi"/>
          <w:iCs/>
          <w:noProof/>
          <w:szCs w:val="20"/>
          <w:lang w:val="bs-Latn-BA"/>
        </w:rPr>
        <w:t>.</w:t>
      </w:r>
    </w:p>
    <w:p w14:paraId="0A109713" w14:textId="77777777" w:rsidR="00586CE1" w:rsidRPr="00E7771D" w:rsidRDefault="00AD1913" w:rsidP="00AF3D46">
      <w:pPr>
        <w:jc w:val="both"/>
        <w:rPr>
          <w:rFonts w:asciiTheme="minorHAnsi" w:hAnsiTheme="minorHAnsi" w:cstheme="minorHAnsi"/>
          <w:noProof/>
          <w:lang w:val="bs-Latn-BA"/>
        </w:rPr>
      </w:pPr>
      <w:r w:rsidRPr="00E7771D">
        <w:rPr>
          <w:rFonts w:asciiTheme="minorHAnsi" w:hAnsiTheme="minorHAnsi" w:cstheme="minorHAnsi"/>
          <w:noProof/>
          <w:lang w:val="bs-Latn-BA"/>
        </w:rPr>
        <w:t>Radi izbjegavanja višestrukih pritužbi od strane iste osobe na istu temu samo zato što postoje različiti kanali za njihov prijem</w:t>
      </w:r>
      <w:r w:rsidR="00AF3D46" w:rsidRPr="00E7771D">
        <w:rPr>
          <w:rFonts w:asciiTheme="minorHAnsi" w:hAnsiTheme="minorHAnsi" w:cstheme="minorHAnsi"/>
          <w:noProof/>
          <w:lang w:val="bs-Latn-BA"/>
        </w:rPr>
        <w:t>, LGD</w:t>
      </w:r>
      <w:r w:rsidR="00174C6D" w:rsidRPr="00E7771D">
        <w:rPr>
          <w:rFonts w:asciiTheme="minorHAnsi" w:hAnsiTheme="minorHAnsi" w:cstheme="minorHAnsi"/>
          <w:noProof/>
          <w:lang w:val="bs-Latn-BA"/>
        </w:rPr>
        <w:t xml:space="preserve"> i </w:t>
      </w:r>
      <w:r w:rsidR="00AF3D46" w:rsidRPr="00E7771D">
        <w:rPr>
          <w:rFonts w:asciiTheme="minorHAnsi" w:hAnsiTheme="minorHAnsi" w:cstheme="minorHAnsi"/>
          <w:noProof/>
          <w:lang w:val="bs-Latn-BA"/>
        </w:rPr>
        <w:t>CGD</w:t>
      </w:r>
      <w:r w:rsidR="007D62EB" w:rsidRPr="00E7771D">
        <w:rPr>
          <w:rFonts w:asciiTheme="minorHAnsi" w:hAnsiTheme="minorHAnsi" w:cstheme="minorHAnsi"/>
          <w:noProof/>
          <w:lang w:val="bs-Latn-BA"/>
        </w:rPr>
        <w:t xml:space="preserve"> su dužni sedmično razmjenjivati </w:t>
      </w:r>
      <w:r w:rsidR="004D5670" w:rsidRPr="00E7771D">
        <w:rPr>
          <w:rFonts w:asciiTheme="minorHAnsi" w:hAnsiTheme="minorHAnsi" w:cstheme="minorHAnsi"/>
          <w:noProof/>
          <w:lang w:val="bs-Latn-BA"/>
        </w:rPr>
        <w:t>informacije o</w:t>
      </w:r>
      <w:r w:rsidR="00AF3D46" w:rsidRPr="00E7771D">
        <w:rPr>
          <w:rFonts w:asciiTheme="minorHAnsi" w:hAnsiTheme="minorHAnsi" w:cstheme="minorHAnsi"/>
          <w:noProof/>
          <w:lang w:val="bs-Latn-BA"/>
        </w:rPr>
        <w:t xml:space="preserve"> </w:t>
      </w:r>
      <w:r w:rsidR="00D257D9" w:rsidRPr="00E7771D">
        <w:rPr>
          <w:rFonts w:asciiTheme="minorHAnsi" w:hAnsiTheme="minorHAnsi" w:cstheme="minorHAnsi"/>
          <w:noProof/>
          <w:lang w:val="bs-Latn-BA"/>
        </w:rPr>
        <w:t xml:space="preserve">zaprimljenim </w:t>
      </w:r>
      <w:r w:rsidR="007F1048" w:rsidRPr="00E7771D">
        <w:rPr>
          <w:rFonts w:asciiTheme="minorHAnsi" w:hAnsiTheme="minorHAnsi" w:cstheme="minorHAnsi"/>
          <w:noProof/>
          <w:lang w:val="bs-Latn-BA"/>
        </w:rPr>
        <w:t>pritužb</w:t>
      </w:r>
      <w:r w:rsidR="00D257D9" w:rsidRPr="00E7771D">
        <w:rPr>
          <w:rFonts w:asciiTheme="minorHAnsi" w:hAnsiTheme="minorHAnsi" w:cstheme="minorHAnsi"/>
          <w:noProof/>
          <w:lang w:val="bs-Latn-BA"/>
        </w:rPr>
        <w:t>ama i upoređivati dnevnike pritužbi.</w:t>
      </w:r>
      <w:r w:rsidR="00AF3D46" w:rsidRPr="00E7771D">
        <w:rPr>
          <w:rFonts w:asciiTheme="minorHAnsi" w:hAnsiTheme="minorHAnsi" w:cstheme="minorHAnsi"/>
          <w:noProof/>
          <w:lang w:val="bs-Latn-BA"/>
        </w:rPr>
        <w:t xml:space="preserve"> </w:t>
      </w:r>
      <w:r w:rsidR="00D257D9" w:rsidRPr="00E7771D">
        <w:rPr>
          <w:rFonts w:asciiTheme="minorHAnsi" w:hAnsiTheme="minorHAnsi" w:cstheme="minorHAnsi"/>
          <w:noProof/>
          <w:lang w:val="bs-Latn-BA"/>
        </w:rPr>
        <w:t>C</w:t>
      </w:r>
      <w:r w:rsidR="00AF3D46" w:rsidRPr="00E7771D">
        <w:rPr>
          <w:rFonts w:asciiTheme="minorHAnsi" w:hAnsiTheme="minorHAnsi" w:cstheme="minorHAnsi"/>
          <w:noProof/>
          <w:lang w:val="bs-Latn-BA"/>
        </w:rPr>
        <w:t>entraliz</w:t>
      </w:r>
      <w:r w:rsidR="00D257D9" w:rsidRPr="00E7771D">
        <w:rPr>
          <w:rFonts w:asciiTheme="minorHAnsi" w:hAnsiTheme="minorHAnsi" w:cstheme="minorHAnsi"/>
          <w:noProof/>
          <w:lang w:val="bs-Latn-BA"/>
        </w:rPr>
        <w:t xml:space="preserve">irani dnevnik na </w:t>
      </w:r>
      <w:r w:rsidR="00B17F79" w:rsidRPr="00E7771D">
        <w:rPr>
          <w:rFonts w:asciiTheme="minorHAnsi" w:hAnsiTheme="minorHAnsi" w:cstheme="minorHAnsi"/>
          <w:noProof/>
          <w:lang w:val="bs-Latn-BA"/>
        </w:rPr>
        <w:t>nivo</w:t>
      </w:r>
      <w:r w:rsidR="00D257D9" w:rsidRPr="00E7771D">
        <w:rPr>
          <w:rFonts w:asciiTheme="minorHAnsi" w:hAnsiTheme="minorHAnsi" w:cstheme="minorHAnsi"/>
          <w:noProof/>
          <w:lang w:val="bs-Latn-BA"/>
        </w:rPr>
        <w:t>u</w:t>
      </w:r>
      <w:r w:rsidR="00AF3D46" w:rsidRPr="00E7771D">
        <w:rPr>
          <w:rFonts w:asciiTheme="minorHAnsi" w:hAnsiTheme="minorHAnsi" w:cstheme="minorHAnsi"/>
          <w:noProof/>
          <w:lang w:val="bs-Latn-BA"/>
        </w:rPr>
        <w:t xml:space="preserve"> CGD</w:t>
      </w:r>
      <w:r w:rsidR="00D257D9" w:rsidRPr="00E7771D">
        <w:rPr>
          <w:rFonts w:asciiTheme="minorHAnsi" w:hAnsiTheme="minorHAnsi" w:cstheme="minorHAnsi"/>
          <w:noProof/>
          <w:lang w:val="bs-Latn-BA"/>
        </w:rPr>
        <w:t>-a sadržavat će napomene o potencijalno dupliciranim podnescima</w:t>
      </w:r>
      <w:r w:rsidR="00AF3D46" w:rsidRPr="00E7771D">
        <w:rPr>
          <w:rFonts w:asciiTheme="minorHAnsi" w:hAnsiTheme="minorHAnsi" w:cstheme="minorHAnsi"/>
          <w:noProof/>
          <w:lang w:val="bs-Latn-BA"/>
        </w:rPr>
        <w:t xml:space="preserve">. </w:t>
      </w:r>
      <w:r w:rsidR="00D257D9" w:rsidRPr="00E7771D">
        <w:rPr>
          <w:rFonts w:asciiTheme="minorHAnsi" w:hAnsiTheme="minorHAnsi" w:cstheme="minorHAnsi"/>
          <w:noProof/>
          <w:lang w:val="bs-Latn-BA"/>
        </w:rPr>
        <w:t>Višestruki podnesci o istim događajima od strane istog podnosioca pritužbe rješavaju se jednom odlukom, što će biti navedeno i o čemu će podnosilac pritužbe biti na odgovarajući način obaviješten</w:t>
      </w:r>
      <w:r w:rsidR="00AF3D46" w:rsidRPr="00E7771D">
        <w:rPr>
          <w:rFonts w:asciiTheme="minorHAnsi" w:hAnsiTheme="minorHAnsi" w:cstheme="minorHAnsi"/>
          <w:noProof/>
          <w:lang w:val="bs-Latn-BA"/>
        </w:rPr>
        <w:t>.</w:t>
      </w:r>
    </w:p>
    <w:p w14:paraId="3980607C" w14:textId="77777777" w:rsidR="00586CE1" w:rsidRPr="00432189" w:rsidRDefault="00D257D9" w:rsidP="00333744">
      <w:pPr>
        <w:pStyle w:val="Heading2"/>
        <w:ind w:hanging="36"/>
        <w:rPr>
          <w:rFonts w:asciiTheme="minorHAnsi" w:hAnsiTheme="minorHAnsi" w:cstheme="minorHAnsi"/>
          <w:noProof/>
          <w:lang w:val="bs-Latn-BA"/>
        </w:rPr>
      </w:pPr>
      <w:bookmarkStart w:id="67" w:name="_Toc46340664"/>
      <w:r w:rsidRPr="00432189">
        <w:rPr>
          <w:rFonts w:asciiTheme="minorHAnsi" w:hAnsiTheme="minorHAnsi" w:cstheme="minorHAnsi"/>
          <w:noProof/>
          <w:lang w:val="bs-Latn-BA"/>
        </w:rPr>
        <w:lastRenderedPageBreak/>
        <w:t>Izvještavanje o pritužbama i povratnim informacijama korisnika</w:t>
      </w:r>
      <w:bookmarkEnd w:id="67"/>
    </w:p>
    <w:p w14:paraId="0D0251D0" w14:textId="77777777" w:rsidR="00333744" w:rsidRPr="00E7771D" w:rsidRDefault="00D257D9" w:rsidP="00586CE1">
      <w:pPr>
        <w:jc w:val="both"/>
        <w:rPr>
          <w:rFonts w:asciiTheme="minorHAnsi" w:hAnsiTheme="minorHAnsi" w:cstheme="minorHAnsi"/>
          <w:noProof/>
          <w:lang w:val="bs-Latn-BA"/>
        </w:rPr>
      </w:pPr>
      <w:r w:rsidRPr="00E7771D">
        <w:rPr>
          <w:rFonts w:asciiTheme="minorHAnsi" w:hAnsiTheme="minorHAnsi" w:cstheme="minorHAnsi"/>
          <w:noProof/>
          <w:lang w:val="bs-Latn-BA"/>
        </w:rPr>
        <w:t>Uloga</w:t>
      </w:r>
      <w:r w:rsidR="00333744" w:rsidRPr="00E7771D">
        <w:rPr>
          <w:rFonts w:asciiTheme="minorHAnsi" w:hAnsiTheme="minorHAnsi" w:cstheme="minorHAnsi"/>
          <w:noProof/>
          <w:lang w:val="bs-Latn-BA"/>
        </w:rPr>
        <w:t xml:space="preserve"> GM</w:t>
      </w:r>
      <w:r w:rsidRPr="00E7771D">
        <w:rPr>
          <w:rFonts w:asciiTheme="minorHAnsi" w:hAnsiTheme="minorHAnsi" w:cstheme="minorHAnsi"/>
          <w:noProof/>
          <w:lang w:val="bs-Latn-BA"/>
        </w:rPr>
        <w:t>-a</w:t>
      </w:r>
      <w:r w:rsidR="00333744" w:rsidRPr="00E7771D">
        <w:rPr>
          <w:rFonts w:asciiTheme="minorHAnsi" w:hAnsiTheme="minorHAnsi" w:cstheme="minorHAnsi"/>
          <w:noProof/>
          <w:lang w:val="bs-Latn-BA"/>
        </w:rPr>
        <w:t>,</w:t>
      </w:r>
      <w:r w:rsidR="00290B45" w:rsidRPr="00E7771D">
        <w:rPr>
          <w:rFonts w:asciiTheme="minorHAnsi" w:hAnsiTheme="minorHAnsi" w:cstheme="minorHAnsi"/>
          <w:noProof/>
          <w:lang w:val="bs-Latn-BA"/>
        </w:rPr>
        <w:t xml:space="preserve"> </w:t>
      </w:r>
      <w:r w:rsidR="005B74C0" w:rsidRPr="00E7771D">
        <w:rPr>
          <w:rFonts w:asciiTheme="minorHAnsi" w:hAnsiTheme="minorHAnsi" w:cstheme="minorHAnsi"/>
          <w:noProof/>
          <w:lang w:val="bs-Latn-BA"/>
        </w:rPr>
        <w:t>pored</w:t>
      </w:r>
      <w:r w:rsidR="00333744"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 xml:space="preserve">rješavanja </w:t>
      </w:r>
      <w:r w:rsidR="007F1048" w:rsidRPr="00E7771D">
        <w:rPr>
          <w:rFonts w:asciiTheme="minorHAnsi" w:hAnsiTheme="minorHAnsi" w:cstheme="minorHAnsi"/>
          <w:noProof/>
          <w:lang w:val="bs-Latn-BA"/>
        </w:rPr>
        <w:t>pritužb</w:t>
      </w:r>
      <w:r w:rsidRPr="00E7771D">
        <w:rPr>
          <w:rFonts w:asciiTheme="minorHAnsi" w:hAnsiTheme="minorHAnsi" w:cstheme="minorHAnsi"/>
          <w:noProof/>
          <w:lang w:val="bs-Latn-BA"/>
        </w:rPr>
        <w:t>i</w:t>
      </w:r>
      <w:r w:rsidR="00333744"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jeste vođenje</w:t>
      </w:r>
      <w:r w:rsidR="00174C6D" w:rsidRPr="00E7771D">
        <w:rPr>
          <w:rFonts w:asciiTheme="minorHAnsi" w:hAnsiTheme="minorHAnsi" w:cstheme="minorHAnsi"/>
          <w:noProof/>
          <w:lang w:val="bs-Latn-BA"/>
        </w:rPr>
        <w:t xml:space="preserve"> i </w:t>
      </w:r>
      <w:r w:rsidRPr="00E7771D">
        <w:rPr>
          <w:rFonts w:asciiTheme="minorHAnsi" w:hAnsiTheme="minorHAnsi" w:cstheme="minorHAnsi"/>
          <w:noProof/>
          <w:lang w:val="bs-Latn-BA"/>
        </w:rPr>
        <w:t>čuvanje</w:t>
      </w:r>
      <w:r w:rsidR="00333744" w:rsidRPr="00E7771D">
        <w:rPr>
          <w:rFonts w:asciiTheme="minorHAnsi" w:hAnsiTheme="minorHAnsi" w:cstheme="minorHAnsi"/>
          <w:noProof/>
          <w:lang w:val="bs-Latn-BA"/>
        </w:rPr>
        <w:t xml:space="preserve"> </w:t>
      </w:r>
      <w:r w:rsidR="00077201" w:rsidRPr="00E7771D">
        <w:rPr>
          <w:rFonts w:asciiTheme="minorHAnsi" w:hAnsiTheme="minorHAnsi" w:cstheme="minorHAnsi"/>
          <w:noProof/>
          <w:lang w:val="bs-Latn-BA"/>
        </w:rPr>
        <w:t>zaprimljenih komentara</w:t>
      </w:r>
      <w:r w:rsidR="00333744" w:rsidRPr="00E7771D">
        <w:rPr>
          <w:rFonts w:asciiTheme="minorHAnsi" w:hAnsiTheme="minorHAnsi" w:cstheme="minorHAnsi"/>
          <w:noProof/>
          <w:lang w:val="bs-Latn-BA"/>
        </w:rPr>
        <w:t>/</w:t>
      </w:r>
      <w:r w:rsidR="007F1048" w:rsidRPr="00E7771D">
        <w:rPr>
          <w:rFonts w:asciiTheme="minorHAnsi" w:hAnsiTheme="minorHAnsi" w:cstheme="minorHAnsi"/>
          <w:noProof/>
          <w:lang w:val="bs-Latn-BA"/>
        </w:rPr>
        <w:t>pritužb</w:t>
      </w:r>
      <w:r w:rsidR="00077201" w:rsidRPr="00E7771D">
        <w:rPr>
          <w:rFonts w:asciiTheme="minorHAnsi" w:hAnsiTheme="minorHAnsi" w:cstheme="minorHAnsi"/>
          <w:noProof/>
          <w:lang w:val="bs-Latn-BA"/>
        </w:rPr>
        <w:t>i</w:t>
      </w:r>
      <w:r w:rsidR="00174C6D" w:rsidRPr="00E7771D">
        <w:rPr>
          <w:rFonts w:asciiTheme="minorHAnsi" w:hAnsiTheme="minorHAnsi" w:cstheme="minorHAnsi"/>
          <w:noProof/>
          <w:lang w:val="bs-Latn-BA"/>
        </w:rPr>
        <w:t xml:space="preserve"> i </w:t>
      </w:r>
      <w:r w:rsidR="00077201" w:rsidRPr="00E7771D">
        <w:rPr>
          <w:rFonts w:asciiTheme="minorHAnsi" w:hAnsiTheme="minorHAnsi" w:cstheme="minorHAnsi"/>
          <w:noProof/>
          <w:lang w:val="bs-Latn-BA"/>
        </w:rPr>
        <w:t xml:space="preserve">vođenje </w:t>
      </w:r>
      <w:r w:rsidR="00333744" w:rsidRPr="00E7771D">
        <w:rPr>
          <w:rFonts w:asciiTheme="minorHAnsi" w:hAnsiTheme="minorHAnsi" w:cstheme="minorHAnsi"/>
          <w:noProof/>
          <w:lang w:val="bs-Latn-BA"/>
        </w:rPr>
        <w:t>Central</w:t>
      </w:r>
      <w:r w:rsidR="00077201" w:rsidRPr="00E7771D">
        <w:rPr>
          <w:rFonts w:asciiTheme="minorHAnsi" w:hAnsiTheme="minorHAnsi" w:cstheme="minorHAnsi"/>
          <w:noProof/>
          <w:lang w:val="bs-Latn-BA"/>
        </w:rPr>
        <w:t xml:space="preserve">nog dnevnika pritužbi </w:t>
      </w:r>
      <w:r w:rsidR="003176AA" w:rsidRPr="00E7771D">
        <w:rPr>
          <w:rFonts w:asciiTheme="minorHAnsi" w:hAnsiTheme="minorHAnsi" w:cstheme="minorHAnsi"/>
          <w:noProof/>
          <w:lang w:val="bs-Latn-BA"/>
        </w:rPr>
        <w:t>kojim upravljaju</w:t>
      </w:r>
      <w:r w:rsidR="00077201" w:rsidRPr="00E7771D">
        <w:rPr>
          <w:rFonts w:asciiTheme="minorHAnsi" w:hAnsiTheme="minorHAnsi" w:cstheme="minorHAnsi"/>
          <w:noProof/>
          <w:lang w:val="bs-Latn-BA"/>
        </w:rPr>
        <w:t xml:space="preserve"> </w:t>
      </w:r>
      <w:r w:rsidR="00753DA5" w:rsidRPr="00E7771D">
        <w:rPr>
          <w:rFonts w:asciiTheme="minorHAnsi" w:hAnsiTheme="minorHAnsi" w:cstheme="minorHAnsi"/>
          <w:noProof/>
          <w:lang w:val="bs-Latn-BA"/>
        </w:rPr>
        <w:t>PIU</w:t>
      </w:r>
      <w:r w:rsidR="00B11559" w:rsidRPr="00E7771D">
        <w:rPr>
          <w:rFonts w:asciiTheme="minorHAnsi" w:hAnsiTheme="minorHAnsi" w:cstheme="minorHAnsi"/>
          <w:noProof/>
          <w:lang w:val="bs-Latn-BA"/>
        </w:rPr>
        <w:t>-ov</w:t>
      </w:r>
      <w:r w:rsidR="003176AA" w:rsidRPr="00E7771D">
        <w:rPr>
          <w:rFonts w:asciiTheme="minorHAnsi" w:hAnsiTheme="minorHAnsi" w:cstheme="minorHAnsi"/>
          <w:noProof/>
          <w:lang w:val="bs-Latn-BA"/>
        </w:rPr>
        <w:t>i</w:t>
      </w:r>
      <w:r w:rsidR="00333744" w:rsidRPr="00E7771D">
        <w:rPr>
          <w:rFonts w:asciiTheme="minorHAnsi" w:hAnsiTheme="minorHAnsi" w:cstheme="minorHAnsi"/>
          <w:noProof/>
          <w:lang w:val="bs-Latn-BA"/>
        </w:rPr>
        <w:t>.</w:t>
      </w:r>
      <w:r w:rsidR="0018688E" w:rsidRPr="00E7771D">
        <w:rPr>
          <w:rFonts w:asciiTheme="minorHAnsi" w:hAnsiTheme="minorHAnsi" w:cstheme="minorHAnsi"/>
          <w:noProof/>
          <w:lang w:val="bs-Latn-BA"/>
        </w:rPr>
        <w:t xml:space="preserve"> </w:t>
      </w:r>
      <w:r w:rsidR="00077201" w:rsidRPr="00E7771D">
        <w:rPr>
          <w:rFonts w:asciiTheme="minorHAnsi" w:hAnsiTheme="minorHAnsi" w:cstheme="minorHAnsi"/>
          <w:noProof/>
          <w:lang w:val="bs-Latn-BA"/>
        </w:rPr>
        <w:t>Da bi se omogućilo potpuno poznavanje ovog alata</w:t>
      </w:r>
      <w:r w:rsidR="00174C6D" w:rsidRPr="00E7771D">
        <w:rPr>
          <w:rFonts w:asciiTheme="minorHAnsi" w:hAnsiTheme="minorHAnsi" w:cstheme="minorHAnsi"/>
          <w:noProof/>
          <w:lang w:val="bs-Latn-BA"/>
        </w:rPr>
        <w:t xml:space="preserve"> i </w:t>
      </w:r>
      <w:r w:rsidR="00077201" w:rsidRPr="00E7771D">
        <w:rPr>
          <w:rFonts w:asciiTheme="minorHAnsi" w:hAnsiTheme="minorHAnsi" w:cstheme="minorHAnsi"/>
          <w:noProof/>
          <w:lang w:val="bs-Latn-BA"/>
        </w:rPr>
        <w:t>njegovih</w:t>
      </w:r>
      <w:r w:rsidR="00333744" w:rsidRPr="00E7771D">
        <w:rPr>
          <w:rFonts w:asciiTheme="minorHAnsi" w:hAnsiTheme="minorHAnsi" w:cstheme="minorHAnsi"/>
          <w:noProof/>
          <w:lang w:val="bs-Latn-BA"/>
        </w:rPr>
        <w:t xml:space="preserve"> </w:t>
      </w:r>
      <w:r w:rsidR="00077201" w:rsidRPr="00E7771D">
        <w:rPr>
          <w:rFonts w:asciiTheme="minorHAnsi" w:hAnsiTheme="minorHAnsi" w:cstheme="minorHAnsi"/>
          <w:noProof/>
          <w:lang w:val="bs-Latn-BA"/>
        </w:rPr>
        <w:t>rezultata</w:t>
      </w:r>
      <w:r w:rsidR="00333744" w:rsidRPr="00E7771D">
        <w:rPr>
          <w:rFonts w:asciiTheme="minorHAnsi" w:hAnsiTheme="minorHAnsi" w:cstheme="minorHAnsi"/>
          <w:noProof/>
          <w:lang w:val="bs-Latn-BA"/>
        </w:rPr>
        <w:t xml:space="preserve">, </w:t>
      </w:r>
      <w:r w:rsidR="00077201" w:rsidRPr="00E7771D">
        <w:rPr>
          <w:rFonts w:asciiTheme="minorHAnsi" w:hAnsiTheme="minorHAnsi" w:cstheme="minorHAnsi"/>
          <w:noProof/>
          <w:lang w:val="bs-Latn-BA"/>
        </w:rPr>
        <w:t>kvartalne informacije</w:t>
      </w:r>
      <w:r w:rsidR="009B3FA6" w:rsidRPr="00E7771D">
        <w:rPr>
          <w:rFonts w:asciiTheme="minorHAnsi" w:hAnsiTheme="minorHAnsi" w:cstheme="minorHAnsi"/>
          <w:noProof/>
          <w:lang w:val="bs-Latn-BA"/>
        </w:rPr>
        <w:t xml:space="preserve"> iz </w:t>
      </w:r>
      <w:r w:rsidR="00333744" w:rsidRPr="00E7771D">
        <w:rPr>
          <w:rFonts w:asciiTheme="minorHAnsi" w:hAnsiTheme="minorHAnsi" w:cstheme="minorHAnsi"/>
          <w:noProof/>
          <w:lang w:val="bs-Latn-BA"/>
        </w:rPr>
        <w:t>GM</w:t>
      </w:r>
      <w:r w:rsidR="00077201" w:rsidRPr="00E7771D">
        <w:rPr>
          <w:rFonts w:asciiTheme="minorHAnsi" w:hAnsiTheme="minorHAnsi" w:cstheme="minorHAnsi"/>
          <w:noProof/>
          <w:lang w:val="bs-Latn-BA"/>
        </w:rPr>
        <w:t>-a trebaju biti dostupne na internetskim stranicama</w:t>
      </w:r>
      <w:r w:rsidR="00333744" w:rsidRPr="00E7771D">
        <w:rPr>
          <w:rFonts w:asciiTheme="minorHAnsi" w:hAnsiTheme="minorHAnsi" w:cstheme="minorHAnsi"/>
          <w:noProof/>
          <w:lang w:val="bs-Latn-BA"/>
        </w:rPr>
        <w:t xml:space="preserve"> </w:t>
      </w:r>
      <w:r w:rsidR="00B346A6" w:rsidRPr="00E7771D">
        <w:rPr>
          <w:rFonts w:asciiTheme="minorHAnsi" w:hAnsiTheme="minorHAnsi" w:cstheme="minorHAnsi"/>
          <w:noProof/>
          <w:lang w:val="bs-Latn-BA"/>
        </w:rPr>
        <w:t>Federalno</w:t>
      </w:r>
      <w:r w:rsidR="00077201" w:rsidRPr="00E7771D">
        <w:rPr>
          <w:rFonts w:asciiTheme="minorHAnsi" w:hAnsiTheme="minorHAnsi" w:cstheme="minorHAnsi"/>
          <w:noProof/>
          <w:lang w:val="bs-Latn-BA"/>
        </w:rPr>
        <w:t>g</w:t>
      </w:r>
      <w:r w:rsidR="00B346A6" w:rsidRPr="00E7771D">
        <w:rPr>
          <w:rFonts w:asciiTheme="minorHAnsi" w:hAnsiTheme="minorHAnsi" w:cstheme="minorHAnsi"/>
          <w:noProof/>
          <w:lang w:val="bs-Latn-BA"/>
        </w:rPr>
        <w:t xml:space="preserve"> ministarstv</w:t>
      </w:r>
      <w:r w:rsidR="00077201" w:rsidRPr="00E7771D">
        <w:rPr>
          <w:rFonts w:asciiTheme="minorHAnsi" w:hAnsiTheme="minorHAnsi" w:cstheme="minorHAnsi"/>
          <w:noProof/>
          <w:lang w:val="bs-Latn-BA"/>
        </w:rPr>
        <w:t>a</w:t>
      </w:r>
      <w:r w:rsidR="00B346A6" w:rsidRPr="00E7771D">
        <w:rPr>
          <w:rFonts w:asciiTheme="minorHAnsi" w:hAnsiTheme="minorHAnsi" w:cstheme="minorHAnsi"/>
          <w:noProof/>
          <w:lang w:val="bs-Latn-BA"/>
        </w:rPr>
        <w:t xml:space="preserve"> poljoprivrede, vodoprivrede i šumarstva</w:t>
      </w:r>
      <w:r w:rsidR="00290B45" w:rsidRPr="00432189">
        <w:rPr>
          <w:rFonts w:asciiTheme="minorHAnsi" w:hAnsiTheme="minorHAnsi" w:cstheme="minorHAnsi"/>
          <w:noProof/>
          <w:szCs w:val="20"/>
          <w:lang w:val="bs-Latn-BA"/>
        </w:rPr>
        <w:t xml:space="preserve"> u </w:t>
      </w:r>
      <w:r w:rsidR="00333744" w:rsidRPr="00432189">
        <w:rPr>
          <w:rFonts w:asciiTheme="minorHAnsi" w:hAnsiTheme="minorHAnsi" w:cstheme="minorHAnsi"/>
          <w:noProof/>
          <w:szCs w:val="20"/>
          <w:lang w:val="bs-Latn-BA"/>
        </w:rPr>
        <w:t xml:space="preserve">FBiH, </w:t>
      </w:r>
      <w:r w:rsidR="00077201" w:rsidRPr="00E7771D">
        <w:rPr>
          <w:rFonts w:asciiTheme="minorHAnsi" w:hAnsiTheme="minorHAnsi" w:cstheme="minorHAnsi"/>
          <w:noProof/>
          <w:lang w:val="bs-Latn-BA"/>
        </w:rPr>
        <w:t>Ministarstva poljoprivrede</w:t>
      </w:r>
      <w:r w:rsidR="00333744" w:rsidRPr="00E7771D">
        <w:rPr>
          <w:rFonts w:asciiTheme="minorHAnsi" w:hAnsiTheme="minorHAnsi" w:cstheme="minorHAnsi"/>
          <w:noProof/>
          <w:lang w:val="bs-Latn-BA"/>
        </w:rPr>
        <w:t xml:space="preserve">, </w:t>
      </w:r>
      <w:r w:rsidR="006129B8" w:rsidRPr="00E7771D">
        <w:rPr>
          <w:rFonts w:asciiTheme="minorHAnsi" w:hAnsiTheme="minorHAnsi" w:cstheme="minorHAnsi"/>
          <w:noProof/>
          <w:lang w:val="bs-Latn-BA"/>
        </w:rPr>
        <w:t>šumarstva</w:t>
      </w:r>
      <w:r w:rsidR="00174C6D" w:rsidRPr="00E7771D">
        <w:rPr>
          <w:rFonts w:asciiTheme="minorHAnsi" w:hAnsiTheme="minorHAnsi" w:cstheme="minorHAnsi"/>
          <w:noProof/>
          <w:lang w:val="bs-Latn-BA"/>
        </w:rPr>
        <w:t xml:space="preserve"> i </w:t>
      </w:r>
      <w:r w:rsidR="006129B8" w:rsidRPr="00E7771D">
        <w:rPr>
          <w:rFonts w:asciiTheme="minorHAnsi" w:hAnsiTheme="minorHAnsi" w:cstheme="minorHAnsi"/>
          <w:noProof/>
          <w:lang w:val="bs-Latn-BA"/>
        </w:rPr>
        <w:t>vodoprivrede</w:t>
      </w:r>
      <w:r w:rsidR="00290B45" w:rsidRPr="00E7771D">
        <w:rPr>
          <w:rFonts w:asciiTheme="minorHAnsi" w:hAnsiTheme="minorHAnsi" w:cstheme="minorHAnsi"/>
          <w:noProof/>
          <w:lang w:val="bs-Latn-BA"/>
        </w:rPr>
        <w:t xml:space="preserve"> u </w:t>
      </w:r>
      <w:r w:rsidR="00333744" w:rsidRPr="00E7771D">
        <w:rPr>
          <w:rFonts w:asciiTheme="minorHAnsi" w:hAnsiTheme="minorHAnsi" w:cstheme="minorHAnsi"/>
          <w:noProof/>
          <w:lang w:val="bs-Latn-BA"/>
        </w:rPr>
        <w:t>RS</w:t>
      </w:r>
      <w:r w:rsidR="006129B8" w:rsidRPr="00E7771D">
        <w:rPr>
          <w:rFonts w:asciiTheme="minorHAnsi" w:hAnsiTheme="minorHAnsi" w:cstheme="minorHAnsi"/>
          <w:noProof/>
          <w:lang w:val="bs-Latn-BA"/>
        </w:rPr>
        <w:t>-u</w:t>
      </w:r>
      <w:r w:rsidR="00174C6D" w:rsidRPr="00E7771D">
        <w:rPr>
          <w:rFonts w:asciiTheme="minorHAnsi" w:hAnsiTheme="minorHAnsi" w:cstheme="minorHAnsi"/>
          <w:noProof/>
          <w:lang w:val="bs-Latn-BA"/>
        </w:rPr>
        <w:t xml:space="preserve"> i </w:t>
      </w:r>
      <w:r w:rsidR="006129B8" w:rsidRPr="00E7771D">
        <w:rPr>
          <w:rFonts w:asciiTheme="minorHAnsi" w:hAnsiTheme="minorHAnsi" w:cstheme="minorHAnsi"/>
          <w:noProof/>
          <w:lang w:val="bs-Latn-BA"/>
        </w:rPr>
        <w:t xml:space="preserve">Vlade BD-a BiH </w:t>
      </w:r>
      <w:r w:rsidR="00290B45" w:rsidRPr="00E7771D">
        <w:rPr>
          <w:rFonts w:asciiTheme="minorHAnsi" w:hAnsiTheme="minorHAnsi" w:cstheme="minorHAnsi"/>
          <w:noProof/>
          <w:lang w:val="bs-Latn-BA"/>
        </w:rPr>
        <w:t xml:space="preserve">u </w:t>
      </w:r>
      <w:r w:rsidR="00333744" w:rsidRPr="00E7771D">
        <w:rPr>
          <w:rFonts w:asciiTheme="minorHAnsi" w:hAnsiTheme="minorHAnsi" w:cstheme="minorHAnsi"/>
          <w:noProof/>
          <w:lang w:val="bs-Latn-BA"/>
        </w:rPr>
        <w:t>BD</w:t>
      </w:r>
      <w:r w:rsidR="006129B8" w:rsidRPr="00E7771D">
        <w:rPr>
          <w:rFonts w:asciiTheme="minorHAnsi" w:hAnsiTheme="minorHAnsi" w:cstheme="minorHAnsi"/>
          <w:noProof/>
          <w:lang w:val="bs-Latn-BA"/>
        </w:rPr>
        <w:t>-u</w:t>
      </w:r>
      <w:r w:rsidR="00333744" w:rsidRPr="00E7771D">
        <w:rPr>
          <w:rFonts w:asciiTheme="minorHAnsi" w:hAnsiTheme="minorHAnsi" w:cstheme="minorHAnsi"/>
          <w:noProof/>
          <w:lang w:val="bs-Latn-BA"/>
        </w:rPr>
        <w:t xml:space="preserve"> BiH. </w:t>
      </w:r>
      <w:r w:rsidR="006129B8" w:rsidRPr="00E7771D">
        <w:rPr>
          <w:rFonts w:asciiTheme="minorHAnsi" w:hAnsiTheme="minorHAnsi" w:cstheme="minorHAnsi"/>
          <w:noProof/>
          <w:lang w:val="bs-Latn-BA"/>
        </w:rPr>
        <w:t>Informacij</w:t>
      </w:r>
      <w:r w:rsidR="00BB2CB5" w:rsidRPr="00E7771D">
        <w:rPr>
          <w:rFonts w:asciiTheme="minorHAnsi" w:hAnsiTheme="minorHAnsi" w:cstheme="minorHAnsi"/>
          <w:noProof/>
          <w:lang w:val="bs-Latn-BA"/>
        </w:rPr>
        <w:t>e trebaju biti razvrstane</w:t>
      </w:r>
      <w:r w:rsidR="006129B8" w:rsidRPr="00E7771D">
        <w:rPr>
          <w:rFonts w:asciiTheme="minorHAnsi" w:hAnsiTheme="minorHAnsi" w:cstheme="minorHAnsi"/>
          <w:noProof/>
          <w:lang w:val="bs-Latn-BA"/>
        </w:rPr>
        <w:t xml:space="preserve"> po spolu</w:t>
      </w:r>
      <w:r w:rsidR="00333744" w:rsidRPr="00E7771D">
        <w:rPr>
          <w:rFonts w:asciiTheme="minorHAnsi" w:hAnsiTheme="minorHAnsi" w:cstheme="minorHAnsi"/>
          <w:noProof/>
          <w:lang w:val="bs-Latn-BA"/>
        </w:rPr>
        <w:t xml:space="preserve">, </w:t>
      </w:r>
      <w:r w:rsidR="006129B8" w:rsidRPr="00E7771D">
        <w:rPr>
          <w:rFonts w:asciiTheme="minorHAnsi" w:hAnsiTheme="minorHAnsi" w:cstheme="minorHAnsi"/>
          <w:noProof/>
          <w:lang w:val="bs-Latn-BA"/>
        </w:rPr>
        <w:t>vrsti</w:t>
      </w:r>
      <w:r w:rsidR="00333744" w:rsidRPr="00E7771D">
        <w:rPr>
          <w:rFonts w:asciiTheme="minorHAnsi" w:hAnsiTheme="minorHAnsi" w:cstheme="minorHAnsi"/>
          <w:noProof/>
          <w:lang w:val="bs-Latn-BA"/>
        </w:rPr>
        <w:t xml:space="preserve"> </w:t>
      </w:r>
      <w:r w:rsidR="007F1048" w:rsidRPr="00E7771D">
        <w:rPr>
          <w:rFonts w:asciiTheme="minorHAnsi" w:hAnsiTheme="minorHAnsi" w:cstheme="minorHAnsi"/>
          <w:noProof/>
          <w:lang w:val="bs-Latn-BA"/>
        </w:rPr>
        <w:t>pritužb</w:t>
      </w:r>
      <w:r w:rsidR="00BB2CB5" w:rsidRPr="00E7771D">
        <w:rPr>
          <w:rFonts w:asciiTheme="minorHAnsi" w:hAnsiTheme="minorHAnsi" w:cstheme="minorHAnsi"/>
          <w:noProof/>
          <w:lang w:val="bs-Latn-BA"/>
        </w:rPr>
        <w:t>i</w:t>
      </w:r>
      <w:r w:rsidR="00333744" w:rsidRPr="00E7771D">
        <w:rPr>
          <w:rFonts w:asciiTheme="minorHAnsi" w:hAnsiTheme="minorHAnsi" w:cstheme="minorHAnsi"/>
          <w:noProof/>
          <w:lang w:val="bs-Latn-BA"/>
        </w:rPr>
        <w:t xml:space="preserve"> /</w:t>
      </w:r>
      <w:r w:rsidR="00BB2CB5" w:rsidRPr="00E7771D">
        <w:rPr>
          <w:rFonts w:asciiTheme="minorHAnsi" w:hAnsiTheme="minorHAnsi" w:cstheme="minorHAnsi"/>
          <w:noProof/>
          <w:lang w:val="bs-Latn-BA"/>
        </w:rPr>
        <w:t xml:space="preserve">žalbi </w:t>
      </w:r>
      <w:r w:rsidR="00174C6D" w:rsidRPr="00E7771D">
        <w:rPr>
          <w:rFonts w:asciiTheme="minorHAnsi" w:hAnsiTheme="minorHAnsi" w:cstheme="minorHAnsi"/>
          <w:noProof/>
          <w:lang w:val="bs-Latn-BA"/>
        </w:rPr>
        <w:t xml:space="preserve">i </w:t>
      </w:r>
      <w:r w:rsidR="00BB2CB5" w:rsidRPr="00E7771D">
        <w:rPr>
          <w:rFonts w:asciiTheme="minorHAnsi" w:hAnsiTheme="minorHAnsi" w:cstheme="minorHAnsi"/>
          <w:noProof/>
          <w:lang w:val="bs-Latn-BA"/>
        </w:rPr>
        <w:t>redovno će se ažurirati</w:t>
      </w:r>
      <w:r w:rsidR="00333744" w:rsidRPr="00E7771D">
        <w:rPr>
          <w:rFonts w:asciiTheme="minorHAnsi" w:hAnsiTheme="minorHAnsi" w:cstheme="minorHAnsi"/>
          <w:noProof/>
          <w:lang w:val="bs-Latn-BA"/>
        </w:rPr>
        <w:t>.</w:t>
      </w:r>
    </w:p>
    <w:p w14:paraId="2D094718" w14:textId="77777777" w:rsidR="003100B0" w:rsidRPr="00432189" w:rsidRDefault="00BB2CB5" w:rsidP="003100B0">
      <w:pPr>
        <w:pStyle w:val="Heading2"/>
        <w:ind w:hanging="36"/>
        <w:rPr>
          <w:rFonts w:asciiTheme="minorHAnsi" w:hAnsiTheme="minorHAnsi" w:cstheme="minorHAnsi"/>
          <w:noProof/>
          <w:lang w:val="bs-Latn-BA"/>
        </w:rPr>
      </w:pPr>
      <w:bookmarkStart w:id="68" w:name="_Toc46340665"/>
      <w:r w:rsidRPr="00432189">
        <w:rPr>
          <w:rFonts w:asciiTheme="minorHAnsi" w:hAnsiTheme="minorHAnsi" w:cstheme="minorHAnsi"/>
          <w:noProof/>
          <w:lang w:val="bs-Latn-BA"/>
        </w:rPr>
        <w:t xml:space="preserve">Dnevnik </w:t>
      </w:r>
      <w:r w:rsidR="002267CE">
        <w:rPr>
          <w:rFonts w:asciiTheme="minorHAnsi" w:hAnsiTheme="minorHAnsi" w:cstheme="minorHAnsi"/>
          <w:noProof/>
          <w:lang w:val="bs-Latn-BA"/>
        </w:rPr>
        <w:t>pritužbi</w:t>
      </w:r>
      <w:bookmarkEnd w:id="68"/>
    </w:p>
    <w:p w14:paraId="57F935D7" w14:textId="77777777" w:rsidR="003100B0" w:rsidRPr="00E7771D" w:rsidRDefault="00BB2CB5" w:rsidP="003100B0">
      <w:pPr>
        <w:jc w:val="both"/>
        <w:rPr>
          <w:rFonts w:asciiTheme="minorHAnsi" w:hAnsiTheme="minorHAnsi" w:cstheme="minorHAnsi"/>
          <w:noProof/>
          <w:lang w:val="bs-Latn-BA"/>
        </w:rPr>
      </w:pPr>
      <w:r w:rsidRPr="00E7771D">
        <w:rPr>
          <w:rFonts w:asciiTheme="minorHAnsi" w:hAnsiTheme="minorHAnsi" w:cstheme="minorHAnsi"/>
          <w:noProof/>
          <w:lang w:val="bs-Latn-BA"/>
        </w:rPr>
        <w:t>Svaki</w:t>
      </w:r>
      <w:r w:rsidR="003100B0" w:rsidRPr="00E7771D">
        <w:rPr>
          <w:rFonts w:asciiTheme="minorHAnsi" w:hAnsiTheme="minorHAnsi" w:cstheme="minorHAnsi"/>
          <w:noProof/>
          <w:lang w:val="bs-Latn-BA"/>
        </w:rPr>
        <w:t xml:space="preserve"> </w:t>
      </w:r>
      <w:r w:rsidR="00753DA5" w:rsidRPr="00E7771D">
        <w:rPr>
          <w:rFonts w:asciiTheme="minorHAnsi" w:hAnsiTheme="minorHAnsi" w:cstheme="minorHAnsi"/>
          <w:noProof/>
          <w:lang w:val="bs-Latn-BA"/>
        </w:rPr>
        <w:t>PIU</w:t>
      </w:r>
      <w:r w:rsidRPr="00E7771D">
        <w:rPr>
          <w:rFonts w:asciiTheme="minorHAnsi" w:hAnsiTheme="minorHAnsi" w:cstheme="minorHAnsi"/>
          <w:noProof/>
          <w:lang w:val="bs-Latn-BA"/>
        </w:rPr>
        <w:t xml:space="preserve"> će voditi dnevnik pritužbi radi osiguravanja da svaka pritužba ima </w:t>
      </w:r>
      <w:r w:rsidR="001E2DFA" w:rsidRPr="00E7771D">
        <w:rPr>
          <w:rFonts w:asciiTheme="minorHAnsi" w:hAnsiTheme="minorHAnsi" w:cstheme="minorHAnsi"/>
          <w:noProof/>
          <w:lang w:val="bs-Latn-BA"/>
        </w:rPr>
        <w:t>jedinstveni</w:t>
      </w:r>
      <w:r w:rsidR="003100B0"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 xml:space="preserve">referentni broj </w:t>
      </w:r>
      <w:r w:rsidR="00174C6D" w:rsidRPr="00E7771D">
        <w:rPr>
          <w:rFonts w:asciiTheme="minorHAnsi" w:hAnsiTheme="minorHAnsi" w:cstheme="minorHAnsi"/>
          <w:noProof/>
          <w:lang w:val="bs-Latn-BA"/>
        </w:rPr>
        <w:t>i</w:t>
      </w:r>
      <w:r w:rsidR="002C3B06" w:rsidRPr="00E7771D">
        <w:rPr>
          <w:rFonts w:asciiTheme="minorHAnsi" w:hAnsiTheme="minorHAnsi" w:cstheme="minorHAnsi"/>
          <w:noProof/>
          <w:lang w:val="bs-Latn-BA"/>
        </w:rPr>
        <w:t xml:space="preserve"> </w:t>
      </w:r>
      <w:r w:rsidR="001E2DFA" w:rsidRPr="00E7771D">
        <w:rPr>
          <w:rFonts w:asciiTheme="minorHAnsi" w:hAnsiTheme="minorHAnsi" w:cstheme="minorHAnsi"/>
          <w:noProof/>
          <w:lang w:val="bs-Latn-BA"/>
        </w:rPr>
        <w:t>da se prati na odgovarajući način, kao i da su evidentirane aktivnosti završene</w:t>
      </w:r>
      <w:r w:rsidR="003100B0" w:rsidRPr="00E7771D">
        <w:rPr>
          <w:rFonts w:asciiTheme="minorHAnsi" w:hAnsiTheme="minorHAnsi" w:cstheme="minorHAnsi"/>
          <w:noProof/>
          <w:lang w:val="bs-Latn-BA"/>
        </w:rPr>
        <w:t xml:space="preserve">. </w:t>
      </w:r>
      <w:bookmarkStart w:id="69" w:name="_Toc498512242"/>
      <w:r w:rsidR="001E2DFA" w:rsidRPr="00E7771D">
        <w:rPr>
          <w:rFonts w:asciiTheme="minorHAnsi" w:hAnsiTheme="minorHAnsi" w:cstheme="minorHAnsi"/>
          <w:noProof/>
          <w:lang w:val="bs-Latn-BA"/>
        </w:rPr>
        <w:t>Prilikom zaprimanja povratnih informacija</w:t>
      </w:r>
      <w:r w:rsidR="003100B0" w:rsidRPr="00E7771D">
        <w:rPr>
          <w:rFonts w:asciiTheme="minorHAnsi" w:hAnsiTheme="minorHAnsi" w:cstheme="minorHAnsi"/>
          <w:noProof/>
          <w:lang w:val="bs-Latn-BA"/>
        </w:rPr>
        <w:t xml:space="preserve">, </w:t>
      </w:r>
      <w:r w:rsidR="008F48E5" w:rsidRPr="00E7771D">
        <w:rPr>
          <w:rFonts w:asciiTheme="minorHAnsi" w:hAnsiTheme="minorHAnsi" w:cstheme="minorHAnsi"/>
          <w:noProof/>
          <w:lang w:val="bs-Latn-BA"/>
        </w:rPr>
        <w:t>uključujući</w:t>
      </w:r>
      <w:r w:rsidR="003100B0" w:rsidRPr="00E7771D">
        <w:rPr>
          <w:rFonts w:asciiTheme="minorHAnsi" w:hAnsiTheme="minorHAnsi" w:cstheme="minorHAnsi"/>
          <w:noProof/>
          <w:lang w:val="bs-Latn-BA"/>
        </w:rPr>
        <w:t xml:space="preserve"> </w:t>
      </w:r>
      <w:r w:rsidR="007F1048" w:rsidRPr="00E7771D">
        <w:rPr>
          <w:rFonts w:asciiTheme="minorHAnsi" w:hAnsiTheme="minorHAnsi" w:cstheme="minorHAnsi"/>
          <w:noProof/>
          <w:lang w:val="bs-Latn-BA"/>
        </w:rPr>
        <w:t>pritužbe</w:t>
      </w:r>
      <w:r w:rsidR="003100B0" w:rsidRPr="00E7771D">
        <w:rPr>
          <w:rFonts w:asciiTheme="minorHAnsi" w:hAnsiTheme="minorHAnsi" w:cstheme="minorHAnsi"/>
          <w:noProof/>
          <w:lang w:val="bs-Latn-BA"/>
        </w:rPr>
        <w:t>,</w:t>
      </w:r>
      <w:r w:rsidR="001E2DFA" w:rsidRPr="00E7771D">
        <w:rPr>
          <w:rFonts w:asciiTheme="minorHAnsi" w:hAnsiTheme="minorHAnsi" w:cstheme="minorHAnsi"/>
          <w:noProof/>
          <w:lang w:val="bs-Latn-BA"/>
        </w:rPr>
        <w:t xml:space="preserve"> definira se sljedeće</w:t>
      </w:r>
      <w:r w:rsidR="003100B0" w:rsidRPr="00E7771D">
        <w:rPr>
          <w:rFonts w:asciiTheme="minorHAnsi" w:hAnsiTheme="minorHAnsi" w:cstheme="minorHAnsi"/>
          <w:noProof/>
          <w:lang w:val="bs-Latn-BA"/>
        </w:rPr>
        <w:t>:</w:t>
      </w:r>
      <w:bookmarkEnd w:id="69"/>
    </w:p>
    <w:p w14:paraId="0E9355F2" w14:textId="77777777" w:rsidR="003100B0" w:rsidRPr="00E7771D" w:rsidRDefault="001E2DFA"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Vrsta</w:t>
      </w:r>
      <w:r w:rsidR="003100B0" w:rsidRPr="00E7771D">
        <w:rPr>
          <w:rFonts w:asciiTheme="minorHAnsi" w:hAnsiTheme="minorHAnsi" w:cstheme="minorHAnsi"/>
          <w:iCs/>
          <w:noProof/>
          <w:szCs w:val="20"/>
          <w:lang w:val="bs-Latn-BA"/>
        </w:rPr>
        <w:t>,</w:t>
      </w:r>
    </w:p>
    <w:p w14:paraId="4554DA6A" w14:textId="77777777" w:rsidR="003100B0" w:rsidRPr="00E7771D" w:rsidRDefault="001E2DFA"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Kategorija</w:t>
      </w:r>
      <w:r w:rsidR="003100B0" w:rsidRPr="00E7771D">
        <w:rPr>
          <w:rFonts w:asciiTheme="minorHAnsi" w:hAnsiTheme="minorHAnsi" w:cstheme="minorHAnsi"/>
          <w:iCs/>
          <w:noProof/>
          <w:szCs w:val="20"/>
          <w:lang w:val="bs-Latn-BA"/>
        </w:rPr>
        <w:t>,</w:t>
      </w:r>
    </w:p>
    <w:p w14:paraId="634BE282" w14:textId="77777777" w:rsidR="003100B0" w:rsidRPr="00E7771D" w:rsidRDefault="001E2DFA"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Rok</w:t>
      </w:r>
      <w:r w:rsidR="00176236" w:rsidRPr="00E7771D">
        <w:rPr>
          <w:rFonts w:asciiTheme="minorHAnsi" w:hAnsiTheme="minorHAnsi" w:cstheme="minorHAnsi"/>
          <w:iCs/>
          <w:noProof/>
          <w:szCs w:val="20"/>
          <w:lang w:val="bs-Latn-BA"/>
        </w:rPr>
        <w:t xml:space="preserve"> za </w:t>
      </w:r>
      <w:r w:rsidRPr="00E7771D">
        <w:rPr>
          <w:rFonts w:asciiTheme="minorHAnsi" w:hAnsiTheme="minorHAnsi" w:cstheme="minorHAnsi"/>
          <w:iCs/>
          <w:noProof/>
          <w:szCs w:val="20"/>
          <w:lang w:val="bs-Latn-BA"/>
        </w:rPr>
        <w:t>rješavanje žalbe</w:t>
      </w:r>
      <w:r w:rsidR="003100B0" w:rsidRPr="00E7771D">
        <w:rPr>
          <w:rFonts w:asciiTheme="minorHAnsi" w:hAnsiTheme="minorHAnsi" w:cstheme="minorHAnsi"/>
          <w:iCs/>
          <w:noProof/>
          <w:szCs w:val="20"/>
          <w:lang w:val="bs-Latn-BA"/>
        </w:rPr>
        <w:t>,</w:t>
      </w:r>
      <w:r w:rsidR="00174C6D" w:rsidRPr="00E7771D">
        <w:rPr>
          <w:rFonts w:asciiTheme="minorHAnsi" w:hAnsiTheme="minorHAnsi" w:cstheme="minorHAnsi"/>
          <w:iCs/>
          <w:noProof/>
          <w:szCs w:val="20"/>
          <w:lang w:val="bs-Latn-BA"/>
        </w:rPr>
        <w:t xml:space="preserve"> i </w:t>
      </w:r>
    </w:p>
    <w:p w14:paraId="713D726F" w14:textId="77777777" w:rsidR="003100B0" w:rsidRPr="00E7771D" w:rsidRDefault="001E2DFA"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Usaglašeni akcioni plan</w:t>
      </w:r>
      <w:r w:rsidR="003100B0" w:rsidRPr="00E7771D">
        <w:rPr>
          <w:rFonts w:asciiTheme="minorHAnsi" w:hAnsiTheme="minorHAnsi" w:cstheme="minorHAnsi"/>
          <w:iCs/>
          <w:noProof/>
          <w:szCs w:val="20"/>
          <w:lang w:val="bs-Latn-BA"/>
        </w:rPr>
        <w:t>.</w:t>
      </w:r>
    </w:p>
    <w:p w14:paraId="5D5C0B07" w14:textId="77777777" w:rsidR="003100B0" w:rsidRPr="00E7771D" w:rsidRDefault="001E2DFA" w:rsidP="003100B0">
      <w:pPr>
        <w:jc w:val="both"/>
        <w:rPr>
          <w:rFonts w:asciiTheme="minorHAnsi" w:hAnsiTheme="minorHAnsi" w:cstheme="minorHAnsi"/>
          <w:noProof/>
          <w:lang w:val="bs-Latn-BA"/>
        </w:rPr>
      </w:pPr>
      <w:r w:rsidRPr="00E7771D">
        <w:rPr>
          <w:rFonts w:asciiTheme="minorHAnsi" w:hAnsiTheme="minorHAnsi" w:cstheme="minorHAnsi"/>
          <w:noProof/>
          <w:lang w:val="bs-Latn-BA"/>
        </w:rPr>
        <w:t>Svakoj pritužbi treba se dodijeliti jedinstveni</w:t>
      </w:r>
      <w:r w:rsidR="003100B0"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referentni broj te se</w:t>
      </w:r>
      <w:r w:rsidR="00C31F5D" w:rsidRPr="00E7771D">
        <w:rPr>
          <w:rFonts w:asciiTheme="minorHAnsi" w:hAnsiTheme="minorHAnsi" w:cstheme="minorHAnsi"/>
          <w:noProof/>
          <w:lang w:val="bs-Latn-BA"/>
        </w:rPr>
        <w:t xml:space="preserve"> treba</w:t>
      </w:r>
      <w:r w:rsidRPr="00E7771D">
        <w:rPr>
          <w:rFonts w:asciiTheme="minorHAnsi" w:hAnsiTheme="minorHAnsi" w:cstheme="minorHAnsi"/>
          <w:noProof/>
          <w:lang w:val="bs-Latn-BA"/>
        </w:rPr>
        <w:t xml:space="preserve"> na odgovarajući način prati</w:t>
      </w:r>
      <w:r w:rsidR="00C31F5D" w:rsidRPr="00E7771D">
        <w:rPr>
          <w:rFonts w:asciiTheme="minorHAnsi" w:hAnsiTheme="minorHAnsi" w:cstheme="minorHAnsi"/>
          <w:noProof/>
          <w:lang w:val="bs-Latn-BA"/>
        </w:rPr>
        <w:t>ti,</w:t>
      </w:r>
      <w:r w:rsidRPr="00E7771D">
        <w:rPr>
          <w:rFonts w:asciiTheme="minorHAnsi" w:hAnsiTheme="minorHAnsi" w:cstheme="minorHAnsi"/>
          <w:noProof/>
          <w:lang w:val="bs-Latn-BA"/>
        </w:rPr>
        <w:t xml:space="preserve"> </w:t>
      </w:r>
      <w:r w:rsidR="00C31F5D" w:rsidRPr="00E7771D">
        <w:rPr>
          <w:rFonts w:asciiTheme="minorHAnsi" w:hAnsiTheme="minorHAnsi" w:cstheme="minorHAnsi"/>
          <w:noProof/>
          <w:lang w:val="bs-Latn-BA"/>
        </w:rPr>
        <w:t>a</w:t>
      </w:r>
      <w:r w:rsidRPr="00E7771D">
        <w:rPr>
          <w:rFonts w:asciiTheme="minorHAnsi" w:hAnsiTheme="minorHAnsi" w:cstheme="minorHAnsi"/>
          <w:noProof/>
          <w:lang w:val="bs-Latn-BA"/>
        </w:rPr>
        <w:t xml:space="preserve"> evidentirane aktivnosti </w:t>
      </w:r>
      <w:r w:rsidR="00C31F5D" w:rsidRPr="00E7771D">
        <w:rPr>
          <w:rFonts w:asciiTheme="minorHAnsi" w:hAnsiTheme="minorHAnsi" w:cstheme="minorHAnsi"/>
          <w:noProof/>
          <w:lang w:val="bs-Latn-BA"/>
        </w:rPr>
        <w:t>trebaju se</w:t>
      </w:r>
      <w:r w:rsidRPr="00E7771D">
        <w:rPr>
          <w:rFonts w:asciiTheme="minorHAnsi" w:hAnsiTheme="minorHAnsi" w:cstheme="minorHAnsi"/>
          <w:noProof/>
          <w:lang w:val="bs-Latn-BA"/>
        </w:rPr>
        <w:t xml:space="preserve"> završ</w:t>
      </w:r>
      <w:r w:rsidR="00C31F5D" w:rsidRPr="00E7771D">
        <w:rPr>
          <w:rFonts w:asciiTheme="minorHAnsi" w:hAnsiTheme="minorHAnsi" w:cstheme="minorHAnsi"/>
          <w:noProof/>
          <w:lang w:val="bs-Latn-BA"/>
        </w:rPr>
        <w:t>iti</w:t>
      </w:r>
      <w:r w:rsidR="003100B0" w:rsidRPr="00E7771D">
        <w:rPr>
          <w:rFonts w:asciiTheme="minorHAnsi" w:hAnsiTheme="minorHAnsi" w:cstheme="minorHAnsi"/>
          <w:noProof/>
          <w:lang w:val="bs-Latn-BA"/>
        </w:rPr>
        <w:t xml:space="preserve">. </w:t>
      </w:r>
      <w:r w:rsidR="00C31F5D" w:rsidRPr="00E7771D">
        <w:rPr>
          <w:rFonts w:asciiTheme="minorHAnsi" w:hAnsiTheme="minorHAnsi" w:cstheme="minorHAnsi"/>
          <w:noProof/>
          <w:lang w:val="bs-Latn-BA"/>
        </w:rPr>
        <w:t>Dnevnik treba sadržavati</w:t>
      </w:r>
      <w:r w:rsidR="003100B0" w:rsidRPr="00E7771D">
        <w:rPr>
          <w:rFonts w:asciiTheme="minorHAnsi" w:hAnsiTheme="minorHAnsi" w:cstheme="minorHAnsi"/>
          <w:noProof/>
          <w:lang w:val="bs-Latn-BA"/>
        </w:rPr>
        <w:t xml:space="preserve"> </w:t>
      </w:r>
      <w:r w:rsidR="00334E26" w:rsidRPr="00E7771D">
        <w:rPr>
          <w:rFonts w:asciiTheme="minorHAnsi" w:hAnsiTheme="minorHAnsi" w:cstheme="minorHAnsi"/>
          <w:noProof/>
          <w:lang w:val="bs-Latn-BA"/>
        </w:rPr>
        <w:t>sljedeć</w:t>
      </w:r>
      <w:r w:rsidR="00C31F5D" w:rsidRPr="00E7771D">
        <w:rPr>
          <w:rFonts w:asciiTheme="minorHAnsi" w:hAnsiTheme="minorHAnsi" w:cstheme="minorHAnsi"/>
          <w:noProof/>
          <w:lang w:val="bs-Latn-BA"/>
        </w:rPr>
        <w:t>e</w:t>
      </w:r>
      <w:r w:rsidR="003100B0" w:rsidRPr="00E7771D">
        <w:rPr>
          <w:rFonts w:asciiTheme="minorHAnsi" w:hAnsiTheme="minorHAnsi" w:cstheme="minorHAnsi"/>
          <w:noProof/>
          <w:lang w:val="bs-Latn-BA"/>
        </w:rPr>
        <w:t xml:space="preserve"> informa</w:t>
      </w:r>
      <w:r w:rsidR="00C31F5D" w:rsidRPr="00E7771D">
        <w:rPr>
          <w:rFonts w:asciiTheme="minorHAnsi" w:hAnsiTheme="minorHAnsi" w:cstheme="minorHAnsi"/>
          <w:noProof/>
          <w:lang w:val="bs-Latn-BA"/>
        </w:rPr>
        <w:t>cije</w:t>
      </w:r>
      <w:r w:rsidR="003100B0" w:rsidRPr="00E7771D">
        <w:rPr>
          <w:rFonts w:asciiTheme="minorHAnsi" w:hAnsiTheme="minorHAnsi" w:cstheme="minorHAnsi"/>
          <w:noProof/>
          <w:lang w:val="bs-Latn-BA"/>
        </w:rPr>
        <w:t>:</w:t>
      </w:r>
    </w:p>
    <w:p w14:paraId="2F1FEB61" w14:textId="77777777" w:rsidR="003100B0" w:rsidRPr="00E7771D" w:rsidRDefault="00C31F5D"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Ime i prezime podnosioca pritužbe</w:t>
      </w:r>
      <w:r w:rsidR="003100B0" w:rsidRPr="00E7771D">
        <w:rPr>
          <w:rFonts w:asciiTheme="minorHAnsi" w:hAnsiTheme="minorHAnsi" w:cstheme="minorHAnsi"/>
          <w:iCs/>
          <w:noProof/>
          <w:szCs w:val="20"/>
          <w:lang w:val="bs-Latn-BA"/>
        </w:rPr>
        <w:t>,</w:t>
      </w:r>
      <w:r w:rsidRPr="00E7771D">
        <w:rPr>
          <w:rFonts w:asciiTheme="minorHAnsi" w:hAnsiTheme="minorHAnsi" w:cstheme="minorHAnsi"/>
          <w:iCs/>
          <w:noProof/>
          <w:szCs w:val="20"/>
          <w:lang w:val="bs-Latn-BA"/>
        </w:rPr>
        <w:t xml:space="preserve"> lokaciju</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detalje pritužbe</w:t>
      </w:r>
      <w:r w:rsidR="00D6762D" w:rsidRPr="00E7771D">
        <w:rPr>
          <w:rFonts w:asciiTheme="minorHAnsi" w:hAnsiTheme="minorHAnsi" w:cstheme="minorHAnsi"/>
          <w:iCs/>
          <w:noProof/>
          <w:szCs w:val="20"/>
          <w:lang w:val="bs-Latn-BA"/>
        </w:rPr>
        <w:t>,</w:t>
      </w:r>
    </w:p>
    <w:p w14:paraId="7695A7ED" w14:textId="77777777" w:rsidR="003100B0" w:rsidRPr="00E7771D" w:rsidRDefault="00C31F5D"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Datum podnošenja</w:t>
      </w:r>
      <w:r w:rsidR="00D6762D" w:rsidRPr="00E7771D">
        <w:rPr>
          <w:rFonts w:asciiTheme="minorHAnsi" w:hAnsiTheme="minorHAnsi" w:cstheme="minorHAnsi"/>
          <w:iCs/>
          <w:noProof/>
          <w:szCs w:val="20"/>
          <w:lang w:val="bs-Latn-BA"/>
        </w:rPr>
        <w:t>,</w:t>
      </w:r>
    </w:p>
    <w:p w14:paraId="66581812" w14:textId="77777777" w:rsidR="003100B0" w:rsidRPr="00E7771D" w:rsidRDefault="003100B0"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Dat</w:t>
      </w:r>
      <w:r w:rsidR="00C31F5D" w:rsidRPr="00E7771D">
        <w:rPr>
          <w:rFonts w:asciiTheme="minorHAnsi" w:hAnsiTheme="minorHAnsi" w:cstheme="minorHAnsi"/>
          <w:iCs/>
          <w:noProof/>
          <w:szCs w:val="20"/>
          <w:lang w:val="bs-Latn-BA"/>
        </w:rPr>
        <w:t>um</w:t>
      </w:r>
      <w:r w:rsidR="00EB0E04" w:rsidRPr="00E7771D">
        <w:rPr>
          <w:rFonts w:asciiTheme="minorHAnsi" w:hAnsiTheme="minorHAnsi" w:cstheme="minorHAnsi"/>
          <w:iCs/>
          <w:noProof/>
          <w:szCs w:val="20"/>
          <w:lang w:val="bs-Latn-BA"/>
        </w:rPr>
        <w:t xml:space="preserve"> kada je dnevnik pritužbi učitan u bazu podataka projekta</w:t>
      </w:r>
      <w:r w:rsidR="00D6762D" w:rsidRPr="00E7771D">
        <w:rPr>
          <w:rFonts w:asciiTheme="minorHAnsi" w:hAnsiTheme="minorHAnsi" w:cstheme="minorHAnsi"/>
          <w:iCs/>
          <w:noProof/>
          <w:szCs w:val="20"/>
          <w:lang w:val="bs-Latn-BA"/>
        </w:rPr>
        <w:t>,</w:t>
      </w:r>
    </w:p>
    <w:p w14:paraId="5CA056CF" w14:textId="77777777" w:rsidR="003100B0" w:rsidRPr="00E7771D" w:rsidRDefault="00EB0E04"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Detalje predloženih korektivnih mjera</w:t>
      </w:r>
      <w:r w:rsidR="003100B0" w:rsidRPr="00E7771D">
        <w:rPr>
          <w:rFonts w:asciiTheme="minorHAnsi" w:hAnsiTheme="minorHAnsi" w:cstheme="minorHAnsi"/>
          <w:iCs/>
          <w:noProof/>
          <w:szCs w:val="20"/>
          <w:lang w:val="bs-Latn-BA"/>
        </w:rPr>
        <w:t>,</w:t>
      </w:r>
    </w:p>
    <w:p w14:paraId="0E2F2F19" w14:textId="77777777" w:rsidR="003100B0" w:rsidRPr="00E7771D" w:rsidRDefault="003100B0"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Dat</w:t>
      </w:r>
      <w:r w:rsidR="00EB0E04" w:rsidRPr="00E7771D">
        <w:rPr>
          <w:rFonts w:asciiTheme="minorHAnsi" w:hAnsiTheme="minorHAnsi" w:cstheme="minorHAnsi"/>
          <w:iCs/>
          <w:noProof/>
          <w:szCs w:val="20"/>
          <w:lang w:val="bs-Latn-BA"/>
        </w:rPr>
        <w:t>um kada je predložena korektivna mjera poslana podnosiocu pritužbe</w:t>
      </w:r>
      <w:r w:rsidR="00D6762D" w:rsidRPr="00E7771D">
        <w:rPr>
          <w:rFonts w:asciiTheme="minorHAnsi" w:hAnsiTheme="minorHAnsi" w:cstheme="minorHAnsi"/>
          <w:iCs/>
          <w:noProof/>
          <w:szCs w:val="20"/>
          <w:lang w:val="bs-Latn-BA"/>
        </w:rPr>
        <w:t xml:space="preserve"> (</w:t>
      </w:r>
      <w:r w:rsidR="00EB0E04" w:rsidRPr="00E7771D">
        <w:rPr>
          <w:rFonts w:asciiTheme="minorHAnsi" w:hAnsiTheme="minorHAnsi" w:cstheme="minorHAnsi"/>
          <w:iCs/>
          <w:noProof/>
          <w:szCs w:val="20"/>
          <w:lang w:val="bs-Latn-BA"/>
        </w:rPr>
        <w:t>prema potrebi</w:t>
      </w:r>
      <w:r w:rsidR="00D6762D" w:rsidRPr="00E7771D">
        <w:rPr>
          <w:rFonts w:asciiTheme="minorHAnsi" w:hAnsiTheme="minorHAnsi" w:cstheme="minorHAnsi"/>
          <w:iCs/>
          <w:noProof/>
          <w:szCs w:val="20"/>
          <w:lang w:val="bs-Latn-BA"/>
        </w:rPr>
        <w:t>),</w:t>
      </w:r>
    </w:p>
    <w:p w14:paraId="432E9B23" w14:textId="77777777" w:rsidR="003100B0" w:rsidRPr="00E7771D" w:rsidRDefault="00EB0E04"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 xml:space="preserve">Datum </w:t>
      </w:r>
      <w:r w:rsidR="006B0494" w:rsidRPr="00E7771D">
        <w:rPr>
          <w:rFonts w:asciiTheme="minorHAnsi" w:hAnsiTheme="minorHAnsi" w:cstheme="minorHAnsi"/>
          <w:iCs/>
          <w:noProof/>
          <w:szCs w:val="20"/>
          <w:lang w:val="bs-Latn-BA"/>
        </w:rPr>
        <w:t>zatvaranja</w:t>
      </w:r>
      <w:r w:rsidR="00D6762D" w:rsidRPr="00E7771D">
        <w:rPr>
          <w:rFonts w:asciiTheme="minorHAnsi" w:hAnsiTheme="minorHAnsi" w:cstheme="minorHAnsi"/>
          <w:iCs/>
          <w:noProof/>
          <w:szCs w:val="20"/>
          <w:lang w:val="bs-Latn-BA"/>
        </w:rPr>
        <w:t>,</w:t>
      </w:r>
    </w:p>
    <w:p w14:paraId="6E026B5F" w14:textId="77777777" w:rsidR="003100B0" w:rsidRPr="00E7771D" w:rsidRDefault="003100B0" w:rsidP="003100B0">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Dat</w:t>
      </w:r>
      <w:r w:rsidR="00EB0E04" w:rsidRPr="00E7771D">
        <w:rPr>
          <w:rFonts w:asciiTheme="minorHAnsi" w:hAnsiTheme="minorHAnsi" w:cstheme="minorHAnsi"/>
          <w:iCs/>
          <w:noProof/>
          <w:szCs w:val="20"/>
          <w:lang w:val="bs-Latn-BA"/>
        </w:rPr>
        <w:t>um kada je odgovor poslan podnosiocu pritužbe</w:t>
      </w:r>
      <w:r w:rsidRPr="00E7771D">
        <w:rPr>
          <w:rFonts w:asciiTheme="minorHAnsi" w:hAnsiTheme="minorHAnsi" w:cstheme="minorHAnsi"/>
          <w:iCs/>
          <w:noProof/>
          <w:szCs w:val="20"/>
          <w:lang w:val="bs-Latn-BA"/>
        </w:rPr>
        <w:t>.</w:t>
      </w:r>
    </w:p>
    <w:p w14:paraId="6DDE1DA9" w14:textId="77777777" w:rsidR="002B1C69" w:rsidRPr="00432189" w:rsidRDefault="00FD2A68" w:rsidP="002B1C69">
      <w:pPr>
        <w:pStyle w:val="Heading2"/>
        <w:ind w:hanging="36"/>
        <w:rPr>
          <w:rFonts w:asciiTheme="minorHAnsi" w:hAnsiTheme="minorHAnsi" w:cstheme="minorHAnsi"/>
          <w:noProof/>
          <w:lang w:val="bs-Latn-BA"/>
        </w:rPr>
      </w:pPr>
      <w:bookmarkStart w:id="70" w:name="_Toc46340666"/>
      <w:r w:rsidRPr="00432189">
        <w:rPr>
          <w:rFonts w:asciiTheme="minorHAnsi" w:hAnsiTheme="minorHAnsi" w:cstheme="minorHAnsi"/>
          <w:noProof/>
          <w:lang w:val="bs-Latn-BA"/>
        </w:rPr>
        <w:t>Kanali za prijem pritužbi</w:t>
      </w:r>
      <w:bookmarkEnd w:id="70"/>
    </w:p>
    <w:p w14:paraId="7D24C9DD" w14:textId="77777777" w:rsidR="002B1C69" w:rsidRPr="00E7771D" w:rsidRDefault="003176AA" w:rsidP="002B1C69">
      <w:pPr>
        <w:rPr>
          <w:rFonts w:asciiTheme="minorHAnsi" w:hAnsiTheme="minorHAnsi" w:cstheme="minorHAnsi"/>
          <w:noProof/>
          <w:lang w:val="bs-Latn-BA"/>
        </w:rPr>
      </w:pPr>
      <w:r w:rsidRPr="00E7771D">
        <w:rPr>
          <w:rFonts w:asciiTheme="minorHAnsi" w:hAnsiTheme="minorHAnsi" w:cstheme="minorHAnsi"/>
          <w:noProof/>
          <w:lang w:val="bs-Latn-BA"/>
        </w:rPr>
        <w:t xml:space="preserve">GM-u se sve pritužbe mogu podnijeti popunjavanjem obrasca za pritužbe u štampanom obliku </w:t>
      </w:r>
      <w:r w:rsidR="00005405" w:rsidRPr="00E7771D">
        <w:rPr>
          <w:rFonts w:asciiTheme="minorHAnsi" w:hAnsiTheme="minorHAnsi" w:cstheme="minorHAnsi"/>
          <w:noProof/>
          <w:lang w:val="bs-Latn-BA"/>
        </w:rPr>
        <w:t xml:space="preserve">ili </w:t>
      </w:r>
      <w:r w:rsidRPr="00E7771D">
        <w:rPr>
          <w:rFonts w:asciiTheme="minorHAnsi" w:hAnsiTheme="minorHAnsi" w:cstheme="minorHAnsi"/>
          <w:noProof/>
          <w:lang w:val="bs-Latn-BA"/>
        </w:rPr>
        <w:t>putem interneta</w:t>
      </w:r>
      <w:r w:rsidR="002B1C69" w:rsidRPr="00E7771D">
        <w:rPr>
          <w:rFonts w:asciiTheme="minorHAnsi" w:hAnsiTheme="minorHAnsi" w:cstheme="minorHAnsi"/>
          <w:noProof/>
          <w:lang w:val="bs-Latn-BA"/>
        </w:rPr>
        <w:t>,</w:t>
      </w:r>
      <w:r w:rsidR="00005405" w:rsidRPr="00E7771D">
        <w:rPr>
          <w:rFonts w:asciiTheme="minorHAnsi" w:hAnsiTheme="minorHAnsi" w:cstheme="minorHAnsi"/>
          <w:noProof/>
          <w:lang w:val="bs-Latn-BA"/>
        </w:rPr>
        <w:t xml:space="preserve"> ili </w:t>
      </w:r>
      <w:r w:rsidR="00290B45" w:rsidRPr="00E7771D">
        <w:rPr>
          <w:rFonts w:asciiTheme="minorHAnsi" w:hAnsiTheme="minorHAnsi" w:cstheme="minorHAnsi"/>
          <w:noProof/>
          <w:lang w:val="bs-Latn-BA"/>
        </w:rPr>
        <w:t xml:space="preserve">u </w:t>
      </w:r>
      <w:r w:rsidRPr="00E7771D">
        <w:rPr>
          <w:rFonts w:asciiTheme="minorHAnsi" w:hAnsiTheme="minorHAnsi" w:cstheme="minorHAnsi"/>
          <w:noProof/>
          <w:lang w:val="bs-Latn-BA"/>
        </w:rPr>
        <w:t>bilo kojem drugom obliku koji odabere podnosilac pritužbe</w:t>
      </w:r>
      <w:r w:rsidR="002B1C69"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 xml:space="preserve">Obrazac za pritužbe dat je u </w:t>
      </w:r>
      <w:r w:rsidR="008C6B7F" w:rsidRPr="00E7771D">
        <w:rPr>
          <w:rFonts w:asciiTheme="minorHAnsi" w:hAnsiTheme="minorHAnsi" w:cstheme="minorHAnsi"/>
          <w:noProof/>
          <w:lang w:val="bs-Latn-BA"/>
        </w:rPr>
        <w:fldChar w:fldCharType="begin"/>
      </w:r>
      <w:r w:rsidR="008C6B7F" w:rsidRPr="00E7771D">
        <w:rPr>
          <w:rFonts w:asciiTheme="minorHAnsi" w:hAnsiTheme="minorHAnsi" w:cstheme="minorHAnsi"/>
          <w:noProof/>
          <w:lang w:val="bs-Latn-BA"/>
        </w:rPr>
        <w:instrText xml:space="preserve"> REF _Ref22242896 \h  \* MERGEFORMAT </w:instrText>
      </w:r>
      <w:r w:rsidR="008C6B7F" w:rsidRPr="00E7771D">
        <w:rPr>
          <w:rFonts w:asciiTheme="minorHAnsi" w:hAnsiTheme="minorHAnsi" w:cstheme="minorHAnsi"/>
          <w:noProof/>
          <w:lang w:val="bs-Latn-BA"/>
        </w:rPr>
      </w:r>
      <w:r w:rsidR="008C6B7F" w:rsidRPr="00E7771D">
        <w:rPr>
          <w:rFonts w:asciiTheme="minorHAnsi" w:hAnsiTheme="minorHAnsi" w:cstheme="minorHAnsi"/>
          <w:noProof/>
          <w:lang w:val="bs-Latn-BA"/>
        </w:rPr>
        <w:fldChar w:fldCharType="separate"/>
      </w:r>
      <w:r w:rsidRPr="00E7771D">
        <w:rPr>
          <w:rFonts w:asciiTheme="minorHAnsi" w:hAnsiTheme="minorHAnsi" w:cstheme="minorHAnsi"/>
          <w:iCs/>
          <w:noProof/>
          <w:lang w:val="bs-Latn-BA"/>
        </w:rPr>
        <w:t>Prilogu</w:t>
      </w:r>
      <w:r w:rsidR="008C7FE2" w:rsidRPr="00E7771D">
        <w:rPr>
          <w:rFonts w:asciiTheme="minorHAnsi" w:hAnsiTheme="minorHAnsi" w:cstheme="minorHAnsi"/>
          <w:iCs/>
          <w:noProof/>
          <w:lang w:val="bs-Latn-BA"/>
        </w:rPr>
        <w:t xml:space="preserve"> A. </w:t>
      </w:r>
      <w:r w:rsidRPr="00E7771D">
        <w:rPr>
          <w:rFonts w:asciiTheme="minorHAnsi" w:hAnsiTheme="minorHAnsi" w:cstheme="minorHAnsi"/>
          <w:iCs/>
          <w:noProof/>
          <w:lang w:val="bs-Latn-BA"/>
        </w:rPr>
        <w:t>Obrazac</w:t>
      </w:r>
      <w:r w:rsidR="008C6B7F" w:rsidRPr="00E7771D">
        <w:rPr>
          <w:rFonts w:asciiTheme="minorHAnsi" w:hAnsiTheme="minorHAnsi" w:cstheme="minorHAnsi"/>
          <w:noProof/>
          <w:lang w:val="bs-Latn-BA"/>
        </w:rPr>
        <w:fldChar w:fldCharType="end"/>
      </w:r>
      <w:r w:rsidRPr="00E7771D">
        <w:rPr>
          <w:rFonts w:asciiTheme="minorHAnsi" w:hAnsiTheme="minorHAnsi" w:cstheme="minorHAnsi"/>
          <w:noProof/>
          <w:lang w:val="bs-Latn-BA"/>
        </w:rPr>
        <w:t xml:space="preserve"> za pritužbe u okviru Projekta</w:t>
      </w:r>
      <w:r w:rsidR="002B1C69" w:rsidRPr="00E7771D">
        <w:rPr>
          <w:rFonts w:asciiTheme="minorHAnsi" w:hAnsiTheme="minorHAnsi" w:cstheme="minorHAnsi"/>
          <w:i/>
          <w:noProof/>
          <w:lang w:val="bs-Latn-BA"/>
        </w:rPr>
        <w:t>.</w:t>
      </w:r>
    </w:p>
    <w:p w14:paraId="07610BAA" w14:textId="77777777" w:rsidR="002B1C69" w:rsidRPr="00E7771D" w:rsidRDefault="000E5404" w:rsidP="002B1C69">
      <w:pPr>
        <w:rPr>
          <w:rFonts w:asciiTheme="minorHAnsi" w:hAnsiTheme="minorHAnsi" w:cstheme="minorHAnsi"/>
          <w:noProof/>
          <w:lang w:val="bs-Latn-BA"/>
        </w:rPr>
      </w:pPr>
      <w:r w:rsidRPr="00E7771D">
        <w:rPr>
          <w:rFonts w:asciiTheme="minorHAnsi" w:hAnsiTheme="minorHAnsi" w:cstheme="minorHAnsi"/>
          <w:noProof/>
          <w:lang w:val="bs-Latn-BA"/>
        </w:rPr>
        <w:t>Sve vrste pritužbi mogu se podnijeti putem</w:t>
      </w:r>
      <w:r w:rsidR="002B1C69"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pošte</w:t>
      </w:r>
      <w:r w:rsidR="002B1C69" w:rsidRPr="00E7771D">
        <w:rPr>
          <w:rFonts w:asciiTheme="minorHAnsi" w:hAnsiTheme="minorHAnsi" w:cstheme="minorHAnsi"/>
          <w:noProof/>
          <w:lang w:val="bs-Latn-BA"/>
        </w:rPr>
        <w:t>, fa</w:t>
      </w:r>
      <w:r w:rsidRPr="00E7771D">
        <w:rPr>
          <w:rFonts w:asciiTheme="minorHAnsi" w:hAnsiTheme="minorHAnsi" w:cstheme="minorHAnsi"/>
          <w:noProof/>
          <w:lang w:val="bs-Latn-BA"/>
        </w:rPr>
        <w:t>ksa</w:t>
      </w:r>
      <w:r w:rsidR="002B1C69"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telefona</w:t>
      </w:r>
      <w:r w:rsidR="002B1C69" w:rsidRPr="00E7771D">
        <w:rPr>
          <w:rFonts w:asciiTheme="minorHAnsi" w:hAnsiTheme="minorHAnsi" w:cstheme="minorHAnsi"/>
          <w:noProof/>
          <w:lang w:val="bs-Latn-BA"/>
        </w:rPr>
        <w:t xml:space="preserve">, </w:t>
      </w:r>
      <w:r w:rsidR="007E7C02" w:rsidRPr="00E7771D">
        <w:rPr>
          <w:rFonts w:asciiTheme="minorHAnsi" w:hAnsiTheme="minorHAnsi" w:cstheme="minorHAnsi"/>
          <w:noProof/>
          <w:lang w:val="bs-Latn-BA"/>
        </w:rPr>
        <w:t>elektronske pošte</w:t>
      </w:r>
      <w:r w:rsidR="00005405" w:rsidRPr="00E7771D">
        <w:rPr>
          <w:rFonts w:asciiTheme="minorHAnsi" w:hAnsiTheme="minorHAnsi" w:cstheme="minorHAnsi"/>
          <w:noProof/>
          <w:lang w:val="bs-Latn-BA"/>
        </w:rPr>
        <w:t xml:space="preserve"> ili </w:t>
      </w:r>
      <w:r w:rsidRPr="00E7771D">
        <w:rPr>
          <w:rFonts w:asciiTheme="minorHAnsi" w:hAnsiTheme="minorHAnsi" w:cstheme="minorHAnsi"/>
          <w:noProof/>
          <w:lang w:val="bs-Latn-BA"/>
        </w:rPr>
        <w:t>lično</w:t>
      </w:r>
      <w:r w:rsidR="002B1C69"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korištenjem pristupnih detalja</w:t>
      </w:r>
      <w:r w:rsidR="00CD2080" w:rsidRPr="00E7771D">
        <w:rPr>
          <w:rFonts w:asciiTheme="minorHAnsi" w:hAnsiTheme="minorHAnsi" w:cstheme="minorHAnsi"/>
          <w:noProof/>
          <w:lang w:val="bs-Latn-BA"/>
        </w:rPr>
        <w:t xml:space="preserve"> </w:t>
      </w:r>
      <w:r w:rsidRPr="00E7771D">
        <w:rPr>
          <w:rFonts w:asciiTheme="minorHAnsi" w:hAnsiTheme="minorHAnsi" w:cstheme="minorHAnsi"/>
          <w:noProof/>
          <w:lang w:val="bs-Latn-BA"/>
        </w:rPr>
        <w:t>navedenih u nastavku</w:t>
      </w:r>
      <w:r w:rsidR="002B1C69" w:rsidRPr="00E7771D">
        <w:rPr>
          <w:rFonts w:asciiTheme="minorHAnsi" w:hAnsiTheme="minorHAnsi" w:cstheme="minorHAnsi"/>
          <w:noProof/>
          <w:lang w:val="bs-Latn-BA"/>
        </w:rPr>
        <w:t>:</w:t>
      </w:r>
    </w:p>
    <w:tbl>
      <w:tblPr>
        <w:tblStyle w:val="TableGrid"/>
        <w:tblW w:w="0" w:type="auto"/>
        <w:tblLook w:val="04A0" w:firstRow="1" w:lastRow="0" w:firstColumn="1" w:lastColumn="0" w:noHBand="0" w:noVBand="1"/>
      </w:tblPr>
      <w:tblGrid>
        <w:gridCol w:w="2122"/>
        <w:gridCol w:w="7228"/>
      </w:tblGrid>
      <w:tr w:rsidR="002B1C69" w:rsidRPr="0066566C" w14:paraId="6FF79C44" w14:textId="77777777" w:rsidTr="00657B06">
        <w:tc>
          <w:tcPr>
            <w:tcW w:w="2122" w:type="dxa"/>
          </w:tcPr>
          <w:p w14:paraId="31092D49" w14:textId="77777777" w:rsidR="002B1C69" w:rsidRPr="00432189" w:rsidRDefault="002B1C69" w:rsidP="00657B06">
            <w:pPr>
              <w:jc w:val="right"/>
              <w:rPr>
                <w:rFonts w:asciiTheme="minorHAnsi" w:hAnsiTheme="minorHAnsi" w:cstheme="minorHAnsi"/>
                <w:noProof/>
                <w:sz w:val="18"/>
                <w:szCs w:val="18"/>
                <w:lang w:val="bs-Latn-BA"/>
              </w:rPr>
            </w:pPr>
            <w:r w:rsidRPr="00432189">
              <w:rPr>
                <w:rFonts w:asciiTheme="minorHAnsi" w:hAnsiTheme="minorHAnsi" w:cstheme="minorHAnsi"/>
                <w:noProof/>
                <w:sz w:val="18"/>
                <w:szCs w:val="18"/>
                <w:lang w:val="bs-Latn-BA"/>
              </w:rPr>
              <w:t>RS</w:t>
            </w:r>
          </w:p>
        </w:tc>
        <w:tc>
          <w:tcPr>
            <w:tcW w:w="7228" w:type="dxa"/>
          </w:tcPr>
          <w:p w14:paraId="481B09A8" w14:textId="77777777" w:rsidR="002B1C69" w:rsidRPr="00432189" w:rsidRDefault="000E5404" w:rsidP="00E7771D">
            <w:pPr>
              <w:spacing w:before="0" w:after="0"/>
              <w:jc w:val="right"/>
              <w:rPr>
                <w:rFonts w:asciiTheme="minorHAnsi" w:hAnsiTheme="minorHAnsi" w:cstheme="minorHAnsi"/>
                <w:noProof/>
                <w:color w:val="000000" w:themeColor="text1"/>
                <w:sz w:val="18"/>
                <w:szCs w:val="18"/>
                <w:lang w:val="bs-Latn-BA"/>
              </w:rPr>
            </w:pPr>
            <w:r w:rsidRPr="0066566C">
              <w:rPr>
                <w:rFonts w:asciiTheme="minorHAnsi" w:hAnsiTheme="minorHAnsi" w:cstheme="minorHAnsi"/>
                <w:noProof/>
                <w:sz w:val="18"/>
                <w:szCs w:val="18"/>
                <w:lang w:val="bs-Latn-BA"/>
              </w:rPr>
              <w:t xml:space="preserve">Na pažnju: </w:t>
            </w:r>
            <w:r w:rsidR="008D7DF5">
              <w:rPr>
                <w:rFonts w:asciiTheme="minorHAnsi" w:hAnsiTheme="minorHAnsi" w:cstheme="minorHAnsi"/>
                <w:noProof/>
                <w:sz w:val="18"/>
                <w:szCs w:val="18"/>
                <w:lang w:val="bs-Latn-BA"/>
              </w:rPr>
              <w:t xml:space="preserve">Stefana Mitrovića, </w:t>
            </w:r>
            <w:r w:rsidR="008D7DF5">
              <w:rPr>
                <w:rFonts w:asciiTheme="minorHAnsi" w:hAnsiTheme="minorHAnsi" w:cstheme="minorHAnsi"/>
                <w:bCs/>
                <w:noProof/>
                <w:sz w:val="18"/>
                <w:szCs w:val="18"/>
                <w:lang w:val="bs-Latn-BA"/>
              </w:rPr>
              <w:t>r</w:t>
            </w:r>
            <w:r w:rsidR="008D7DF5" w:rsidRPr="00432189">
              <w:rPr>
                <w:rFonts w:asciiTheme="minorHAnsi" w:hAnsiTheme="minorHAnsi" w:cstheme="minorHAnsi"/>
                <w:bCs/>
                <w:noProof/>
                <w:sz w:val="18"/>
                <w:szCs w:val="18"/>
                <w:lang w:val="bs-Latn-BA"/>
              </w:rPr>
              <w:t>ukovodi</w:t>
            </w:r>
            <w:r w:rsidR="008D7DF5">
              <w:rPr>
                <w:rFonts w:asciiTheme="minorHAnsi" w:hAnsiTheme="minorHAnsi" w:cstheme="minorHAnsi"/>
                <w:bCs/>
                <w:noProof/>
                <w:sz w:val="18"/>
                <w:szCs w:val="18"/>
                <w:lang w:val="bs-Latn-BA"/>
              </w:rPr>
              <w:t>lac</w:t>
            </w:r>
            <w:r w:rsidR="008D7DF5" w:rsidRPr="00432189">
              <w:rPr>
                <w:rFonts w:asciiTheme="minorHAnsi" w:hAnsiTheme="minorHAnsi" w:cstheme="minorHAnsi"/>
                <w:bCs/>
                <w:noProof/>
                <w:sz w:val="18"/>
                <w:szCs w:val="18"/>
                <w:lang w:val="bs-Latn-BA"/>
              </w:rPr>
              <w:t xml:space="preserve"> </w:t>
            </w:r>
            <w:r w:rsidR="00753DA5" w:rsidRPr="0066566C">
              <w:rPr>
                <w:rFonts w:asciiTheme="minorHAnsi" w:hAnsiTheme="minorHAnsi" w:cstheme="minorHAnsi"/>
                <w:bCs/>
                <w:noProof/>
                <w:sz w:val="18"/>
                <w:szCs w:val="18"/>
                <w:lang w:val="bs-Latn-BA"/>
              </w:rPr>
              <w:t>PIU</w:t>
            </w:r>
            <w:r w:rsidRPr="0066566C">
              <w:rPr>
                <w:rFonts w:asciiTheme="minorHAnsi" w:hAnsiTheme="minorHAnsi" w:cstheme="minorHAnsi"/>
                <w:bCs/>
                <w:noProof/>
                <w:sz w:val="18"/>
                <w:szCs w:val="18"/>
                <w:lang w:val="bs-Latn-BA"/>
              </w:rPr>
              <w:t>-a,</w:t>
            </w:r>
            <w:r w:rsidR="007867E2">
              <w:rPr>
                <w:rFonts w:asciiTheme="minorHAnsi" w:hAnsiTheme="minorHAnsi" w:cstheme="minorHAnsi"/>
                <w:bCs/>
                <w:noProof/>
                <w:sz w:val="18"/>
                <w:szCs w:val="18"/>
                <w:lang w:val="bs-Latn-BA"/>
              </w:rPr>
              <w:t xml:space="preserve"> </w:t>
            </w:r>
            <w:r w:rsidR="002C4636" w:rsidRPr="0066566C">
              <w:rPr>
                <w:rFonts w:asciiTheme="minorHAnsi" w:hAnsiTheme="minorHAnsi" w:cstheme="minorHAnsi"/>
                <w:noProof/>
                <w:color w:val="000000" w:themeColor="text1"/>
                <w:sz w:val="18"/>
                <w:szCs w:val="18"/>
                <w:lang w:val="bs-Latn-BA"/>
              </w:rPr>
              <w:t xml:space="preserve">Ministarstvo poljoprivrede, šumarstva i vodoprivrede </w:t>
            </w:r>
            <w:r w:rsidR="008D7DF5">
              <w:rPr>
                <w:rFonts w:asciiTheme="minorHAnsi" w:hAnsiTheme="minorHAnsi" w:cstheme="minorHAnsi"/>
                <w:noProof/>
                <w:color w:val="000000" w:themeColor="text1"/>
                <w:sz w:val="18"/>
                <w:szCs w:val="18"/>
                <w:lang w:val="bs-Latn-BA"/>
              </w:rPr>
              <w:t>Republike Srpske</w:t>
            </w:r>
          </w:p>
          <w:p w14:paraId="504E5E74" w14:textId="77777777" w:rsidR="002B1C69" w:rsidRPr="00432189" w:rsidRDefault="000E5404" w:rsidP="00657B06">
            <w:pPr>
              <w:tabs>
                <w:tab w:val="left" w:pos="3976"/>
              </w:tabs>
              <w:spacing w:before="0" w:after="0"/>
              <w:jc w:val="right"/>
              <w:rPr>
                <w:rFonts w:asciiTheme="minorHAnsi" w:hAnsiTheme="minorHAnsi" w:cstheme="minorHAnsi"/>
                <w:noProof/>
                <w:color w:val="000000" w:themeColor="text1"/>
                <w:sz w:val="18"/>
                <w:szCs w:val="18"/>
                <w:lang w:val="bs-Latn-BA"/>
              </w:rPr>
            </w:pPr>
            <w:r w:rsidRPr="00432189">
              <w:rPr>
                <w:rFonts w:asciiTheme="minorHAnsi" w:hAnsiTheme="minorHAnsi" w:cstheme="minorHAnsi"/>
                <w:noProof/>
                <w:color w:val="000000" w:themeColor="text1"/>
                <w:sz w:val="18"/>
                <w:szCs w:val="18"/>
                <w:lang w:val="bs-Latn-BA"/>
              </w:rPr>
              <w:t>Adresa</w:t>
            </w:r>
            <w:r w:rsidR="002B1C69" w:rsidRPr="0066566C">
              <w:rPr>
                <w:rFonts w:asciiTheme="minorHAnsi" w:hAnsiTheme="minorHAnsi" w:cstheme="minorHAnsi"/>
                <w:noProof/>
                <w:color w:val="000000" w:themeColor="text1"/>
                <w:sz w:val="18"/>
                <w:szCs w:val="18"/>
                <w:lang w:val="bs-Latn-BA"/>
              </w:rPr>
              <w:t xml:space="preserve">: </w:t>
            </w:r>
            <w:r w:rsidR="007867E2">
              <w:rPr>
                <w:rFonts w:asciiTheme="minorHAnsi" w:hAnsiTheme="minorHAnsi" w:cstheme="minorHAnsi"/>
                <w:noProof/>
                <w:color w:val="000000" w:themeColor="text1"/>
                <w:sz w:val="18"/>
                <w:szCs w:val="18"/>
                <w:lang w:val="bs-Latn-BA"/>
              </w:rPr>
              <w:t>Trg Republike Srpske 1,</w:t>
            </w:r>
            <w:r w:rsidR="002B1C69" w:rsidRPr="00432189">
              <w:rPr>
                <w:rFonts w:asciiTheme="minorHAnsi" w:hAnsiTheme="minorHAnsi" w:cstheme="minorHAnsi"/>
                <w:noProof/>
                <w:color w:val="000000" w:themeColor="text1"/>
                <w:sz w:val="18"/>
                <w:szCs w:val="18"/>
                <w:lang w:val="bs-Latn-BA"/>
              </w:rPr>
              <w:t xml:space="preserve"> Banja Luka</w:t>
            </w:r>
          </w:p>
          <w:p w14:paraId="698A5B9C" w14:textId="77777777" w:rsidR="007867E2" w:rsidRDefault="002B1C69" w:rsidP="002B1C69">
            <w:pPr>
              <w:spacing w:before="0" w:after="0"/>
              <w:jc w:val="right"/>
              <w:rPr>
                <w:rFonts w:asciiTheme="minorHAnsi" w:hAnsiTheme="minorHAnsi" w:cstheme="minorHAnsi"/>
                <w:noProof/>
                <w:color w:val="000000" w:themeColor="text1"/>
                <w:sz w:val="18"/>
                <w:szCs w:val="18"/>
                <w:lang w:val="bs-Latn-BA"/>
              </w:rPr>
            </w:pPr>
            <w:r w:rsidRPr="0066566C">
              <w:rPr>
                <w:rFonts w:asciiTheme="minorHAnsi" w:hAnsiTheme="minorHAnsi" w:cstheme="minorHAnsi"/>
                <w:noProof/>
                <w:color w:val="000000" w:themeColor="text1"/>
                <w:sz w:val="18"/>
                <w:szCs w:val="18"/>
                <w:lang w:val="bs-Latn-BA"/>
              </w:rPr>
              <w:t>Tel</w:t>
            </w:r>
            <w:r w:rsidR="007867E2">
              <w:rPr>
                <w:rFonts w:asciiTheme="minorHAnsi" w:hAnsiTheme="minorHAnsi" w:cstheme="minorHAnsi"/>
                <w:noProof/>
                <w:color w:val="000000" w:themeColor="text1"/>
                <w:sz w:val="18"/>
                <w:szCs w:val="18"/>
                <w:lang w:val="bs-Latn-BA"/>
              </w:rPr>
              <w:t>efon</w:t>
            </w:r>
            <w:r w:rsidRPr="0066566C">
              <w:rPr>
                <w:rFonts w:asciiTheme="minorHAnsi" w:hAnsiTheme="minorHAnsi" w:cstheme="minorHAnsi"/>
                <w:noProof/>
                <w:color w:val="000000" w:themeColor="text1"/>
                <w:sz w:val="18"/>
                <w:szCs w:val="18"/>
                <w:lang w:val="bs-Latn-BA"/>
              </w:rPr>
              <w:t xml:space="preserve">: </w:t>
            </w:r>
            <w:r w:rsidRPr="0066566C">
              <w:rPr>
                <w:rFonts w:asciiTheme="minorHAnsi" w:hAnsiTheme="minorHAnsi" w:cstheme="minorHAnsi"/>
                <w:bCs/>
                <w:noProof/>
                <w:color w:val="000000" w:themeColor="text1"/>
                <w:sz w:val="18"/>
                <w:szCs w:val="18"/>
                <w:lang w:val="bs-Latn-BA"/>
              </w:rPr>
              <w:t xml:space="preserve">+387 </w:t>
            </w:r>
            <w:r w:rsidR="007867E2">
              <w:rPr>
                <w:rFonts w:asciiTheme="minorHAnsi" w:hAnsiTheme="minorHAnsi" w:cstheme="minorHAnsi"/>
                <w:bCs/>
                <w:noProof/>
                <w:color w:val="000000" w:themeColor="text1"/>
                <w:sz w:val="18"/>
                <w:szCs w:val="18"/>
                <w:lang w:val="bs-Latn-BA"/>
              </w:rPr>
              <w:t>(0)</w:t>
            </w:r>
            <w:r w:rsidRPr="00432189">
              <w:rPr>
                <w:rFonts w:asciiTheme="minorHAnsi" w:hAnsiTheme="minorHAnsi" w:cstheme="minorHAnsi"/>
                <w:bCs/>
                <w:noProof/>
                <w:color w:val="000000" w:themeColor="text1"/>
                <w:sz w:val="18"/>
                <w:szCs w:val="18"/>
                <w:lang w:val="bs-Latn-BA"/>
              </w:rPr>
              <w:t xml:space="preserve">51 </w:t>
            </w:r>
            <w:r w:rsidR="007867E2">
              <w:rPr>
                <w:rFonts w:asciiTheme="minorHAnsi" w:hAnsiTheme="minorHAnsi" w:cstheme="minorHAnsi"/>
                <w:noProof/>
                <w:color w:val="000000" w:themeColor="text1"/>
                <w:sz w:val="18"/>
                <w:szCs w:val="18"/>
                <w:lang w:val="bs-Latn-BA"/>
              </w:rPr>
              <w:t>338 736</w:t>
            </w:r>
          </w:p>
          <w:p w14:paraId="7BE956D8" w14:textId="77777777" w:rsidR="002B1C69" w:rsidRDefault="002B1C69" w:rsidP="002B1C69">
            <w:pPr>
              <w:spacing w:before="0" w:after="0"/>
              <w:jc w:val="right"/>
              <w:rPr>
                <w:rFonts w:asciiTheme="minorHAnsi" w:hAnsiTheme="minorHAnsi" w:cstheme="minorHAnsi"/>
                <w:noProof/>
                <w:color w:val="000000" w:themeColor="text1"/>
                <w:sz w:val="18"/>
                <w:szCs w:val="18"/>
                <w:lang w:val="bs-Latn-BA"/>
              </w:rPr>
            </w:pPr>
            <w:r w:rsidRPr="00432189">
              <w:rPr>
                <w:rFonts w:asciiTheme="minorHAnsi" w:hAnsiTheme="minorHAnsi" w:cstheme="minorHAnsi"/>
                <w:bCs/>
                <w:noProof/>
                <w:color w:val="000000" w:themeColor="text1"/>
                <w:sz w:val="18"/>
                <w:szCs w:val="18"/>
                <w:lang w:val="bs-Latn-BA"/>
              </w:rPr>
              <w:t>Fa</w:t>
            </w:r>
            <w:r w:rsidR="000E5404" w:rsidRPr="00432189">
              <w:rPr>
                <w:rFonts w:asciiTheme="minorHAnsi" w:hAnsiTheme="minorHAnsi" w:cstheme="minorHAnsi"/>
                <w:bCs/>
                <w:noProof/>
                <w:color w:val="000000" w:themeColor="text1"/>
                <w:sz w:val="18"/>
                <w:szCs w:val="18"/>
                <w:lang w:val="bs-Latn-BA"/>
              </w:rPr>
              <w:t>ks</w:t>
            </w:r>
            <w:r w:rsidRPr="0066566C">
              <w:rPr>
                <w:rFonts w:asciiTheme="minorHAnsi" w:hAnsiTheme="minorHAnsi" w:cstheme="minorHAnsi"/>
                <w:bCs/>
                <w:noProof/>
                <w:color w:val="000000" w:themeColor="text1"/>
                <w:sz w:val="18"/>
                <w:szCs w:val="18"/>
                <w:lang w:val="bs-Latn-BA"/>
              </w:rPr>
              <w:t xml:space="preserve">: + 387 </w:t>
            </w:r>
            <w:r w:rsidR="007867E2">
              <w:rPr>
                <w:rFonts w:asciiTheme="minorHAnsi" w:hAnsiTheme="minorHAnsi" w:cstheme="minorHAnsi"/>
                <w:bCs/>
                <w:noProof/>
                <w:color w:val="000000" w:themeColor="text1"/>
                <w:sz w:val="18"/>
                <w:szCs w:val="18"/>
                <w:lang w:val="bs-Latn-BA"/>
              </w:rPr>
              <w:t>(0)</w:t>
            </w:r>
            <w:r w:rsidRPr="00432189">
              <w:rPr>
                <w:rFonts w:asciiTheme="minorHAnsi" w:hAnsiTheme="minorHAnsi" w:cstheme="minorHAnsi"/>
                <w:bCs/>
                <w:noProof/>
                <w:color w:val="000000" w:themeColor="text1"/>
                <w:sz w:val="18"/>
                <w:szCs w:val="18"/>
                <w:lang w:val="bs-Latn-BA"/>
              </w:rPr>
              <w:t xml:space="preserve">51 </w:t>
            </w:r>
            <w:r w:rsidR="007867E2">
              <w:rPr>
                <w:rFonts w:asciiTheme="minorHAnsi" w:hAnsiTheme="minorHAnsi" w:cstheme="minorHAnsi"/>
                <w:noProof/>
                <w:color w:val="000000" w:themeColor="text1"/>
                <w:sz w:val="18"/>
                <w:szCs w:val="18"/>
                <w:lang w:val="bs-Latn-BA"/>
              </w:rPr>
              <w:t>338 857</w:t>
            </w:r>
          </w:p>
          <w:p w14:paraId="41B5A13E" w14:textId="77777777" w:rsidR="007867E2" w:rsidRPr="00432189" w:rsidRDefault="007867E2" w:rsidP="002B1C69">
            <w:pPr>
              <w:spacing w:before="0" w:after="0"/>
              <w:jc w:val="right"/>
              <w:rPr>
                <w:rFonts w:asciiTheme="minorHAnsi" w:hAnsiTheme="minorHAnsi" w:cstheme="minorHAnsi"/>
                <w:noProof/>
                <w:color w:val="000000" w:themeColor="text1"/>
                <w:sz w:val="18"/>
                <w:szCs w:val="18"/>
                <w:lang w:val="bs-Latn-BA"/>
              </w:rPr>
            </w:pPr>
            <w:r>
              <w:rPr>
                <w:rFonts w:asciiTheme="minorHAnsi" w:hAnsiTheme="minorHAnsi" w:cstheme="minorHAnsi"/>
                <w:noProof/>
                <w:color w:val="000000" w:themeColor="text1"/>
                <w:sz w:val="18"/>
                <w:szCs w:val="18"/>
                <w:lang w:val="bs-Latn-BA"/>
              </w:rPr>
              <w:t>www.rsapcu.org</w:t>
            </w:r>
          </w:p>
        </w:tc>
      </w:tr>
      <w:tr w:rsidR="00382C44" w:rsidRPr="002B74D8" w14:paraId="49F00CE3" w14:textId="77777777" w:rsidTr="00382C44">
        <w:trPr>
          <w:trHeight w:val="1004"/>
        </w:trPr>
        <w:tc>
          <w:tcPr>
            <w:tcW w:w="2122" w:type="dxa"/>
          </w:tcPr>
          <w:p w14:paraId="0F8D48DE" w14:textId="77777777" w:rsidR="00382C44" w:rsidRPr="002B74D8" w:rsidRDefault="00382C44" w:rsidP="00B91F82">
            <w:pPr>
              <w:jc w:val="right"/>
              <w:rPr>
                <w:rFonts w:asciiTheme="minorHAnsi" w:hAnsiTheme="minorHAnsi" w:cstheme="minorHAnsi"/>
                <w:sz w:val="18"/>
                <w:szCs w:val="18"/>
                <w:lang w:val="en-US"/>
              </w:rPr>
            </w:pPr>
            <w:proofErr w:type="spellStart"/>
            <w:r>
              <w:rPr>
                <w:rFonts w:asciiTheme="minorHAnsi" w:hAnsiTheme="minorHAnsi" w:cstheme="minorHAnsi"/>
                <w:sz w:val="18"/>
                <w:szCs w:val="18"/>
                <w:lang w:val="en-US"/>
              </w:rPr>
              <w:t>FBiH</w:t>
            </w:r>
            <w:proofErr w:type="spellEnd"/>
          </w:p>
        </w:tc>
        <w:tc>
          <w:tcPr>
            <w:tcW w:w="7228" w:type="dxa"/>
          </w:tcPr>
          <w:p w14:paraId="3A313062" w14:textId="5E3D1BD0" w:rsidR="00382C44" w:rsidRDefault="005F0936" w:rsidP="00B91F82">
            <w:pPr>
              <w:spacing w:before="0" w:after="0"/>
              <w:jc w:val="right"/>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lang w:val="en-US"/>
              </w:rPr>
              <w:t xml:space="preserve">Na </w:t>
            </w:r>
            <w:proofErr w:type="spellStart"/>
            <w:r>
              <w:rPr>
                <w:rFonts w:asciiTheme="minorHAnsi" w:hAnsiTheme="minorHAnsi" w:cstheme="minorHAnsi"/>
                <w:color w:val="000000" w:themeColor="text1"/>
                <w:sz w:val="18"/>
                <w:szCs w:val="18"/>
                <w:lang w:val="en-US"/>
              </w:rPr>
              <w:t>pažnju</w:t>
            </w:r>
            <w:proofErr w:type="spellEnd"/>
            <w:r w:rsidR="00382C44">
              <w:rPr>
                <w:rFonts w:asciiTheme="minorHAnsi" w:hAnsiTheme="minorHAnsi" w:cstheme="minorHAnsi"/>
                <w:color w:val="000000" w:themeColor="text1"/>
                <w:sz w:val="18"/>
                <w:szCs w:val="18"/>
                <w:lang w:val="en-US"/>
              </w:rPr>
              <w:t>: Amela Ibrahimovic,</w:t>
            </w:r>
            <w:r w:rsidR="00382C44">
              <w:t xml:space="preserve"> </w:t>
            </w:r>
            <w:r w:rsidRPr="005F0936">
              <w:rPr>
                <w:sz w:val="18"/>
                <w:szCs w:val="18"/>
              </w:rPr>
              <w:t>stručnjak za okolinu i društvo</w:t>
            </w:r>
            <w:r w:rsidR="00382C44">
              <w:rPr>
                <w:rFonts w:asciiTheme="minorHAnsi" w:hAnsiTheme="minorHAnsi" w:cstheme="minorHAnsi"/>
                <w:color w:val="000000" w:themeColor="text1"/>
                <w:sz w:val="18"/>
                <w:szCs w:val="18"/>
                <w:lang w:val="en-US"/>
              </w:rPr>
              <w:t xml:space="preserve">, PIU </w:t>
            </w:r>
            <w:proofErr w:type="spellStart"/>
            <w:r>
              <w:rPr>
                <w:rFonts w:asciiTheme="minorHAnsi" w:hAnsiTheme="minorHAnsi" w:cstheme="minorHAnsi"/>
                <w:color w:val="000000" w:themeColor="text1"/>
                <w:sz w:val="18"/>
                <w:szCs w:val="18"/>
                <w:lang w:val="en-US"/>
              </w:rPr>
              <w:t>šumarstvo</w:t>
            </w:r>
            <w:proofErr w:type="spellEnd"/>
            <w:r>
              <w:rPr>
                <w:rFonts w:asciiTheme="minorHAnsi" w:hAnsiTheme="minorHAnsi" w:cstheme="minorHAnsi"/>
                <w:color w:val="000000" w:themeColor="text1"/>
                <w:sz w:val="18"/>
                <w:szCs w:val="18"/>
                <w:lang w:val="en-US"/>
              </w:rPr>
              <w:t xml:space="preserve"> I </w:t>
            </w:r>
            <w:proofErr w:type="spellStart"/>
            <w:r>
              <w:rPr>
                <w:rFonts w:asciiTheme="minorHAnsi" w:hAnsiTheme="minorHAnsi" w:cstheme="minorHAnsi"/>
                <w:color w:val="000000" w:themeColor="text1"/>
                <w:sz w:val="18"/>
                <w:szCs w:val="18"/>
                <w:lang w:val="en-US"/>
              </w:rPr>
              <w:t>poljoprivredu</w:t>
            </w:r>
            <w:proofErr w:type="spellEnd"/>
            <w:r w:rsidR="00382C44" w:rsidRPr="005E52BC">
              <w:rPr>
                <w:rFonts w:asciiTheme="minorHAnsi" w:hAnsiTheme="minorHAnsi" w:cstheme="minorHAnsi"/>
                <w:color w:val="000000" w:themeColor="text1"/>
                <w:sz w:val="18"/>
                <w:szCs w:val="18"/>
                <w:lang w:val="en-US"/>
              </w:rPr>
              <w:t>, Feder</w:t>
            </w:r>
            <w:r>
              <w:rPr>
                <w:rFonts w:asciiTheme="minorHAnsi" w:hAnsiTheme="minorHAnsi" w:cstheme="minorHAnsi"/>
                <w:color w:val="000000" w:themeColor="text1"/>
                <w:sz w:val="18"/>
                <w:szCs w:val="18"/>
                <w:lang w:val="en-US"/>
              </w:rPr>
              <w:t>alno minis</w:t>
            </w:r>
            <w:r w:rsidR="00EB487A">
              <w:rPr>
                <w:rFonts w:asciiTheme="minorHAnsi" w:hAnsiTheme="minorHAnsi" w:cstheme="minorHAnsi"/>
                <w:color w:val="000000" w:themeColor="text1"/>
                <w:sz w:val="18"/>
                <w:szCs w:val="18"/>
                <w:lang w:val="en-US"/>
              </w:rPr>
              <w:t>tarstvo poljoprivrede</w:t>
            </w:r>
            <w:r w:rsidR="00382C44" w:rsidRPr="005E52BC">
              <w:rPr>
                <w:rFonts w:asciiTheme="minorHAnsi" w:hAnsiTheme="minorHAnsi" w:cstheme="minorHAnsi"/>
                <w:color w:val="000000" w:themeColor="text1"/>
                <w:sz w:val="18"/>
                <w:szCs w:val="18"/>
                <w:lang w:val="en-US"/>
              </w:rPr>
              <w:t>,</w:t>
            </w:r>
            <w:r w:rsidR="00EB487A">
              <w:rPr>
                <w:rFonts w:asciiTheme="minorHAnsi" w:hAnsiTheme="minorHAnsi" w:cstheme="minorHAnsi"/>
                <w:color w:val="000000" w:themeColor="text1"/>
                <w:sz w:val="18"/>
                <w:szCs w:val="18"/>
                <w:lang w:val="en-US"/>
              </w:rPr>
              <w:t xml:space="preserve"> vodoprivrede I </w:t>
            </w:r>
            <w:proofErr w:type="spellStart"/>
            <w:r w:rsidR="00EB487A">
              <w:rPr>
                <w:rFonts w:asciiTheme="minorHAnsi" w:hAnsiTheme="minorHAnsi" w:cstheme="minorHAnsi"/>
                <w:color w:val="000000" w:themeColor="text1"/>
                <w:sz w:val="18"/>
                <w:szCs w:val="18"/>
                <w:lang w:val="en-US"/>
              </w:rPr>
              <w:t>šumarstva</w:t>
            </w:r>
            <w:proofErr w:type="spellEnd"/>
          </w:p>
          <w:p w14:paraId="0C1A013D" w14:textId="0370F727" w:rsidR="00382C44" w:rsidRDefault="00382C44" w:rsidP="00B91F82">
            <w:pPr>
              <w:spacing w:before="0" w:after="0"/>
              <w:jc w:val="right"/>
              <w:rPr>
                <w:rFonts w:asciiTheme="minorHAnsi" w:hAnsiTheme="minorHAnsi" w:cstheme="minorHAnsi"/>
                <w:color w:val="000000" w:themeColor="text1"/>
                <w:sz w:val="18"/>
                <w:szCs w:val="18"/>
                <w:lang w:val="en-US"/>
              </w:rPr>
            </w:pPr>
            <w:proofErr w:type="spellStart"/>
            <w:r>
              <w:rPr>
                <w:rFonts w:asciiTheme="minorHAnsi" w:hAnsiTheme="minorHAnsi" w:cstheme="minorHAnsi"/>
                <w:color w:val="000000" w:themeColor="text1"/>
                <w:sz w:val="18"/>
                <w:szCs w:val="18"/>
                <w:lang w:val="en-US"/>
              </w:rPr>
              <w:t>Ad</w:t>
            </w:r>
            <w:r w:rsidR="00EB487A">
              <w:rPr>
                <w:rFonts w:asciiTheme="minorHAnsi" w:hAnsiTheme="minorHAnsi" w:cstheme="minorHAnsi"/>
                <w:color w:val="000000" w:themeColor="text1"/>
                <w:sz w:val="18"/>
                <w:szCs w:val="18"/>
                <w:lang w:val="en-US"/>
              </w:rPr>
              <w:t>resa</w:t>
            </w:r>
            <w:proofErr w:type="spellEnd"/>
            <w:r>
              <w:rPr>
                <w:rFonts w:asciiTheme="minorHAnsi" w:hAnsiTheme="minorHAnsi" w:cstheme="minorHAnsi"/>
                <w:color w:val="000000" w:themeColor="text1"/>
                <w:sz w:val="18"/>
                <w:szCs w:val="18"/>
                <w:lang w:val="en-US"/>
              </w:rPr>
              <w:t xml:space="preserve">: </w:t>
            </w:r>
            <w:proofErr w:type="spellStart"/>
            <w:r>
              <w:rPr>
                <w:rFonts w:asciiTheme="minorHAnsi" w:hAnsiTheme="minorHAnsi" w:cstheme="minorHAnsi"/>
                <w:color w:val="000000" w:themeColor="text1"/>
                <w:sz w:val="18"/>
                <w:szCs w:val="18"/>
                <w:lang w:val="en-US"/>
              </w:rPr>
              <w:t>Trampina</w:t>
            </w:r>
            <w:proofErr w:type="spellEnd"/>
            <w:r>
              <w:rPr>
                <w:rFonts w:asciiTheme="minorHAnsi" w:hAnsiTheme="minorHAnsi" w:cstheme="minorHAnsi"/>
                <w:color w:val="000000" w:themeColor="text1"/>
                <w:sz w:val="18"/>
                <w:szCs w:val="18"/>
                <w:lang w:val="en-US"/>
              </w:rPr>
              <w:t xml:space="preserve"> 4/1, Sarajevo</w:t>
            </w:r>
          </w:p>
          <w:p w14:paraId="5CAE2845" w14:textId="608CB3E9" w:rsidR="00382C44" w:rsidRPr="005E52BC" w:rsidRDefault="00EB487A" w:rsidP="00B91F82">
            <w:pPr>
              <w:spacing w:before="0" w:after="0"/>
              <w:jc w:val="right"/>
              <w:rPr>
                <w:rFonts w:asciiTheme="minorHAnsi" w:hAnsiTheme="minorHAnsi" w:cstheme="minorHAnsi"/>
                <w:color w:val="000000" w:themeColor="text1"/>
                <w:sz w:val="18"/>
                <w:szCs w:val="18"/>
                <w:lang w:val="en-US"/>
              </w:rPr>
            </w:pPr>
            <w:proofErr w:type="spellStart"/>
            <w:r>
              <w:rPr>
                <w:rFonts w:asciiTheme="minorHAnsi" w:hAnsiTheme="minorHAnsi" w:cstheme="minorHAnsi"/>
                <w:color w:val="000000" w:themeColor="text1"/>
                <w:sz w:val="18"/>
                <w:szCs w:val="18"/>
                <w:lang w:val="en-US"/>
              </w:rPr>
              <w:t>Telefon</w:t>
            </w:r>
            <w:proofErr w:type="spellEnd"/>
            <w:r w:rsidR="00382C44" w:rsidRPr="005E52BC">
              <w:rPr>
                <w:rFonts w:asciiTheme="minorHAnsi" w:hAnsiTheme="minorHAnsi" w:cstheme="minorHAnsi"/>
                <w:color w:val="000000" w:themeColor="text1"/>
                <w:sz w:val="18"/>
                <w:szCs w:val="18"/>
                <w:lang w:val="en-US"/>
              </w:rPr>
              <w:t xml:space="preserve">: +387 33 552452 </w:t>
            </w:r>
          </w:p>
          <w:p w14:paraId="4A0505D3" w14:textId="3D0E5445" w:rsidR="00382C44" w:rsidRPr="005E52BC" w:rsidRDefault="00382C44" w:rsidP="00382C44">
            <w:pPr>
              <w:spacing w:before="0" w:after="0"/>
              <w:jc w:val="right"/>
              <w:rPr>
                <w:rFonts w:asciiTheme="minorHAnsi" w:hAnsiTheme="minorHAnsi" w:cstheme="minorHAnsi"/>
                <w:color w:val="000000" w:themeColor="text1"/>
                <w:sz w:val="18"/>
                <w:szCs w:val="18"/>
                <w:lang w:val="en-US"/>
              </w:rPr>
            </w:pPr>
            <w:r w:rsidRPr="005E52BC">
              <w:rPr>
                <w:rFonts w:asciiTheme="minorHAnsi" w:hAnsiTheme="minorHAnsi" w:cstheme="minorHAnsi"/>
                <w:color w:val="000000" w:themeColor="text1"/>
                <w:sz w:val="18"/>
                <w:szCs w:val="18"/>
                <w:lang w:val="en-US"/>
              </w:rPr>
              <w:t>Fax: + 387 33 552450</w:t>
            </w:r>
          </w:p>
          <w:p w14:paraId="18B2F7E6" w14:textId="77777777" w:rsidR="00382C44" w:rsidRPr="005E52BC" w:rsidRDefault="00382C44" w:rsidP="00B91F82">
            <w:pPr>
              <w:spacing w:before="0" w:after="0"/>
              <w:jc w:val="right"/>
              <w:rPr>
                <w:rFonts w:asciiTheme="minorHAnsi" w:hAnsiTheme="minorHAnsi" w:cstheme="minorHAnsi"/>
                <w:color w:val="000000" w:themeColor="text1"/>
                <w:sz w:val="18"/>
                <w:szCs w:val="18"/>
                <w:lang w:val="en-US"/>
              </w:rPr>
            </w:pPr>
            <w:r w:rsidRPr="005E52BC">
              <w:rPr>
                <w:rFonts w:asciiTheme="minorHAnsi" w:hAnsiTheme="minorHAnsi" w:cstheme="minorHAnsi"/>
                <w:color w:val="000000" w:themeColor="text1"/>
                <w:sz w:val="18"/>
                <w:szCs w:val="18"/>
                <w:lang w:val="en-US"/>
              </w:rPr>
              <w:t>Email: info@piusum.ba</w:t>
            </w:r>
          </w:p>
          <w:p w14:paraId="24DCE954" w14:textId="77777777" w:rsidR="00382C44" w:rsidRPr="002B74D8" w:rsidRDefault="00382C44" w:rsidP="00B91F82">
            <w:pPr>
              <w:spacing w:before="0" w:after="0"/>
              <w:jc w:val="right"/>
              <w:rPr>
                <w:rFonts w:asciiTheme="minorHAnsi" w:hAnsiTheme="minorHAnsi" w:cstheme="minorHAnsi"/>
                <w:color w:val="000000" w:themeColor="text1"/>
                <w:sz w:val="18"/>
                <w:szCs w:val="18"/>
                <w:lang w:val="en-US"/>
              </w:rPr>
            </w:pPr>
          </w:p>
        </w:tc>
      </w:tr>
      <w:tr w:rsidR="00382C44" w:rsidRPr="002B74D8" w14:paraId="7A19DA43" w14:textId="77777777" w:rsidTr="00382C44">
        <w:trPr>
          <w:trHeight w:val="1004"/>
        </w:trPr>
        <w:tc>
          <w:tcPr>
            <w:tcW w:w="2122" w:type="dxa"/>
          </w:tcPr>
          <w:p w14:paraId="0DEC737F" w14:textId="2FBF96EB" w:rsidR="00382C44" w:rsidRDefault="00382C44" w:rsidP="00382C44">
            <w:pPr>
              <w:jc w:val="right"/>
              <w:rPr>
                <w:rFonts w:asciiTheme="minorHAnsi" w:hAnsiTheme="minorHAnsi" w:cstheme="minorHAnsi"/>
                <w:sz w:val="18"/>
                <w:szCs w:val="18"/>
                <w:lang w:val="en-US"/>
              </w:rPr>
            </w:pPr>
            <w:r>
              <w:rPr>
                <w:rFonts w:asciiTheme="minorHAnsi" w:hAnsiTheme="minorHAnsi" w:cstheme="minorHAnsi"/>
                <w:sz w:val="18"/>
                <w:szCs w:val="18"/>
                <w:lang w:val="en-US"/>
              </w:rPr>
              <w:lastRenderedPageBreak/>
              <w:t>BD</w:t>
            </w:r>
          </w:p>
        </w:tc>
        <w:tc>
          <w:tcPr>
            <w:tcW w:w="7228" w:type="dxa"/>
          </w:tcPr>
          <w:p w14:paraId="23BD738D" w14:textId="6B3C239D" w:rsidR="00382C44" w:rsidRDefault="00EB487A" w:rsidP="00382C44">
            <w:pPr>
              <w:spacing w:before="0" w:after="0"/>
              <w:jc w:val="right"/>
              <w:rPr>
                <w:rFonts w:asciiTheme="minorHAnsi" w:hAnsiTheme="minorHAnsi" w:cstheme="minorHAnsi"/>
                <w:color w:val="000000" w:themeColor="text1"/>
                <w:sz w:val="18"/>
                <w:szCs w:val="18"/>
                <w:lang w:val="en-US"/>
              </w:rPr>
            </w:pPr>
            <w:r>
              <w:rPr>
                <w:rFonts w:asciiTheme="minorHAnsi" w:hAnsiTheme="minorHAnsi" w:cstheme="minorHAnsi"/>
                <w:color w:val="000000" w:themeColor="text1"/>
                <w:sz w:val="18"/>
                <w:szCs w:val="18"/>
                <w:lang w:val="en-US"/>
              </w:rPr>
              <w:t xml:space="preserve">Na </w:t>
            </w:r>
            <w:proofErr w:type="spellStart"/>
            <w:r>
              <w:rPr>
                <w:rFonts w:asciiTheme="minorHAnsi" w:hAnsiTheme="minorHAnsi" w:cstheme="minorHAnsi"/>
                <w:color w:val="000000" w:themeColor="text1"/>
                <w:sz w:val="18"/>
                <w:szCs w:val="18"/>
                <w:lang w:val="en-US"/>
              </w:rPr>
              <w:t>pažnju</w:t>
            </w:r>
            <w:proofErr w:type="spellEnd"/>
            <w:r w:rsidR="00382C44">
              <w:rPr>
                <w:rFonts w:asciiTheme="minorHAnsi" w:hAnsiTheme="minorHAnsi" w:cstheme="minorHAnsi"/>
                <w:color w:val="000000" w:themeColor="text1"/>
                <w:sz w:val="18"/>
                <w:szCs w:val="18"/>
                <w:lang w:val="en-US"/>
              </w:rPr>
              <w:t xml:space="preserve">: Zlatan </w:t>
            </w:r>
            <w:proofErr w:type="spellStart"/>
            <w:r w:rsidR="00382C44">
              <w:rPr>
                <w:rFonts w:asciiTheme="minorHAnsi" w:hAnsiTheme="minorHAnsi" w:cstheme="minorHAnsi"/>
                <w:color w:val="000000" w:themeColor="text1"/>
                <w:sz w:val="18"/>
                <w:szCs w:val="18"/>
                <w:lang w:val="en-US"/>
              </w:rPr>
              <w:t>Musić</w:t>
            </w:r>
            <w:proofErr w:type="spellEnd"/>
            <w:r w:rsidR="00382C44">
              <w:rPr>
                <w:rFonts w:asciiTheme="minorHAnsi" w:hAnsiTheme="minorHAnsi" w:cstheme="minorHAnsi"/>
                <w:color w:val="000000" w:themeColor="text1"/>
                <w:sz w:val="18"/>
                <w:szCs w:val="18"/>
                <w:lang w:val="en-US"/>
              </w:rPr>
              <w:t>,</w:t>
            </w:r>
            <w:r w:rsidR="00382C44">
              <w:t xml:space="preserve"> </w:t>
            </w:r>
            <w:r>
              <w:t>šef BD</w:t>
            </w:r>
            <w:r w:rsidR="00382C44">
              <w:rPr>
                <w:rFonts w:asciiTheme="minorHAnsi" w:hAnsiTheme="minorHAnsi" w:cstheme="minorHAnsi"/>
                <w:color w:val="000000" w:themeColor="text1"/>
                <w:sz w:val="18"/>
                <w:szCs w:val="18"/>
                <w:lang w:val="en-US"/>
              </w:rPr>
              <w:t xml:space="preserve"> IPIU </w:t>
            </w:r>
          </w:p>
          <w:p w14:paraId="36069E2C" w14:textId="7ADF0E01" w:rsidR="00382C44" w:rsidRDefault="00382C44" w:rsidP="00382C44">
            <w:pPr>
              <w:spacing w:before="0" w:after="0"/>
              <w:jc w:val="right"/>
              <w:rPr>
                <w:rFonts w:asciiTheme="minorHAnsi" w:hAnsiTheme="minorHAnsi" w:cstheme="minorHAnsi"/>
                <w:color w:val="000000" w:themeColor="text1"/>
                <w:sz w:val="18"/>
                <w:szCs w:val="18"/>
                <w:lang w:val="en-US"/>
              </w:rPr>
            </w:pPr>
            <w:proofErr w:type="spellStart"/>
            <w:r>
              <w:rPr>
                <w:rFonts w:asciiTheme="minorHAnsi" w:hAnsiTheme="minorHAnsi" w:cstheme="minorHAnsi"/>
                <w:color w:val="000000" w:themeColor="text1"/>
                <w:sz w:val="18"/>
                <w:szCs w:val="18"/>
                <w:lang w:val="en-US"/>
              </w:rPr>
              <w:t>Adres</w:t>
            </w:r>
            <w:r w:rsidR="00EB487A">
              <w:rPr>
                <w:rFonts w:asciiTheme="minorHAnsi" w:hAnsiTheme="minorHAnsi" w:cstheme="minorHAnsi"/>
                <w:color w:val="000000" w:themeColor="text1"/>
                <w:sz w:val="18"/>
                <w:szCs w:val="18"/>
                <w:lang w:val="en-US"/>
              </w:rPr>
              <w:t>a</w:t>
            </w:r>
            <w:proofErr w:type="spellEnd"/>
            <w:r>
              <w:rPr>
                <w:rFonts w:asciiTheme="minorHAnsi" w:hAnsiTheme="minorHAnsi" w:cstheme="minorHAnsi"/>
                <w:color w:val="000000" w:themeColor="text1"/>
                <w:sz w:val="18"/>
                <w:szCs w:val="18"/>
                <w:lang w:val="en-US"/>
              </w:rPr>
              <w:t xml:space="preserve">: </w:t>
            </w:r>
            <w:proofErr w:type="spellStart"/>
            <w:r>
              <w:rPr>
                <w:rFonts w:asciiTheme="minorHAnsi" w:hAnsiTheme="minorHAnsi" w:cstheme="minorHAnsi"/>
                <w:color w:val="000000" w:themeColor="text1"/>
                <w:sz w:val="18"/>
                <w:szCs w:val="18"/>
                <w:lang w:val="en-US"/>
              </w:rPr>
              <w:t>Cvijete</w:t>
            </w:r>
            <w:proofErr w:type="spellEnd"/>
            <w:r>
              <w:rPr>
                <w:rFonts w:asciiTheme="minorHAnsi" w:hAnsiTheme="minorHAnsi" w:cstheme="minorHAnsi"/>
                <w:color w:val="000000" w:themeColor="text1"/>
                <w:sz w:val="18"/>
                <w:szCs w:val="18"/>
                <w:lang w:val="en-US"/>
              </w:rPr>
              <w:t xml:space="preserve"> </w:t>
            </w:r>
            <w:proofErr w:type="spellStart"/>
            <w:r>
              <w:rPr>
                <w:rFonts w:asciiTheme="minorHAnsi" w:hAnsiTheme="minorHAnsi" w:cstheme="minorHAnsi"/>
                <w:color w:val="000000" w:themeColor="text1"/>
                <w:sz w:val="18"/>
                <w:szCs w:val="18"/>
                <w:lang w:val="en-US"/>
              </w:rPr>
              <w:t>Zuzorić</w:t>
            </w:r>
            <w:proofErr w:type="spellEnd"/>
            <w:r>
              <w:rPr>
                <w:rFonts w:asciiTheme="minorHAnsi" w:hAnsiTheme="minorHAnsi" w:cstheme="minorHAnsi"/>
                <w:color w:val="000000" w:themeColor="text1"/>
                <w:sz w:val="18"/>
                <w:szCs w:val="18"/>
                <w:lang w:val="en-US"/>
              </w:rPr>
              <w:t xml:space="preserve"> bb, 76100 </w:t>
            </w:r>
            <w:proofErr w:type="spellStart"/>
            <w:r>
              <w:rPr>
                <w:rFonts w:asciiTheme="minorHAnsi" w:hAnsiTheme="minorHAnsi" w:cstheme="minorHAnsi"/>
                <w:color w:val="000000" w:themeColor="text1"/>
                <w:sz w:val="18"/>
                <w:szCs w:val="18"/>
                <w:lang w:val="en-US"/>
              </w:rPr>
              <w:t>Brčko</w:t>
            </w:r>
            <w:proofErr w:type="spellEnd"/>
          </w:p>
          <w:p w14:paraId="36EECF6F" w14:textId="419E801C" w:rsidR="00382C44" w:rsidRPr="005E52BC" w:rsidRDefault="00EB487A" w:rsidP="00382C44">
            <w:pPr>
              <w:spacing w:before="0" w:after="0"/>
              <w:jc w:val="right"/>
              <w:rPr>
                <w:rFonts w:asciiTheme="minorHAnsi" w:hAnsiTheme="minorHAnsi" w:cstheme="minorHAnsi"/>
                <w:color w:val="000000" w:themeColor="text1"/>
                <w:sz w:val="18"/>
                <w:szCs w:val="18"/>
                <w:lang w:val="en-US"/>
              </w:rPr>
            </w:pPr>
            <w:proofErr w:type="spellStart"/>
            <w:r>
              <w:rPr>
                <w:rFonts w:asciiTheme="minorHAnsi" w:hAnsiTheme="minorHAnsi" w:cstheme="minorHAnsi"/>
                <w:color w:val="000000" w:themeColor="text1"/>
                <w:sz w:val="18"/>
                <w:szCs w:val="18"/>
                <w:lang w:val="en-US"/>
              </w:rPr>
              <w:t>Telefon</w:t>
            </w:r>
            <w:proofErr w:type="spellEnd"/>
            <w:r w:rsidR="00382C44" w:rsidRPr="005E52BC">
              <w:rPr>
                <w:rFonts w:asciiTheme="minorHAnsi" w:hAnsiTheme="minorHAnsi" w:cstheme="minorHAnsi"/>
                <w:color w:val="000000" w:themeColor="text1"/>
                <w:sz w:val="18"/>
                <w:szCs w:val="18"/>
                <w:lang w:val="en-US"/>
              </w:rPr>
              <w:t xml:space="preserve">: +387 </w:t>
            </w:r>
            <w:r w:rsidR="00382C44">
              <w:rPr>
                <w:rFonts w:asciiTheme="minorHAnsi" w:hAnsiTheme="minorHAnsi" w:cstheme="minorHAnsi"/>
                <w:color w:val="000000" w:themeColor="text1"/>
                <w:sz w:val="18"/>
                <w:szCs w:val="18"/>
                <w:lang w:val="en-US"/>
              </w:rPr>
              <w:t>49 232 260</w:t>
            </w:r>
          </w:p>
          <w:p w14:paraId="029899D0" w14:textId="77777777" w:rsidR="00382C44" w:rsidRPr="005E52BC" w:rsidRDefault="00382C44" w:rsidP="00382C44">
            <w:pPr>
              <w:spacing w:before="0" w:after="0"/>
              <w:jc w:val="right"/>
              <w:rPr>
                <w:rFonts w:asciiTheme="minorHAnsi" w:hAnsiTheme="minorHAnsi" w:cstheme="minorHAnsi"/>
                <w:color w:val="000000" w:themeColor="text1"/>
                <w:sz w:val="18"/>
                <w:szCs w:val="18"/>
                <w:lang w:val="en-US"/>
              </w:rPr>
            </w:pPr>
            <w:r w:rsidRPr="005E52BC">
              <w:rPr>
                <w:rFonts w:asciiTheme="minorHAnsi" w:hAnsiTheme="minorHAnsi" w:cstheme="minorHAnsi"/>
                <w:color w:val="000000" w:themeColor="text1"/>
                <w:sz w:val="18"/>
                <w:szCs w:val="18"/>
                <w:lang w:val="en-US"/>
              </w:rPr>
              <w:t xml:space="preserve">Fax: + 387 </w:t>
            </w:r>
            <w:r>
              <w:rPr>
                <w:rFonts w:asciiTheme="minorHAnsi" w:hAnsiTheme="minorHAnsi" w:cstheme="minorHAnsi"/>
                <w:color w:val="000000" w:themeColor="text1"/>
                <w:sz w:val="18"/>
                <w:szCs w:val="18"/>
                <w:lang w:val="en-US"/>
              </w:rPr>
              <w:t>49 232 260</w:t>
            </w:r>
          </w:p>
          <w:p w14:paraId="431790C6" w14:textId="335174CA" w:rsidR="00382C44" w:rsidRDefault="00382C44" w:rsidP="00382C44">
            <w:pPr>
              <w:spacing w:before="0" w:after="0"/>
              <w:jc w:val="right"/>
              <w:rPr>
                <w:rFonts w:asciiTheme="minorHAnsi" w:hAnsiTheme="minorHAnsi" w:cstheme="minorHAnsi"/>
                <w:color w:val="000000" w:themeColor="text1"/>
                <w:sz w:val="18"/>
                <w:szCs w:val="18"/>
                <w:lang w:val="en-US"/>
              </w:rPr>
            </w:pPr>
            <w:r w:rsidRPr="005E52BC">
              <w:rPr>
                <w:rFonts w:asciiTheme="minorHAnsi" w:hAnsiTheme="minorHAnsi" w:cstheme="minorHAnsi"/>
                <w:color w:val="000000" w:themeColor="text1"/>
                <w:sz w:val="18"/>
                <w:szCs w:val="18"/>
                <w:lang w:val="en-US"/>
              </w:rPr>
              <w:t xml:space="preserve">Email: </w:t>
            </w:r>
            <w:hyperlink r:id="rId25" w:history="1">
              <w:r w:rsidRPr="003428ED">
                <w:rPr>
                  <w:rStyle w:val="Hyperlink"/>
                  <w:rFonts w:asciiTheme="minorHAnsi" w:hAnsiTheme="minorHAnsi" w:cstheme="minorHAnsi"/>
                  <w:sz w:val="18"/>
                  <w:szCs w:val="18"/>
                  <w:lang w:val="en-US"/>
                </w:rPr>
                <w:t>Zlatan.music@rgfbd.com</w:t>
              </w:r>
            </w:hyperlink>
          </w:p>
        </w:tc>
      </w:tr>
    </w:tbl>
    <w:p w14:paraId="0932C741" w14:textId="7B98CA1C" w:rsidR="007867E2" w:rsidRDefault="007867E2" w:rsidP="00E7771D">
      <w:pPr>
        <w:rPr>
          <w:rFonts w:asciiTheme="minorHAnsi" w:eastAsia="Times New Roman" w:hAnsiTheme="minorHAnsi" w:cstheme="minorHAnsi"/>
          <w:bCs/>
          <w:noProof/>
          <w:color w:val="1F497D"/>
          <w:sz w:val="24"/>
          <w:szCs w:val="26"/>
          <w:lang w:val="bs-Latn-BA"/>
        </w:rPr>
      </w:pPr>
      <w:r>
        <w:rPr>
          <w:rFonts w:asciiTheme="minorHAnsi" w:hAnsiTheme="minorHAnsi" w:cstheme="minorHAnsi"/>
          <w:noProof/>
          <w:lang w:val="bs-Latn-BA"/>
        </w:rPr>
        <w:br w:type="page"/>
      </w:r>
    </w:p>
    <w:p w14:paraId="7C12C77A" w14:textId="77777777" w:rsidR="00D6762D" w:rsidRPr="00432189" w:rsidRDefault="006C1570" w:rsidP="00D6762D">
      <w:pPr>
        <w:pStyle w:val="Heading2"/>
        <w:ind w:hanging="36"/>
        <w:rPr>
          <w:rFonts w:asciiTheme="minorHAnsi" w:hAnsiTheme="minorHAnsi" w:cstheme="minorHAnsi"/>
          <w:noProof/>
          <w:lang w:val="bs-Latn-BA"/>
        </w:rPr>
      </w:pPr>
      <w:bookmarkStart w:id="71" w:name="_Toc46340667"/>
      <w:r w:rsidRPr="00432189">
        <w:rPr>
          <w:rFonts w:asciiTheme="minorHAnsi" w:hAnsiTheme="minorHAnsi" w:cstheme="minorHAnsi"/>
          <w:noProof/>
          <w:lang w:val="bs-Latn-BA"/>
        </w:rPr>
        <w:lastRenderedPageBreak/>
        <w:t>Praćenje i izvještavanje o pritužbama</w:t>
      </w:r>
      <w:bookmarkEnd w:id="71"/>
    </w:p>
    <w:p w14:paraId="777B7C5E" w14:textId="77777777" w:rsidR="00D6762D" w:rsidRPr="00E7771D" w:rsidRDefault="00D6762D" w:rsidP="00D6762D">
      <w:pPr>
        <w:jc w:val="both"/>
        <w:rPr>
          <w:rFonts w:asciiTheme="minorHAnsi" w:hAnsiTheme="minorHAnsi" w:cstheme="minorHAnsi"/>
          <w:noProof/>
          <w:lang w:val="bs-Latn-BA"/>
        </w:rPr>
      </w:pPr>
      <w:r w:rsidRPr="00E7771D">
        <w:rPr>
          <w:rFonts w:asciiTheme="minorHAnsi" w:hAnsiTheme="minorHAnsi" w:cstheme="minorHAnsi"/>
          <w:noProof/>
          <w:lang w:val="bs-Latn-BA"/>
        </w:rPr>
        <w:t>CGD</w:t>
      </w:r>
      <w:r w:rsidR="006C1570" w:rsidRPr="00E7771D">
        <w:rPr>
          <w:rFonts w:asciiTheme="minorHAnsi" w:hAnsiTheme="minorHAnsi" w:cstheme="minorHAnsi"/>
          <w:noProof/>
          <w:lang w:val="bs-Latn-BA"/>
        </w:rPr>
        <w:t xml:space="preserve"> će </w:t>
      </w:r>
      <w:r w:rsidR="0018688E" w:rsidRPr="00E7771D">
        <w:rPr>
          <w:rFonts w:asciiTheme="minorHAnsi" w:hAnsiTheme="minorHAnsi" w:cstheme="minorHAnsi"/>
          <w:noProof/>
          <w:lang w:val="bs-Latn-BA"/>
        </w:rPr>
        <w:t>bit</w:t>
      </w:r>
      <w:r w:rsidR="006C1570" w:rsidRPr="00E7771D">
        <w:rPr>
          <w:rFonts w:asciiTheme="minorHAnsi" w:hAnsiTheme="minorHAnsi" w:cstheme="minorHAnsi"/>
          <w:noProof/>
          <w:lang w:val="bs-Latn-BA"/>
        </w:rPr>
        <w:t>i</w:t>
      </w:r>
      <w:r w:rsidR="0018688E" w:rsidRPr="00E7771D">
        <w:rPr>
          <w:rFonts w:asciiTheme="minorHAnsi" w:hAnsiTheme="minorHAnsi" w:cstheme="minorHAnsi"/>
          <w:noProof/>
          <w:lang w:val="bs-Latn-BA"/>
        </w:rPr>
        <w:t xml:space="preserve"> </w:t>
      </w:r>
      <w:r w:rsidR="006C1570" w:rsidRPr="00E7771D">
        <w:rPr>
          <w:rFonts w:asciiTheme="minorHAnsi" w:hAnsiTheme="minorHAnsi" w:cstheme="minorHAnsi"/>
          <w:noProof/>
          <w:lang w:val="bs-Latn-BA"/>
        </w:rPr>
        <w:t>zadužen za</w:t>
      </w:r>
      <w:r w:rsidRPr="00E7771D">
        <w:rPr>
          <w:rFonts w:asciiTheme="minorHAnsi" w:hAnsiTheme="minorHAnsi" w:cstheme="minorHAnsi"/>
          <w:noProof/>
          <w:lang w:val="bs-Latn-BA"/>
        </w:rPr>
        <w:t>:</w:t>
      </w:r>
    </w:p>
    <w:p w14:paraId="575F1576" w14:textId="77777777" w:rsidR="00D6762D" w:rsidRPr="00E7771D" w:rsidRDefault="006C1570"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 xml:space="preserve">Sakupljanje podataka </w:t>
      </w:r>
      <w:r w:rsidR="009B3FA6" w:rsidRPr="00E7771D">
        <w:rPr>
          <w:rFonts w:asciiTheme="minorHAnsi" w:hAnsiTheme="minorHAnsi" w:cstheme="minorHAnsi"/>
          <w:iCs/>
          <w:noProof/>
          <w:szCs w:val="20"/>
          <w:lang w:val="bs-Latn-BA"/>
        </w:rPr>
        <w:t xml:space="preserve">iz </w:t>
      </w:r>
      <w:r w:rsidR="00D6762D" w:rsidRPr="00E7771D">
        <w:rPr>
          <w:rFonts w:asciiTheme="minorHAnsi" w:hAnsiTheme="minorHAnsi" w:cstheme="minorHAnsi"/>
          <w:iCs/>
          <w:noProof/>
          <w:szCs w:val="20"/>
          <w:lang w:val="bs-Latn-BA"/>
        </w:rPr>
        <w:t>LGD</w:t>
      </w:r>
      <w:r w:rsidRPr="00E7771D">
        <w:rPr>
          <w:rFonts w:asciiTheme="minorHAnsi" w:hAnsiTheme="minorHAnsi" w:cstheme="minorHAnsi"/>
          <w:iCs/>
          <w:noProof/>
          <w:szCs w:val="20"/>
          <w:lang w:val="bs-Latn-BA"/>
        </w:rPr>
        <w:t>-ova koji će služiti kao lokalne prijemne tačke o broju, sadržaju i st</w:t>
      </w:r>
      <w:r w:rsidR="00D6762D" w:rsidRPr="00E7771D">
        <w:rPr>
          <w:rFonts w:asciiTheme="minorHAnsi" w:hAnsiTheme="minorHAnsi" w:cstheme="minorHAnsi"/>
          <w:iCs/>
          <w:noProof/>
          <w:szCs w:val="20"/>
          <w:lang w:val="bs-Latn-BA"/>
        </w:rPr>
        <w:t>atus</w:t>
      </w:r>
      <w:r w:rsidRPr="00E7771D">
        <w:rPr>
          <w:rFonts w:asciiTheme="minorHAnsi" w:hAnsiTheme="minorHAnsi" w:cstheme="minorHAnsi"/>
          <w:iCs/>
          <w:noProof/>
          <w:szCs w:val="20"/>
          <w:lang w:val="bs-Latn-BA"/>
        </w:rPr>
        <w:t>u pritužbi i njihovo učitavanje u jedinstvenu regionalnu bazu podataka</w:t>
      </w:r>
      <w:r w:rsidR="00D6762D" w:rsidRPr="00E7771D">
        <w:rPr>
          <w:rFonts w:asciiTheme="minorHAnsi" w:hAnsiTheme="minorHAnsi" w:cstheme="minorHAnsi"/>
          <w:iCs/>
          <w:noProof/>
          <w:szCs w:val="20"/>
          <w:lang w:val="bs-Latn-BA"/>
        </w:rPr>
        <w:t>;</w:t>
      </w:r>
    </w:p>
    <w:p w14:paraId="75C73EAF" w14:textId="77777777" w:rsidR="00D6762D" w:rsidRPr="00E7771D" w:rsidRDefault="006C1570"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Vođenje dnevnika pritužbi o zaprimljenim pritužbama na regionalnom i lokalnom nivou</w:t>
      </w:r>
    </w:p>
    <w:p w14:paraId="77BCB236" w14:textId="77777777" w:rsidR="00D6762D" w:rsidRPr="00E7771D" w:rsidRDefault="006C1570"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Praćenje</w:t>
      </w:r>
      <w:r w:rsidR="00D6762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neriješenih pitanja</w:t>
      </w:r>
      <w:r w:rsidR="00174C6D" w:rsidRPr="00E7771D">
        <w:rPr>
          <w:rFonts w:asciiTheme="minorHAnsi" w:hAnsiTheme="minorHAnsi" w:cstheme="minorHAnsi"/>
          <w:iCs/>
          <w:noProof/>
          <w:szCs w:val="20"/>
          <w:lang w:val="bs-Latn-BA"/>
        </w:rPr>
        <w:t xml:space="preserve"> i </w:t>
      </w:r>
      <w:r w:rsidRPr="00E7771D">
        <w:rPr>
          <w:rFonts w:asciiTheme="minorHAnsi" w:hAnsiTheme="minorHAnsi" w:cstheme="minorHAnsi"/>
          <w:iCs/>
          <w:noProof/>
          <w:szCs w:val="20"/>
          <w:lang w:val="bs-Latn-BA"/>
        </w:rPr>
        <w:t>predlaganje mjera za njihovo rješavanje</w:t>
      </w:r>
      <w:r w:rsidR="00D6762D" w:rsidRPr="00E7771D">
        <w:rPr>
          <w:rFonts w:asciiTheme="minorHAnsi" w:hAnsiTheme="minorHAnsi" w:cstheme="minorHAnsi"/>
          <w:iCs/>
          <w:noProof/>
          <w:szCs w:val="20"/>
          <w:lang w:val="bs-Latn-BA"/>
        </w:rPr>
        <w:t>;</w:t>
      </w:r>
    </w:p>
    <w:p w14:paraId="1D0DBE86" w14:textId="77777777" w:rsidR="00D6762D" w:rsidRPr="00E7771D" w:rsidRDefault="006C1570"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Objavljivanje kvartalnih izvještaja o mehanizmima za pritužbe (</w:t>
      </w:r>
      <w:r w:rsidR="00D6762D" w:rsidRPr="00E7771D">
        <w:rPr>
          <w:rFonts w:asciiTheme="minorHAnsi" w:hAnsiTheme="minorHAnsi" w:cstheme="minorHAnsi"/>
          <w:iCs/>
          <w:noProof/>
          <w:szCs w:val="20"/>
          <w:lang w:val="bs-Latn-BA"/>
        </w:rPr>
        <w:t>GM</w:t>
      </w:r>
      <w:r w:rsidRPr="00E7771D">
        <w:rPr>
          <w:rFonts w:asciiTheme="minorHAnsi" w:hAnsiTheme="minorHAnsi" w:cstheme="minorHAnsi"/>
          <w:iCs/>
          <w:noProof/>
          <w:szCs w:val="20"/>
          <w:lang w:val="bs-Latn-BA"/>
        </w:rPr>
        <w:t>)</w:t>
      </w:r>
      <w:r w:rsidR="00D6762D" w:rsidRPr="00E7771D">
        <w:rPr>
          <w:rFonts w:asciiTheme="minorHAnsi" w:hAnsiTheme="minorHAnsi" w:cstheme="minorHAnsi"/>
          <w:iCs/>
          <w:noProof/>
          <w:szCs w:val="20"/>
          <w:lang w:val="bs-Latn-BA"/>
        </w:rPr>
        <w:t>.</w:t>
      </w:r>
    </w:p>
    <w:p w14:paraId="3352ECBA" w14:textId="77777777" w:rsidR="00D6762D" w:rsidRPr="00E7771D" w:rsidRDefault="006C1570"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Rezimiranje i analiziranje zaprimljenih kvalitativnih podataka</w:t>
      </w:r>
      <w:r w:rsidR="009F688B" w:rsidRPr="00E7771D">
        <w:rPr>
          <w:rFonts w:asciiTheme="minorHAnsi" w:hAnsiTheme="minorHAnsi" w:cstheme="minorHAnsi"/>
          <w:iCs/>
          <w:noProof/>
          <w:szCs w:val="20"/>
          <w:lang w:val="bs-Latn-BA"/>
        </w:rPr>
        <w:t xml:space="preserve"> od lokalnih prijemnih tačaka o broju, sadržaju i statusu pritužbi i njihovo učitavanje u jedinstvenu bazu podataka projekta</w:t>
      </w:r>
      <w:r w:rsidR="00D6762D" w:rsidRPr="00E7771D">
        <w:rPr>
          <w:rFonts w:asciiTheme="minorHAnsi" w:hAnsiTheme="minorHAnsi" w:cstheme="minorHAnsi"/>
          <w:iCs/>
          <w:noProof/>
          <w:szCs w:val="20"/>
          <w:lang w:val="bs-Latn-BA"/>
        </w:rPr>
        <w:t>;</w:t>
      </w:r>
    </w:p>
    <w:p w14:paraId="0F507171" w14:textId="77777777" w:rsidR="00D6762D" w:rsidRPr="00E7771D" w:rsidRDefault="009F688B" w:rsidP="00D6762D">
      <w:pPr>
        <w:pStyle w:val="ListParagraph"/>
        <w:numPr>
          <w:ilvl w:val="0"/>
          <w:numId w:val="31"/>
        </w:numPr>
        <w:ind w:left="720"/>
        <w:jc w:val="both"/>
        <w:rPr>
          <w:rFonts w:asciiTheme="minorHAnsi" w:hAnsiTheme="minorHAnsi" w:cstheme="minorHAnsi"/>
          <w:iCs/>
          <w:noProof/>
          <w:szCs w:val="20"/>
          <w:lang w:val="bs-Latn-BA"/>
        </w:rPr>
      </w:pPr>
      <w:bookmarkStart w:id="72" w:name="_Toc498512250"/>
      <w:r w:rsidRPr="00E7771D">
        <w:rPr>
          <w:rFonts w:asciiTheme="minorHAnsi" w:hAnsiTheme="minorHAnsi" w:cstheme="minorHAnsi"/>
          <w:iCs/>
          <w:noProof/>
          <w:szCs w:val="20"/>
          <w:lang w:val="bs-Latn-BA"/>
        </w:rPr>
        <w:t>Praćenje neriješenih pitanja i predlaganje mjera za njihovo rješavanje</w:t>
      </w:r>
      <w:r w:rsidR="00D6762D" w:rsidRPr="00E7771D">
        <w:rPr>
          <w:rFonts w:asciiTheme="minorHAnsi" w:hAnsiTheme="minorHAnsi" w:cstheme="minorHAnsi"/>
          <w:iCs/>
          <w:noProof/>
          <w:szCs w:val="20"/>
          <w:lang w:val="bs-Latn-BA"/>
        </w:rPr>
        <w:t>.</w:t>
      </w:r>
    </w:p>
    <w:p w14:paraId="1C1CB5AC" w14:textId="77777777" w:rsidR="00D6762D" w:rsidRPr="00E7771D" w:rsidRDefault="009F688B" w:rsidP="00D6762D">
      <w:pPr>
        <w:jc w:val="both"/>
        <w:rPr>
          <w:rFonts w:asciiTheme="minorHAnsi" w:hAnsiTheme="minorHAnsi" w:cstheme="minorHAnsi"/>
          <w:noProof/>
          <w:lang w:val="bs-Latn-BA"/>
        </w:rPr>
      </w:pPr>
      <w:r w:rsidRPr="00E7771D">
        <w:rPr>
          <w:rFonts w:asciiTheme="minorHAnsi" w:hAnsiTheme="minorHAnsi" w:cstheme="minorHAnsi"/>
          <w:noProof/>
          <w:lang w:val="bs-Latn-BA"/>
        </w:rPr>
        <w:t xml:space="preserve">Mjesečni izvještaji o praćenju socijalnih pitanja dostavljaju se </w:t>
      </w:r>
      <w:r w:rsidR="00B34B0A" w:rsidRPr="00E7771D">
        <w:rPr>
          <w:rFonts w:asciiTheme="minorHAnsi" w:hAnsiTheme="minorHAnsi" w:cstheme="minorHAnsi"/>
          <w:noProof/>
          <w:lang w:val="bs-Latn-BA"/>
        </w:rPr>
        <w:t>SB</w:t>
      </w:r>
      <w:r w:rsidRPr="00E7771D">
        <w:rPr>
          <w:rFonts w:asciiTheme="minorHAnsi" w:hAnsiTheme="minorHAnsi" w:cstheme="minorHAnsi"/>
          <w:noProof/>
          <w:lang w:val="bs-Latn-BA"/>
        </w:rPr>
        <w:t>-u preko</w:t>
      </w:r>
      <w:r w:rsidR="00D6762D" w:rsidRPr="00E7771D">
        <w:rPr>
          <w:rFonts w:asciiTheme="minorHAnsi" w:hAnsiTheme="minorHAnsi" w:cstheme="minorHAnsi"/>
          <w:noProof/>
          <w:lang w:val="bs-Latn-BA"/>
        </w:rPr>
        <w:t xml:space="preserve"> </w:t>
      </w:r>
      <w:r w:rsidR="00753DA5" w:rsidRPr="00E7771D">
        <w:rPr>
          <w:rFonts w:asciiTheme="minorHAnsi" w:hAnsiTheme="minorHAnsi" w:cstheme="minorHAnsi"/>
          <w:noProof/>
          <w:lang w:val="bs-Latn-BA"/>
        </w:rPr>
        <w:t>PIU</w:t>
      </w:r>
      <w:r w:rsidR="00B11559" w:rsidRPr="00E7771D">
        <w:rPr>
          <w:rFonts w:asciiTheme="minorHAnsi" w:hAnsiTheme="minorHAnsi" w:cstheme="minorHAnsi"/>
          <w:noProof/>
          <w:lang w:val="bs-Latn-BA"/>
        </w:rPr>
        <w:t>-ov</w:t>
      </w:r>
      <w:r w:rsidRPr="00E7771D">
        <w:rPr>
          <w:rFonts w:asciiTheme="minorHAnsi" w:hAnsiTheme="minorHAnsi" w:cstheme="minorHAnsi"/>
          <w:noProof/>
          <w:lang w:val="bs-Latn-BA"/>
        </w:rPr>
        <w:t>a</w:t>
      </w:r>
      <w:r w:rsidR="00D6762D" w:rsidRPr="00E7771D">
        <w:rPr>
          <w:rFonts w:asciiTheme="minorHAnsi" w:hAnsiTheme="minorHAnsi" w:cstheme="minorHAnsi"/>
          <w:noProof/>
          <w:lang w:val="bs-Latn-BA"/>
        </w:rPr>
        <w:t xml:space="preserve">, </w:t>
      </w:r>
      <w:r w:rsidR="0023112D" w:rsidRPr="00E7771D">
        <w:rPr>
          <w:rFonts w:asciiTheme="minorHAnsi" w:hAnsiTheme="minorHAnsi" w:cstheme="minorHAnsi"/>
          <w:noProof/>
          <w:lang w:val="bs-Latn-BA"/>
        </w:rPr>
        <w:t>koji</w:t>
      </w:r>
      <w:r w:rsidRPr="00E7771D">
        <w:rPr>
          <w:rFonts w:asciiTheme="minorHAnsi" w:hAnsiTheme="minorHAnsi" w:cstheme="minorHAnsi"/>
          <w:noProof/>
          <w:lang w:val="bs-Latn-BA"/>
        </w:rPr>
        <w:t xml:space="preserve"> su dužni</w:t>
      </w:r>
      <w:r w:rsidR="00D6762D" w:rsidRPr="00E7771D">
        <w:rPr>
          <w:rFonts w:asciiTheme="minorHAnsi" w:hAnsiTheme="minorHAnsi" w:cstheme="minorHAnsi"/>
          <w:noProof/>
          <w:lang w:val="bs-Latn-BA"/>
        </w:rPr>
        <w:t xml:space="preserve"> </w:t>
      </w:r>
      <w:r w:rsidR="00F56914" w:rsidRPr="00E7771D">
        <w:rPr>
          <w:rFonts w:asciiTheme="minorHAnsi" w:hAnsiTheme="minorHAnsi" w:cstheme="minorHAnsi"/>
          <w:noProof/>
          <w:lang w:val="bs-Latn-BA"/>
        </w:rPr>
        <w:t>uključ</w:t>
      </w:r>
      <w:r w:rsidRPr="00E7771D">
        <w:rPr>
          <w:rFonts w:asciiTheme="minorHAnsi" w:hAnsiTheme="minorHAnsi" w:cstheme="minorHAnsi"/>
          <w:noProof/>
          <w:lang w:val="bs-Latn-BA"/>
        </w:rPr>
        <w:t>iti odjeljak vezan za</w:t>
      </w:r>
      <w:r w:rsidR="00D6762D" w:rsidRPr="00E7771D">
        <w:rPr>
          <w:rFonts w:asciiTheme="minorHAnsi" w:hAnsiTheme="minorHAnsi" w:cstheme="minorHAnsi"/>
          <w:noProof/>
          <w:lang w:val="bs-Latn-BA"/>
        </w:rPr>
        <w:t xml:space="preserve"> GM </w:t>
      </w:r>
      <w:r w:rsidRPr="00E7771D">
        <w:rPr>
          <w:rFonts w:asciiTheme="minorHAnsi" w:hAnsiTheme="minorHAnsi" w:cstheme="minorHAnsi"/>
          <w:noProof/>
          <w:lang w:val="bs-Latn-BA"/>
        </w:rPr>
        <w:t>u kojem se pružaju</w:t>
      </w:r>
      <w:r w:rsidR="00D6762D" w:rsidRPr="00E7771D">
        <w:rPr>
          <w:rFonts w:asciiTheme="minorHAnsi" w:hAnsiTheme="minorHAnsi" w:cstheme="minorHAnsi"/>
          <w:noProof/>
          <w:lang w:val="bs-Latn-BA"/>
        </w:rPr>
        <w:t xml:space="preserve"> </w:t>
      </w:r>
      <w:r w:rsidR="004D5670" w:rsidRPr="00E7771D">
        <w:rPr>
          <w:rFonts w:asciiTheme="minorHAnsi" w:hAnsiTheme="minorHAnsi" w:cstheme="minorHAnsi"/>
          <w:noProof/>
          <w:lang w:val="bs-Latn-BA"/>
        </w:rPr>
        <w:t>informacije o</w:t>
      </w:r>
      <w:r w:rsidR="00D6762D" w:rsidRPr="00E7771D">
        <w:rPr>
          <w:rFonts w:asciiTheme="minorHAnsi" w:hAnsiTheme="minorHAnsi" w:cstheme="minorHAnsi"/>
          <w:noProof/>
          <w:lang w:val="bs-Latn-BA"/>
        </w:rPr>
        <w:t>:</w:t>
      </w:r>
      <w:bookmarkEnd w:id="72"/>
    </w:p>
    <w:p w14:paraId="1472551D" w14:textId="77777777" w:rsidR="00D6762D" w:rsidRPr="00E7771D" w:rsidRDefault="00D6762D"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Status</w:t>
      </w:r>
      <w:r w:rsidR="009F688B" w:rsidRPr="00E7771D">
        <w:rPr>
          <w:rFonts w:asciiTheme="minorHAnsi" w:hAnsiTheme="minorHAnsi" w:cstheme="minorHAnsi"/>
          <w:iCs/>
          <w:noProof/>
          <w:szCs w:val="20"/>
          <w:lang w:val="bs-Latn-BA"/>
        </w:rPr>
        <w:t>u implementacije</w:t>
      </w:r>
      <w:r w:rsidRPr="00E7771D">
        <w:rPr>
          <w:rFonts w:asciiTheme="minorHAnsi" w:hAnsiTheme="minorHAnsi" w:cstheme="minorHAnsi"/>
          <w:iCs/>
          <w:noProof/>
          <w:szCs w:val="20"/>
          <w:lang w:val="bs-Latn-BA"/>
        </w:rPr>
        <w:t xml:space="preserve"> GM</w:t>
      </w:r>
      <w:r w:rsidR="009F688B" w:rsidRPr="00E7771D">
        <w:rPr>
          <w:rFonts w:asciiTheme="minorHAnsi" w:hAnsiTheme="minorHAnsi" w:cstheme="minorHAnsi"/>
          <w:iCs/>
          <w:noProof/>
          <w:szCs w:val="20"/>
          <w:lang w:val="bs-Latn-BA"/>
        </w:rPr>
        <w:t>-a</w:t>
      </w:r>
      <w:r w:rsidRPr="00E7771D">
        <w:rPr>
          <w:rFonts w:asciiTheme="minorHAnsi" w:hAnsiTheme="minorHAnsi" w:cstheme="minorHAnsi"/>
          <w:iCs/>
          <w:noProof/>
          <w:szCs w:val="20"/>
          <w:lang w:val="bs-Latn-BA"/>
        </w:rPr>
        <w:t xml:space="preserve"> (procedure, </w:t>
      </w:r>
      <w:r w:rsidR="009F688B" w:rsidRPr="00E7771D">
        <w:rPr>
          <w:rFonts w:asciiTheme="minorHAnsi" w:hAnsiTheme="minorHAnsi" w:cstheme="minorHAnsi"/>
          <w:iCs/>
          <w:noProof/>
          <w:szCs w:val="20"/>
          <w:lang w:val="bs-Latn-BA"/>
        </w:rPr>
        <w:t>obuka</w:t>
      </w:r>
      <w:r w:rsidRPr="00E7771D">
        <w:rPr>
          <w:rFonts w:asciiTheme="minorHAnsi" w:hAnsiTheme="minorHAnsi" w:cstheme="minorHAnsi"/>
          <w:iCs/>
          <w:noProof/>
          <w:szCs w:val="20"/>
          <w:lang w:val="bs-Latn-BA"/>
        </w:rPr>
        <w:t>,</w:t>
      </w:r>
      <w:r w:rsidR="009F688B" w:rsidRPr="00E7771D">
        <w:rPr>
          <w:rFonts w:asciiTheme="minorHAnsi" w:hAnsiTheme="minorHAnsi" w:cstheme="minorHAnsi"/>
          <w:iCs/>
          <w:noProof/>
          <w:szCs w:val="20"/>
          <w:lang w:val="bs-Latn-BA"/>
        </w:rPr>
        <w:t xml:space="preserve"> kampanje informiranja javnosti</w:t>
      </w:r>
      <w:r w:rsidRPr="00E7771D">
        <w:rPr>
          <w:rFonts w:asciiTheme="minorHAnsi" w:hAnsiTheme="minorHAnsi" w:cstheme="minorHAnsi"/>
          <w:iCs/>
          <w:noProof/>
          <w:szCs w:val="20"/>
          <w:lang w:val="bs-Latn-BA"/>
        </w:rPr>
        <w:t xml:space="preserve">, </w:t>
      </w:r>
      <w:r w:rsidR="009F688B" w:rsidRPr="00E7771D">
        <w:rPr>
          <w:rFonts w:asciiTheme="minorHAnsi" w:hAnsiTheme="minorHAnsi" w:cstheme="minorHAnsi"/>
          <w:iCs/>
          <w:noProof/>
          <w:szCs w:val="20"/>
          <w:lang w:val="bs-Latn-BA"/>
        </w:rPr>
        <w:t>izrada budžeta,</w:t>
      </w:r>
      <w:r w:rsidRPr="00E7771D">
        <w:rPr>
          <w:rFonts w:asciiTheme="minorHAnsi" w:hAnsiTheme="minorHAnsi" w:cstheme="minorHAnsi"/>
          <w:iCs/>
          <w:noProof/>
          <w:szCs w:val="20"/>
          <w:lang w:val="bs-Latn-BA"/>
        </w:rPr>
        <w:t xml:space="preserve"> </w:t>
      </w:r>
      <w:r w:rsidR="0023112D" w:rsidRPr="00E7771D">
        <w:rPr>
          <w:rFonts w:asciiTheme="minorHAnsi" w:hAnsiTheme="minorHAnsi" w:cstheme="minorHAnsi"/>
          <w:iCs/>
          <w:noProof/>
          <w:szCs w:val="20"/>
          <w:lang w:val="bs-Latn-BA"/>
        </w:rPr>
        <w:t>itd.</w:t>
      </w:r>
      <w:r w:rsidRPr="00E7771D">
        <w:rPr>
          <w:rFonts w:asciiTheme="minorHAnsi" w:hAnsiTheme="minorHAnsi" w:cstheme="minorHAnsi"/>
          <w:iCs/>
          <w:noProof/>
          <w:szCs w:val="20"/>
          <w:lang w:val="bs-Latn-BA"/>
        </w:rPr>
        <w:t>);</w:t>
      </w:r>
    </w:p>
    <w:p w14:paraId="0137F3E9" w14:textId="77777777" w:rsidR="00D6762D" w:rsidRPr="00E7771D" w:rsidRDefault="009F688B"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Kvalitativnim podacima o broju zaprimljenih</w:t>
      </w:r>
      <w:r w:rsidR="00D6762D" w:rsidRPr="00E7771D">
        <w:rPr>
          <w:rFonts w:asciiTheme="minorHAnsi" w:hAnsiTheme="minorHAnsi" w:cstheme="minorHAnsi"/>
          <w:iCs/>
          <w:noProof/>
          <w:szCs w:val="20"/>
          <w:lang w:val="bs-Latn-BA"/>
        </w:rPr>
        <w:t xml:space="preserve"> </w:t>
      </w:r>
      <w:r w:rsidR="007F1048" w:rsidRPr="00E7771D">
        <w:rPr>
          <w:rFonts w:asciiTheme="minorHAnsi" w:hAnsiTheme="minorHAnsi" w:cstheme="minorHAnsi"/>
          <w:iCs/>
          <w:noProof/>
          <w:szCs w:val="20"/>
          <w:lang w:val="bs-Latn-BA"/>
        </w:rPr>
        <w:t>pritužb</w:t>
      </w:r>
      <w:r w:rsidRPr="00E7771D">
        <w:rPr>
          <w:rFonts w:asciiTheme="minorHAnsi" w:hAnsiTheme="minorHAnsi" w:cstheme="minorHAnsi"/>
          <w:iCs/>
          <w:noProof/>
          <w:szCs w:val="20"/>
          <w:lang w:val="bs-Latn-BA"/>
        </w:rPr>
        <w:t>i</w:t>
      </w:r>
      <w:r w:rsidR="00D6762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molbe</w:t>
      </w:r>
      <w:r w:rsidR="00D6762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prijedlozi</w:t>
      </w:r>
      <w:r w:rsidR="00D6762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pritužbe</w:t>
      </w:r>
      <w:r w:rsidR="00D6762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zahtjevi</w:t>
      </w:r>
      <w:r w:rsidR="00D6762D" w:rsidRPr="00E7771D">
        <w:rPr>
          <w:rFonts w:asciiTheme="minorHAnsi" w:hAnsiTheme="minorHAnsi" w:cstheme="minorHAnsi"/>
          <w:iCs/>
          <w:noProof/>
          <w:szCs w:val="20"/>
          <w:lang w:val="bs-Latn-BA"/>
        </w:rPr>
        <w:t xml:space="preserve">, </w:t>
      </w:r>
      <w:r w:rsidR="00A45BB4" w:rsidRPr="00E7771D">
        <w:rPr>
          <w:rFonts w:asciiTheme="minorHAnsi" w:hAnsiTheme="minorHAnsi" w:cstheme="minorHAnsi"/>
          <w:iCs/>
          <w:noProof/>
          <w:szCs w:val="20"/>
          <w:lang w:val="bs-Latn-BA"/>
        </w:rPr>
        <w:t>pozitivne povratne informacije</w:t>
      </w:r>
      <w:r w:rsidR="00D6762D" w:rsidRPr="00E7771D">
        <w:rPr>
          <w:rFonts w:asciiTheme="minorHAnsi" w:hAnsiTheme="minorHAnsi" w:cstheme="minorHAnsi"/>
          <w:iCs/>
          <w:noProof/>
          <w:szCs w:val="20"/>
          <w:lang w:val="bs-Latn-BA"/>
        </w:rPr>
        <w:t>)</w:t>
      </w:r>
      <w:r w:rsidR="00174C6D" w:rsidRPr="00E7771D">
        <w:rPr>
          <w:rFonts w:asciiTheme="minorHAnsi" w:hAnsiTheme="minorHAnsi" w:cstheme="minorHAnsi"/>
          <w:iCs/>
          <w:noProof/>
          <w:szCs w:val="20"/>
          <w:lang w:val="bs-Latn-BA"/>
        </w:rPr>
        <w:t xml:space="preserve"> i </w:t>
      </w:r>
      <w:r w:rsidR="00A45BB4" w:rsidRPr="00E7771D">
        <w:rPr>
          <w:rFonts w:asciiTheme="minorHAnsi" w:hAnsiTheme="minorHAnsi" w:cstheme="minorHAnsi"/>
          <w:iCs/>
          <w:noProof/>
          <w:szCs w:val="20"/>
          <w:lang w:val="bs-Latn-BA"/>
        </w:rPr>
        <w:t>broju</w:t>
      </w:r>
      <w:r w:rsidR="00D6762D" w:rsidRPr="00E7771D">
        <w:rPr>
          <w:rFonts w:asciiTheme="minorHAnsi" w:hAnsiTheme="minorHAnsi" w:cstheme="minorHAnsi"/>
          <w:iCs/>
          <w:noProof/>
          <w:szCs w:val="20"/>
          <w:lang w:val="bs-Latn-BA"/>
        </w:rPr>
        <w:t xml:space="preserve"> </w:t>
      </w:r>
      <w:r w:rsidR="00A45BB4" w:rsidRPr="00E7771D">
        <w:rPr>
          <w:rFonts w:asciiTheme="minorHAnsi" w:hAnsiTheme="minorHAnsi" w:cstheme="minorHAnsi"/>
          <w:iCs/>
          <w:noProof/>
          <w:szCs w:val="20"/>
          <w:lang w:val="bs-Latn-BA"/>
        </w:rPr>
        <w:t>riješenih</w:t>
      </w:r>
      <w:r w:rsidR="00D6762D" w:rsidRPr="00E7771D">
        <w:rPr>
          <w:rFonts w:asciiTheme="minorHAnsi" w:hAnsiTheme="minorHAnsi" w:cstheme="minorHAnsi"/>
          <w:iCs/>
          <w:noProof/>
          <w:szCs w:val="20"/>
          <w:lang w:val="bs-Latn-BA"/>
        </w:rPr>
        <w:t xml:space="preserve"> </w:t>
      </w:r>
      <w:r w:rsidR="007F1048" w:rsidRPr="00E7771D">
        <w:rPr>
          <w:rFonts w:asciiTheme="minorHAnsi" w:hAnsiTheme="minorHAnsi" w:cstheme="minorHAnsi"/>
          <w:iCs/>
          <w:noProof/>
          <w:szCs w:val="20"/>
          <w:lang w:val="bs-Latn-BA"/>
        </w:rPr>
        <w:t>pritužb</w:t>
      </w:r>
      <w:r w:rsidR="00A45BB4" w:rsidRPr="00E7771D">
        <w:rPr>
          <w:rFonts w:asciiTheme="minorHAnsi" w:hAnsiTheme="minorHAnsi" w:cstheme="minorHAnsi"/>
          <w:iCs/>
          <w:noProof/>
          <w:szCs w:val="20"/>
          <w:lang w:val="bs-Latn-BA"/>
        </w:rPr>
        <w:t>i</w:t>
      </w:r>
      <w:r w:rsidR="00D6762D" w:rsidRPr="00E7771D">
        <w:rPr>
          <w:rFonts w:asciiTheme="minorHAnsi" w:hAnsiTheme="minorHAnsi" w:cstheme="minorHAnsi"/>
          <w:iCs/>
          <w:noProof/>
          <w:szCs w:val="20"/>
          <w:lang w:val="bs-Latn-BA"/>
        </w:rPr>
        <w:t>;</w:t>
      </w:r>
    </w:p>
    <w:p w14:paraId="5A94D1DD" w14:textId="77777777" w:rsidR="00D6762D" w:rsidRPr="00E7771D" w:rsidRDefault="00A45BB4"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Kvantitativnim podacima o vrsti pritužbi i odgovora</w:t>
      </w:r>
      <w:r w:rsidR="00D6762D" w:rsidRPr="00E7771D">
        <w:rPr>
          <w:rFonts w:asciiTheme="minorHAnsi" w:hAnsiTheme="minorHAnsi" w:cstheme="minorHAnsi"/>
          <w:iCs/>
          <w:noProof/>
          <w:szCs w:val="20"/>
          <w:lang w:val="bs-Latn-BA"/>
        </w:rPr>
        <w:t xml:space="preserve">, </w:t>
      </w:r>
      <w:r w:rsidRPr="00E7771D">
        <w:rPr>
          <w:rFonts w:asciiTheme="minorHAnsi" w:hAnsiTheme="minorHAnsi" w:cstheme="minorHAnsi"/>
          <w:iCs/>
          <w:noProof/>
          <w:szCs w:val="20"/>
          <w:lang w:val="bs-Latn-BA"/>
        </w:rPr>
        <w:t>dostavljenim pitanjima</w:t>
      </w:r>
      <w:r w:rsidR="00174C6D" w:rsidRPr="00E7771D">
        <w:rPr>
          <w:rFonts w:asciiTheme="minorHAnsi" w:hAnsiTheme="minorHAnsi" w:cstheme="minorHAnsi"/>
          <w:iCs/>
          <w:noProof/>
          <w:szCs w:val="20"/>
          <w:lang w:val="bs-Latn-BA"/>
        </w:rPr>
        <w:t xml:space="preserve"> i </w:t>
      </w:r>
      <w:r w:rsidR="007F1048" w:rsidRPr="00E7771D">
        <w:rPr>
          <w:rFonts w:asciiTheme="minorHAnsi" w:hAnsiTheme="minorHAnsi" w:cstheme="minorHAnsi"/>
          <w:iCs/>
          <w:noProof/>
          <w:szCs w:val="20"/>
          <w:lang w:val="bs-Latn-BA"/>
        </w:rPr>
        <w:t>pritužb</w:t>
      </w:r>
      <w:r w:rsidRPr="00E7771D">
        <w:rPr>
          <w:rFonts w:asciiTheme="minorHAnsi" w:hAnsiTheme="minorHAnsi" w:cstheme="minorHAnsi"/>
          <w:iCs/>
          <w:noProof/>
          <w:szCs w:val="20"/>
          <w:lang w:val="bs-Latn-BA"/>
        </w:rPr>
        <w:t>ama koje ostaju neriješene</w:t>
      </w:r>
      <w:r w:rsidR="00D6762D" w:rsidRPr="00E7771D">
        <w:rPr>
          <w:rFonts w:asciiTheme="minorHAnsi" w:hAnsiTheme="minorHAnsi" w:cstheme="minorHAnsi"/>
          <w:iCs/>
          <w:noProof/>
          <w:szCs w:val="20"/>
          <w:lang w:val="bs-Latn-BA"/>
        </w:rPr>
        <w:t>;</w:t>
      </w:r>
    </w:p>
    <w:p w14:paraId="1A43E92D" w14:textId="77777777" w:rsidR="00D6762D" w:rsidRPr="00E7771D" w:rsidRDefault="00A45BB4" w:rsidP="00D6762D">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Nivou zadovoljstva po poduzetim mjerama (odgovoru)</w:t>
      </w:r>
      <w:r w:rsidR="00D6762D" w:rsidRPr="00E7771D">
        <w:rPr>
          <w:rFonts w:asciiTheme="minorHAnsi" w:hAnsiTheme="minorHAnsi" w:cstheme="minorHAnsi"/>
          <w:iCs/>
          <w:noProof/>
          <w:szCs w:val="20"/>
          <w:lang w:val="bs-Latn-BA"/>
        </w:rPr>
        <w:t>;</w:t>
      </w:r>
    </w:p>
    <w:p w14:paraId="3A5512C7" w14:textId="77777777" w:rsidR="00333744" w:rsidRPr="00E7771D" w:rsidRDefault="00A45BB4" w:rsidP="00586CE1">
      <w:pPr>
        <w:pStyle w:val="ListParagraph"/>
        <w:numPr>
          <w:ilvl w:val="0"/>
          <w:numId w:val="31"/>
        </w:numPr>
        <w:ind w:left="720"/>
        <w:jc w:val="both"/>
        <w:rPr>
          <w:rFonts w:asciiTheme="minorHAnsi" w:hAnsiTheme="minorHAnsi" w:cstheme="minorHAnsi"/>
          <w:iCs/>
          <w:noProof/>
          <w:szCs w:val="20"/>
          <w:lang w:val="bs-Latn-BA"/>
        </w:rPr>
      </w:pPr>
      <w:r w:rsidRPr="00E7771D">
        <w:rPr>
          <w:rFonts w:asciiTheme="minorHAnsi" w:hAnsiTheme="minorHAnsi" w:cstheme="minorHAnsi"/>
          <w:iCs/>
          <w:noProof/>
          <w:szCs w:val="20"/>
          <w:lang w:val="bs-Latn-BA"/>
        </w:rPr>
        <w:t>Svim poduzetim korektivnim mjerama</w:t>
      </w:r>
      <w:r w:rsidR="00D6762D" w:rsidRPr="00E7771D">
        <w:rPr>
          <w:rFonts w:asciiTheme="minorHAnsi" w:hAnsiTheme="minorHAnsi" w:cstheme="minorHAnsi"/>
          <w:iCs/>
          <w:noProof/>
          <w:szCs w:val="20"/>
          <w:lang w:val="bs-Latn-BA"/>
        </w:rPr>
        <w:t>.</w:t>
      </w:r>
    </w:p>
    <w:p w14:paraId="6CBE354E" w14:textId="77777777" w:rsidR="000827E4" w:rsidRPr="0066566C" w:rsidRDefault="00A45BB4" w:rsidP="009B6A26">
      <w:pPr>
        <w:pStyle w:val="Heading2"/>
        <w:ind w:hanging="36"/>
        <w:rPr>
          <w:rFonts w:asciiTheme="minorHAnsi" w:hAnsiTheme="minorHAnsi" w:cstheme="minorHAnsi"/>
          <w:noProof/>
          <w:lang w:val="bs-Latn-BA"/>
        </w:rPr>
      </w:pPr>
      <w:bookmarkStart w:id="73" w:name="_Toc5530685"/>
      <w:bookmarkStart w:id="74" w:name="_Toc21711110"/>
      <w:bookmarkStart w:id="75" w:name="_Toc46340668"/>
      <w:r w:rsidRPr="00432189">
        <w:rPr>
          <w:rFonts w:asciiTheme="minorHAnsi" w:hAnsiTheme="minorHAnsi" w:cstheme="minorHAnsi"/>
          <w:noProof/>
          <w:lang w:val="bs-Latn-BA"/>
        </w:rPr>
        <w:t xml:space="preserve">Sistem </w:t>
      </w:r>
      <w:r w:rsidR="00297E37" w:rsidRPr="0066566C">
        <w:rPr>
          <w:rFonts w:asciiTheme="minorHAnsi" w:hAnsiTheme="minorHAnsi" w:cstheme="minorHAnsi"/>
          <w:noProof/>
          <w:lang w:val="bs-Latn-BA"/>
        </w:rPr>
        <w:t>Svjetsk</w:t>
      </w:r>
      <w:r w:rsidRPr="0066566C">
        <w:rPr>
          <w:rFonts w:asciiTheme="minorHAnsi" w:hAnsiTheme="minorHAnsi" w:cstheme="minorHAnsi"/>
          <w:noProof/>
          <w:lang w:val="bs-Latn-BA"/>
        </w:rPr>
        <w:t>e</w:t>
      </w:r>
      <w:r w:rsidR="00297E37" w:rsidRPr="0066566C">
        <w:rPr>
          <w:rFonts w:asciiTheme="minorHAnsi" w:hAnsiTheme="minorHAnsi" w:cstheme="minorHAnsi"/>
          <w:noProof/>
          <w:lang w:val="bs-Latn-BA"/>
        </w:rPr>
        <w:t xml:space="preserve"> bank</w:t>
      </w:r>
      <w:r w:rsidRPr="0066566C">
        <w:rPr>
          <w:rFonts w:asciiTheme="minorHAnsi" w:hAnsiTheme="minorHAnsi" w:cstheme="minorHAnsi"/>
          <w:noProof/>
          <w:lang w:val="bs-Latn-BA"/>
        </w:rPr>
        <w:t>e za pravnu zaštitu u slučaju pritužbi</w:t>
      </w:r>
      <w:bookmarkEnd w:id="73"/>
      <w:bookmarkEnd w:id="74"/>
      <w:bookmarkEnd w:id="75"/>
    </w:p>
    <w:p w14:paraId="580FE972" w14:textId="77777777" w:rsidR="00E3697F" w:rsidRPr="00E7771D" w:rsidRDefault="00A45BB4" w:rsidP="003A0859">
      <w:pPr>
        <w:jc w:val="both"/>
        <w:rPr>
          <w:rFonts w:asciiTheme="minorHAnsi" w:hAnsiTheme="minorHAnsi" w:cstheme="minorHAnsi"/>
          <w:noProof/>
          <w:color w:val="0D0D0D"/>
          <w:szCs w:val="20"/>
          <w:lang w:val="bs-Latn-BA"/>
        </w:rPr>
      </w:pPr>
      <w:r w:rsidRPr="00E7771D">
        <w:rPr>
          <w:rFonts w:asciiTheme="minorHAnsi" w:hAnsiTheme="minorHAnsi" w:cstheme="minorHAnsi"/>
          <w:noProof/>
          <w:color w:val="0D0D0D"/>
          <w:szCs w:val="20"/>
          <w:lang w:val="bs-Latn-BA"/>
        </w:rPr>
        <w:t xml:space="preserve">Zajednice </w:t>
      </w:r>
      <w:r w:rsidR="00174C6D" w:rsidRPr="00E7771D">
        <w:rPr>
          <w:rFonts w:asciiTheme="minorHAnsi" w:hAnsiTheme="minorHAnsi" w:cstheme="minorHAnsi"/>
          <w:noProof/>
          <w:color w:val="0D0D0D"/>
          <w:szCs w:val="20"/>
          <w:lang w:val="bs-Latn-BA"/>
        </w:rPr>
        <w:t xml:space="preserve">i </w:t>
      </w:r>
      <w:r w:rsidR="00637BA2" w:rsidRPr="00E7771D">
        <w:rPr>
          <w:rFonts w:asciiTheme="minorHAnsi" w:hAnsiTheme="minorHAnsi" w:cstheme="minorHAnsi"/>
          <w:noProof/>
          <w:color w:val="0D0D0D"/>
          <w:szCs w:val="20"/>
          <w:lang w:val="bs-Latn-BA"/>
        </w:rPr>
        <w:t>pojedinci</w:t>
      </w:r>
      <w:r w:rsidRPr="00E7771D">
        <w:rPr>
          <w:rFonts w:asciiTheme="minorHAnsi" w:hAnsiTheme="minorHAnsi" w:cstheme="minorHAnsi"/>
          <w:noProof/>
          <w:color w:val="0D0D0D"/>
          <w:szCs w:val="20"/>
          <w:lang w:val="bs-Latn-BA"/>
        </w:rPr>
        <w:t xml:space="preserve"> koji smatraju da su negativno pogođeni projektom podržanim od strane </w:t>
      </w:r>
      <w:r w:rsidR="00297E37" w:rsidRPr="00E7771D">
        <w:rPr>
          <w:rFonts w:asciiTheme="minorHAnsi" w:hAnsiTheme="minorHAnsi" w:cstheme="minorHAnsi"/>
          <w:noProof/>
          <w:color w:val="0D0D0D"/>
          <w:szCs w:val="20"/>
          <w:lang w:val="bs-Latn-BA"/>
        </w:rPr>
        <w:t>Svjetsk</w:t>
      </w:r>
      <w:r w:rsidRPr="00E7771D">
        <w:rPr>
          <w:rFonts w:asciiTheme="minorHAnsi" w:hAnsiTheme="minorHAnsi" w:cstheme="minorHAnsi"/>
          <w:noProof/>
          <w:color w:val="0D0D0D"/>
          <w:szCs w:val="20"/>
          <w:lang w:val="bs-Latn-BA"/>
        </w:rPr>
        <w:t>e</w:t>
      </w:r>
      <w:r w:rsidR="00297E37" w:rsidRPr="00E7771D">
        <w:rPr>
          <w:rFonts w:asciiTheme="minorHAnsi" w:hAnsiTheme="minorHAnsi" w:cstheme="minorHAnsi"/>
          <w:noProof/>
          <w:color w:val="0D0D0D"/>
          <w:szCs w:val="20"/>
          <w:lang w:val="bs-Latn-BA"/>
        </w:rPr>
        <w:t xml:space="preserve"> bank</w:t>
      </w:r>
      <w:r w:rsidRPr="00E7771D">
        <w:rPr>
          <w:rFonts w:asciiTheme="minorHAnsi" w:hAnsiTheme="minorHAnsi" w:cstheme="minorHAnsi"/>
          <w:noProof/>
          <w:color w:val="0D0D0D"/>
          <w:szCs w:val="20"/>
          <w:lang w:val="bs-Latn-BA"/>
        </w:rPr>
        <w:t>e</w:t>
      </w:r>
      <w:r w:rsidR="00E3697F" w:rsidRPr="00E7771D">
        <w:rPr>
          <w:rFonts w:asciiTheme="minorHAnsi" w:hAnsiTheme="minorHAnsi" w:cstheme="minorHAnsi"/>
          <w:noProof/>
          <w:color w:val="0D0D0D"/>
          <w:szCs w:val="20"/>
          <w:lang w:val="bs-Latn-BA"/>
        </w:rPr>
        <w:t xml:space="preserve"> (</w:t>
      </w:r>
      <w:r w:rsidR="00B34B0A" w:rsidRPr="00E7771D">
        <w:rPr>
          <w:rFonts w:asciiTheme="minorHAnsi" w:hAnsiTheme="minorHAnsi" w:cstheme="minorHAnsi"/>
          <w:noProof/>
          <w:color w:val="0D0D0D"/>
          <w:szCs w:val="20"/>
          <w:lang w:val="bs-Latn-BA"/>
        </w:rPr>
        <w:t>SB</w:t>
      </w:r>
      <w:r w:rsidR="00E3697F" w:rsidRPr="00E7771D">
        <w:rPr>
          <w:rFonts w:asciiTheme="minorHAnsi" w:hAnsiTheme="minorHAnsi" w:cstheme="minorHAnsi"/>
          <w:noProof/>
          <w:color w:val="0D0D0D"/>
          <w:szCs w:val="20"/>
          <w:lang w:val="bs-Latn-BA"/>
        </w:rPr>
        <w:t xml:space="preserve">) </w:t>
      </w:r>
      <w:r w:rsidRPr="00E7771D">
        <w:rPr>
          <w:rFonts w:asciiTheme="minorHAnsi" w:hAnsiTheme="minorHAnsi" w:cstheme="minorHAnsi"/>
          <w:noProof/>
          <w:color w:val="0D0D0D"/>
          <w:szCs w:val="20"/>
          <w:lang w:val="bs-Latn-BA"/>
        </w:rPr>
        <w:t>mogu dostaviti pritužbe postojećim mehanizmima pravne zaštite u slučaju pritužbi na nivou projekta</w:t>
      </w:r>
      <w:r w:rsidR="00005405" w:rsidRPr="00E7771D">
        <w:rPr>
          <w:rFonts w:asciiTheme="minorHAnsi" w:hAnsiTheme="minorHAnsi" w:cstheme="minorHAnsi"/>
          <w:noProof/>
          <w:color w:val="0D0D0D"/>
          <w:szCs w:val="20"/>
          <w:lang w:val="bs-Latn-BA"/>
        </w:rPr>
        <w:t xml:space="preserve"> ili </w:t>
      </w:r>
      <w:r w:rsidR="00B34B0A" w:rsidRPr="00E7771D">
        <w:rPr>
          <w:rFonts w:asciiTheme="minorHAnsi" w:hAnsiTheme="minorHAnsi" w:cstheme="minorHAnsi"/>
          <w:noProof/>
          <w:color w:val="0D0D0D"/>
          <w:szCs w:val="20"/>
          <w:lang w:val="bs-Latn-BA"/>
        </w:rPr>
        <w:t>SB</w:t>
      </w:r>
      <w:r w:rsidR="00096522" w:rsidRPr="00E7771D">
        <w:rPr>
          <w:rFonts w:asciiTheme="minorHAnsi" w:hAnsiTheme="minorHAnsi" w:cstheme="minorHAnsi"/>
          <w:noProof/>
          <w:color w:val="0D0D0D"/>
          <w:szCs w:val="20"/>
          <w:lang w:val="bs-Latn-BA"/>
        </w:rPr>
        <w:t>-ovoj Službi pravne zaštite u slučaju pritužbi</w:t>
      </w:r>
      <w:r w:rsidR="00E3697F" w:rsidRPr="00E7771D">
        <w:rPr>
          <w:rFonts w:asciiTheme="minorHAnsi" w:hAnsiTheme="minorHAnsi" w:cstheme="minorHAnsi"/>
          <w:noProof/>
          <w:color w:val="0D0D0D"/>
          <w:szCs w:val="20"/>
          <w:lang w:val="bs-Latn-BA"/>
        </w:rPr>
        <w:t xml:space="preserve"> (GRS). GRS</w:t>
      </w:r>
      <w:r w:rsidR="00096522" w:rsidRPr="00E7771D">
        <w:rPr>
          <w:rFonts w:asciiTheme="minorHAnsi" w:hAnsiTheme="minorHAnsi" w:cstheme="minorHAnsi"/>
          <w:noProof/>
          <w:color w:val="0D0D0D"/>
          <w:szCs w:val="20"/>
          <w:lang w:val="bs-Latn-BA"/>
        </w:rPr>
        <w:t xml:space="preserve"> odmah osigurava preispitivanje zaprimljenih pritužbi radi otklanjanja bojazni vezanih za projekt</w:t>
      </w:r>
      <w:r w:rsidR="00E3697F" w:rsidRPr="00E7771D">
        <w:rPr>
          <w:rFonts w:asciiTheme="minorHAnsi" w:hAnsiTheme="minorHAnsi" w:cstheme="minorHAnsi"/>
          <w:noProof/>
          <w:color w:val="0D0D0D"/>
          <w:szCs w:val="20"/>
          <w:lang w:val="bs-Latn-BA"/>
        </w:rPr>
        <w:t xml:space="preserve">. </w:t>
      </w:r>
      <w:r w:rsidR="00096522" w:rsidRPr="00E7771D">
        <w:rPr>
          <w:rFonts w:asciiTheme="minorHAnsi" w:hAnsiTheme="minorHAnsi" w:cstheme="minorHAnsi"/>
          <w:noProof/>
          <w:color w:val="0D0D0D"/>
          <w:szCs w:val="20"/>
          <w:lang w:val="bs-Latn-BA"/>
        </w:rPr>
        <w:t>Zajednice i pojedinci zahvaćeni Projektom</w:t>
      </w:r>
      <w:r w:rsidR="00174C6D" w:rsidRPr="00E7771D">
        <w:rPr>
          <w:rFonts w:asciiTheme="minorHAnsi" w:hAnsiTheme="minorHAnsi" w:cstheme="minorHAnsi"/>
          <w:noProof/>
          <w:color w:val="0D0D0D"/>
          <w:szCs w:val="20"/>
          <w:lang w:val="bs-Latn-BA"/>
        </w:rPr>
        <w:t xml:space="preserve"> </w:t>
      </w:r>
      <w:r w:rsidR="00096522" w:rsidRPr="00E7771D">
        <w:rPr>
          <w:rFonts w:asciiTheme="minorHAnsi" w:hAnsiTheme="minorHAnsi" w:cstheme="minorHAnsi"/>
          <w:noProof/>
          <w:color w:val="0D0D0D"/>
          <w:szCs w:val="20"/>
          <w:lang w:val="bs-Latn-BA"/>
        </w:rPr>
        <w:t xml:space="preserve">mogu podnijeti svoju pritužbu </w:t>
      </w:r>
      <w:r w:rsidR="00B34B0A" w:rsidRPr="00E7771D">
        <w:rPr>
          <w:rFonts w:asciiTheme="minorHAnsi" w:hAnsiTheme="minorHAnsi" w:cstheme="minorHAnsi"/>
          <w:noProof/>
          <w:color w:val="0D0D0D"/>
          <w:szCs w:val="20"/>
          <w:lang w:val="bs-Latn-BA"/>
        </w:rPr>
        <w:t>SB</w:t>
      </w:r>
      <w:r w:rsidR="000A62C1" w:rsidRPr="00E7771D">
        <w:rPr>
          <w:rFonts w:asciiTheme="minorHAnsi" w:hAnsiTheme="minorHAnsi" w:cstheme="minorHAnsi"/>
          <w:noProof/>
          <w:color w:val="0D0D0D"/>
          <w:szCs w:val="20"/>
          <w:lang w:val="bs-Latn-BA"/>
        </w:rPr>
        <w:t>-ovom nezavisnom Inspekcijskom panelu koji utvrđuje da li je šteta nastala ili bi mogla nastati</w:t>
      </w:r>
      <w:r w:rsidR="00BC21A4" w:rsidRPr="00E7771D">
        <w:rPr>
          <w:rFonts w:asciiTheme="minorHAnsi" w:hAnsiTheme="minorHAnsi" w:cstheme="minorHAnsi"/>
          <w:noProof/>
          <w:color w:val="0D0D0D"/>
          <w:szCs w:val="20"/>
          <w:lang w:val="bs-Latn-BA"/>
        </w:rPr>
        <w:t xml:space="preserve"> kao rezultat</w:t>
      </w:r>
      <w:r w:rsidR="00E3697F" w:rsidRPr="00E7771D">
        <w:rPr>
          <w:rFonts w:asciiTheme="minorHAnsi" w:hAnsiTheme="minorHAnsi" w:cstheme="minorHAnsi"/>
          <w:noProof/>
          <w:color w:val="0D0D0D"/>
          <w:szCs w:val="20"/>
          <w:lang w:val="bs-Latn-BA"/>
        </w:rPr>
        <w:t xml:space="preserve"> </w:t>
      </w:r>
      <w:r w:rsidR="00B34B0A" w:rsidRPr="00E7771D">
        <w:rPr>
          <w:rFonts w:asciiTheme="minorHAnsi" w:hAnsiTheme="minorHAnsi" w:cstheme="minorHAnsi"/>
          <w:noProof/>
          <w:color w:val="0D0D0D"/>
          <w:szCs w:val="20"/>
          <w:lang w:val="bs-Latn-BA"/>
        </w:rPr>
        <w:t>SB</w:t>
      </w:r>
      <w:r w:rsidR="00BC21A4" w:rsidRPr="00E7771D">
        <w:rPr>
          <w:rFonts w:asciiTheme="minorHAnsi" w:hAnsiTheme="minorHAnsi" w:cstheme="minorHAnsi"/>
          <w:noProof/>
          <w:color w:val="0D0D0D"/>
          <w:szCs w:val="20"/>
          <w:lang w:val="bs-Latn-BA"/>
        </w:rPr>
        <w:t>-</w:t>
      </w:r>
      <w:r w:rsidR="00763FF3" w:rsidRPr="00E7771D">
        <w:rPr>
          <w:rFonts w:asciiTheme="minorHAnsi" w:hAnsiTheme="minorHAnsi" w:cstheme="minorHAnsi"/>
          <w:noProof/>
          <w:color w:val="0D0D0D"/>
          <w:szCs w:val="20"/>
          <w:lang w:val="bs-Latn-BA"/>
        </w:rPr>
        <w:t>ove</w:t>
      </w:r>
      <w:r w:rsidR="00E3697F" w:rsidRPr="00E7771D">
        <w:rPr>
          <w:rFonts w:asciiTheme="minorHAnsi" w:hAnsiTheme="minorHAnsi" w:cstheme="minorHAnsi"/>
          <w:noProof/>
          <w:color w:val="0D0D0D"/>
          <w:szCs w:val="20"/>
          <w:lang w:val="bs-Latn-BA"/>
        </w:rPr>
        <w:t xml:space="preserve"> </w:t>
      </w:r>
      <w:r w:rsidR="00763FF3" w:rsidRPr="00E7771D">
        <w:rPr>
          <w:rFonts w:asciiTheme="minorHAnsi" w:hAnsiTheme="minorHAnsi" w:cstheme="minorHAnsi"/>
          <w:noProof/>
          <w:color w:val="0D0D0D"/>
          <w:szCs w:val="20"/>
          <w:lang w:val="bs-Latn-BA"/>
        </w:rPr>
        <w:t>neusklađenosti s njenim politikama i procedurama</w:t>
      </w:r>
      <w:r w:rsidR="00E3697F" w:rsidRPr="00E7771D">
        <w:rPr>
          <w:rFonts w:asciiTheme="minorHAnsi" w:hAnsiTheme="minorHAnsi" w:cstheme="minorHAnsi"/>
          <w:noProof/>
          <w:color w:val="0D0D0D"/>
          <w:szCs w:val="20"/>
          <w:lang w:val="bs-Latn-BA"/>
        </w:rPr>
        <w:t xml:space="preserve">. </w:t>
      </w:r>
      <w:r w:rsidR="00763FF3" w:rsidRPr="00E7771D">
        <w:rPr>
          <w:rFonts w:asciiTheme="minorHAnsi" w:hAnsiTheme="minorHAnsi" w:cstheme="minorHAnsi"/>
          <w:noProof/>
          <w:color w:val="0D0D0D"/>
          <w:szCs w:val="20"/>
          <w:lang w:val="bs-Latn-BA"/>
        </w:rPr>
        <w:t>Pritužbe se</w:t>
      </w:r>
      <w:r w:rsidR="00E3697F" w:rsidRPr="00E7771D">
        <w:rPr>
          <w:rFonts w:asciiTheme="minorHAnsi" w:hAnsiTheme="minorHAnsi" w:cstheme="minorHAnsi"/>
          <w:noProof/>
          <w:color w:val="0D0D0D"/>
          <w:szCs w:val="20"/>
          <w:lang w:val="bs-Latn-BA"/>
        </w:rPr>
        <w:t xml:space="preserve"> </w:t>
      </w:r>
      <w:r w:rsidR="00637BA2" w:rsidRPr="00E7771D">
        <w:rPr>
          <w:rFonts w:asciiTheme="minorHAnsi" w:hAnsiTheme="minorHAnsi" w:cstheme="minorHAnsi"/>
          <w:noProof/>
          <w:color w:val="0D0D0D"/>
          <w:szCs w:val="20"/>
          <w:lang w:val="bs-Latn-BA"/>
        </w:rPr>
        <w:t>mo</w:t>
      </w:r>
      <w:r w:rsidR="00763FF3" w:rsidRPr="00E7771D">
        <w:rPr>
          <w:rFonts w:asciiTheme="minorHAnsi" w:hAnsiTheme="minorHAnsi" w:cstheme="minorHAnsi"/>
          <w:noProof/>
          <w:color w:val="0D0D0D"/>
          <w:szCs w:val="20"/>
          <w:lang w:val="bs-Latn-BA"/>
        </w:rPr>
        <w:t xml:space="preserve">gu podnijeti bilo kada nakon direktnog obavještavanja </w:t>
      </w:r>
      <w:r w:rsidR="00297E37" w:rsidRPr="00E7771D">
        <w:rPr>
          <w:rFonts w:asciiTheme="minorHAnsi" w:hAnsiTheme="minorHAnsi" w:cstheme="minorHAnsi"/>
          <w:noProof/>
          <w:color w:val="0D0D0D"/>
          <w:szCs w:val="20"/>
          <w:lang w:val="bs-Latn-BA"/>
        </w:rPr>
        <w:t>Svjetsk</w:t>
      </w:r>
      <w:r w:rsidR="00763FF3" w:rsidRPr="00E7771D">
        <w:rPr>
          <w:rFonts w:asciiTheme="minorHAnsi" w:hAnsiTheme="minorHAnsi" w:cstheme="minorHAnsi"/>
          <w:noProof/>
          <w:color w:val="0D0D0D"/>
          <w:szCs w:val="20"/>
          <w:lang w:val="bs-Latn-BA"/>
        </w:rPr>
        <w:t>e</w:t>
      </w:r>
      <w:r w:rsidR="00297E37" w:rsidRPr="00E7771D">
        <w:rPr>
          <w:rFonts w:asciiTheme="minorHAnsi" w:hAnsiTheme="minorHAnsi" w:cstheme="minorHAnsi"/>
          <w:noProof/>
          <w:color w:val="0D0D0D"/>
          <w:szCs w:val="20"/>
          <w:lang w:val="bs-Latn-BA"/>
        </w:rPr>
        <w:t xml:space="preserve"> bank</w:t>
      </w:r>
      <w:r w:rsidR="00763FF3" w:rsidRPr="00E7771D">
        <w:rPr>
          <w:rFonts w:asciiTheme="minorHAnsi" w:hAnsiTheme="minorHAnsi" w:cstheme="minorHAnsi"/>
          <w:noProof/>
          <w:color w:val="0D0D0D"/>
          <w:szCs w:val="20"/>
          <w:lang w:val="bs-Latn-BA"/>
        </w:rPr>
        <w:t>e o bojaznima</w:t>
      </w:r>
      <w:r w:rsidR="00174C6D" w:rsidRPr="00E7771D">
        <w:rPr>
          <w:rFonts w:asciiTheme="minorHAnsi" w:hAnsiTheme="minorHAnsi" w:cstheme="minorHAnsi"/>
          <w:noProof/>
          <w:color w:val="0D0D0D"/>
          <w:szCs w:val="20"/>
          <w:lang w:val="bs-Latn-BA"/>
        </w:rPr>
        <w:t xml:space="preserve"> i </w:t>
      </w:r>
      <w:r w:rsidR="00763FF3" w:rsidRPr="00E7771D">
        <w:rPr>
          <w:rFonts w:asciiTheme="minorHAnsi" w:hAnsiTheme="minorHAnsi" w:cstheme="minorHAnsi"/>
          <w:noProof/>
          <w:color w:val="0D0D0D"/>
          <w:szCs w:val="20"/>
          <w:lang w:val="bs-Latn-BA"/>
        </w:rPr>
        <w:t>davanja mogućnosti Bančinoj Upravi da odgovori</w:t>
      </w:r>
      <w:r w:rsidR="00E3697F" w:rsidRPr="00E7771D">
        <w:rPr>
          <w:rFonts w:asciiTheme="minorHAnsi" w:hAnsiTheme="minorHAnsi" w:cstheme="minorHAnsi"/>
          <w:noProof/>
          <w:color w:val="0D0D0D"/>
          <w:szCs w:val="20"/>
          <w:lang w:val="bs-Latn-BA"/>
        </w:rPr>
        <w:t xml:space="preserve">. </w:t>
      </w:r>
      <w:r w:rsidR="00763FF3" w:rsidRPr="00E7771D">
        <w:rPr>
          <w:rFonts w:asciiTheme="minorHAnsi" w:hAnsiTheme="minorHAnsi" w:cstheme="minorHAnsi"/>
          <w:noProof/>
          <w:color w:val="0D0D0D"/>
          <w:szCs w:val="20"/>
          <w:lang w:val="bs-Latn-BA"/>
        </w:rPr>
        <w:t xml:space="preserve">Za </w:t>
      </w:r>
      <w:r w:rsidR="004D5670" w:rsidRPr="00E7771D">
        <w:rPr>
          <w:rFonts w:asciiTheme="minorHAnsi" w:hAnsiTheme="minorHAnsi" w:cstheme="minorHAnsi"/>
          <w:noProof/>
          <w:color w:val="0D0D0D"/>
          <w:szCs w:val="20"/>
          <w:lang w:val="bs-Latn-BA"/>
        </w:rPr>
        <w:t>informacije o</w:t>
      </w:r>
      <w:r w:rsidR="00E3697F" w:rsidRPr="00E7771D">
        <w:rPr>
          <w:rFonts w:asciiTheme="minorHAnsi" w:hAnsiTheme="minorHAnsi" w:cstheme="minorHAnsi"/>
          <w:noProof/>
          <w:color w:val="0D0D0D"/>
          <w:szCs w:val="20"/>
          <w:lang w:val="bs-Latn-BA"/>
        </w:rPr>
        <w:t xml:space="preserve"> </w:t>
      </w:r>
      <w:r w:rsidR="00763FF3" w:rsidRPr="00E7771D">
        <w:rPr>
          <w:rFonts w:asciiTheme="minorHAnsi" w:hAnsiTheme="minorHAnsi" w:cstheme="minorHAnsi"/>
          <w:noProof/>
          <w:color w:val="0D0D0D"/>
          <w:szCs w:val="20"/>
          <w:lang w:val="bs-Latn-BA"/>
        </w:rPr>
        <w:t>načinu podnošenja pritužbi korporativnoj Službi</w:t>
      </w:r>
      <w:r w:rsidR="00E3697F" w:rsidRPr="00E7771D">
        <w:rPr>
          <w:rFonts w:asciiTheme="minorHAnsi" w:hAnsiTheme="minorHAnsi" w:cstheme="minorHAnsi"/>
          <w:noProof/>
          <w:color w:val="0D0D0D"/>
          <w:szCs w:val="20"/>
          <w:lang w:val="bs-Latn-BA"/>
        </w:rPr>
        <w:t xml:space="preserve"> </w:t>
      </w:r>
      <w:r w:rsidR="00297E37" w:rsidRPr="00E7771D">
        <w:rPr>
          <w:rFonts w:asciiTheme="minorHAnsi" w:hAnsiTheme="minorHAnsi" w:cstheme="minorHAnsi"/>
          <w:noProof/>
          <w:color w:val="0D0D0D"/>
          <w:szCs w:val="20"/>
          <w:lang w:val="bs-Latn-BA"/>
        </w:rPr>
        <w:t>Svjetsk</w:t>
      </w:r>
      <w:r w:rsidR="00763FF3" w:rsidRPr="00E7771D">
        <w:rPr>
          <w:rFonts w:asciiTheme="minorHAnsi" w:hAnsiTheme="minorHAnsi" w:cstheme="minorHAnsi"/>
          <w:noProof/>
          <w:color w:val="0D0D0D"/>
          <w:szCs w:val="20"/>
          <w:lang w:val="bs-Latn-BA"/>
        </w:rPr>
        <w:t>e</w:t>
      </w:r>
      <w:r w:rsidR="00297E37" w:rsidRPr="00E7771D">
        <w:rPr>
          <w:rFonts w:asciiTheme="minorHAnsi" w:hAnsiTheme="minorHAnsi" w:cstheme="minorHAnsi"/>
          <w:noProof/>
          <w:color w:val="0D0D0D"/>
          <w:szCs w:val="20"/>
          <w:lang w:val="bs-Latn-BA"/>
        </w:rPr>
        <w:t xml:space="preserve"> bank</w:t>
      </w:r>
      <w:r w:rsidR="00763FF3" w:rsidRPr="00E7771D">
        <w:rPr>
          <w:rFonts w:asciiTheme="minorHAnsi" w:hAnsiTheme="minorHAnsi" w:cstheme="minorHAnsi"/>
          <w:noProof/>
          <w:color w:val="0D0D0D"/>
          <w:szCs w:val="20"/>
          <w:lang w:val="bs-Latn-BA"/>
        </w:rPr>
        <w:t>e za pravnu zaštitu u slučaju pritužbi</w:t>
      </w:r>
      <w:r w:rsidR="00E3697F" w:rsidRPr="00E7771D">
        <w:rPr>
          <w:rFonts w:asciiTheme="minorHAnsi" w:hAnsiTheme="minorHAnsi" w:cstheme="minorHAnsi"/>
          <w:noProof/>
          <w:color w:val="0D0D0D"/>
          <w:szCs w:val="20"/>
          <w:lang w:val="bs-Latn-BA"/>
        </w:rPr>
        <w:t xml:space="preserve"> (GRS), </w:t>
      </w:r>
      <w:r w:rsidR="00763FF3" w:rsidRPr="00E7771D">
        <w:rPr>
          <w:rFonts w:asciiTheme="minorHAnsi" w:hAnsiTheme="minorHAnsi" w:cstheme="minorHAnsi"/>
          <w:noProof/>
          <w:color w:val="0D0D0D"/>
          <w:szCs w:val="20"/>
          <w:lang w:val="bs-Latn-BA"/>
        </w:rPr>
        <w:t>molimo posjetite</w:t>
      </w:r>
      <w:r w:rsidR="00E3697F" w:rsidRPr="00E7771D">
        <w:rPr>
          <w:rFonts w:asciiTheme="minorHAnsi" w:hAnsiTheme="minorHAnsi" w:cstheme="minorHAnsi"/>
          <w:noProof/>
          <w:color w:val="0D0D0D"/>
          <w:szCs w:val="20"/>
          <w:lang w:val="bs-Latn-BA"/>
        </w:rPr>
        <w:t xml:space="preserve"> </w:t>
      </w:r>
      <w:hyperlink r:id="rId26" w:history="1">
        <w:r w:rsidR="00E3697F" w:rsidRPr="00E7771D">
          <w:rPr>
            <w:rStyle w:val="Hyperlink"/>
            <w:rFonts w:asciiTheme="minorHAnsi" w:hAnsiTheme="minorHAnsi" w:cstheme="minorHAnsi"/>
            <w:i/>
            <w:noProof/>
            <w:color w:val="0563C1"/>
            <w:szCs w:val="20"/>
            <w:lang w:val="bs-Latn-BA"/>
          </w:rPr>
          <w:t>http://www.worldbank.org/en/projects-operations/products-and-services/grievance-redress-service</w:t>
        </w:r>
      </w:hyperlink>
      <w:r w:rsidR="00E3697F" w:rsidRPr="00E7771D">
        <w:rPr>
          <w:rFonts w:asciiTheme="minorHAnsi" w:hAnsiTheme="minorHAnsi" w:cstheme="minorHAnsi"/>
          <w:noProof/>
          <w:color w:val="0D0D0D"/>
          <w:szCs w:val="20"/>
          <w:u w:val="single"/>
          <w:lang w:val="bs-Latn-BA"/>
        </w:rPr>
        <w:t>.</w:t>
      </w:r>
      <w:r w:rsidR="00E3697F" w:rsidRPr="00E7771D">
        <w:rPr>
          <w:rFonts w:asciiTheme="minorHAnsi" w:hAnsiTheme="minorHAnsi" w:cstheme="minorHAnsi"/>
          <w:noProof/>
          <w:color w:val="0D0D0D"/>
          <w:szCs w:val="20"/>
          <w:lang w:val="bs-Latn-BA"/>
        </w:rPr>
        <w:t xml:space="preserve"> </w:t>
      </w:r>
      <w:r w:rsidR="00763FF3" w:rsidRPr="00E7771D">
        <w:rPr>
          <w:rFonts w:asciiTheme="minorHAnsi" w:hAnsiTheme="minorHAnsi" w:cstheme="minorHAnsi"/>
          <w:noProof/>
          <w:color w:val="0D0D0D"/>
          <w:szCs w:val="20"/>
          <w:lang w:val="bs-Latn-BA"/>
        </w:rPr>
        <w:t>Za informacije o načinu podnošenja pritužbi Inspekcijskom panelu</w:t>
      </w:r>
      <w:r w:rsidR="00E3697F" w:rsidRPr="00E7771D">
        <w:rPr>
          <w:rFonts w:asciiTheme="minorHAnsi" w:hAnsiTheme="minorHAnsi" w:cstheme="minorHAnsi"/>
          <w:noProof/>
          <w:color w:val="0D0D0D"/>
          <w:szCs w:val="20"/>
          <w:lang w:val="bs-Latn-BA"/>
        </w:rPr>
        <w:t xml:space="preserve"> </w:t>
      </w:r>
      <w:r w:rsidR="00297E37" w:rsidRPr="00E7771D">
        <w:rPr>
          <w:rFonts w:asciiTheme="minorHAnsi" w:hAnsiTheme="minorHAnsi" w:cstheme="minorHAnsi"/>
          <w:noProof/>
          <w:color w:val="0D0D0D"/>
          <w:szCs w:val="20"/>
          <w:lang w:val="bs-Latn-BA"/>
        </w:rPr>
        <w:t>Svjetsk</w:t>
      </w:r>
      <w:r w:rsidR="00763FF3" w:rsidRPr="00E7771D">
        <w:rPr>
          <w:rFonts w:asciiTheme="minorHAnsi" w:hAnsiTheme="minorHAnsi" w:cstheme="minorHAnsi"/>
          <w:noProof/>
          <w:color w:val="0D0D0D"/>
          <w:szCs w:val="20"/>
          <w:lang w:val="bs-Latn-BA"/>
        </w:rPr>
        <w:t>e</w:t>
      </w:r>
      <w:r w:rsidR="00297E37" w:rsidRPr="00E7771D">
        <w:rPr>
          <w:rFonts w:asciiTheme="minorHAnsi" w:hAnsiTheme="minorHAnsi" w:cstheme="minorHAnsi"/>
          <w:noProof/>
          <w:color w:val="0D0D0D"/>
          <w:szCs w:val="20"/>
          <w:lang w:val="bs-Latn-BA"/>
        </w:rPr>
        <w:t xml:space="preserve"> bank</w:t>
      </w:r>
      <w:r w:rsidR="00763FF3" w:rsidRPr="00E7771D">
        <w:rPr>
          <w:rFonts w:asciiTheme="minorHAnsi" w:hAnsiTheme="minorHAnsi" w:cstheme="minorHAnsi"/>
          <w:noProof/>
          <w:color w:val="0D0D0D"/>
          <w:szCs w:val="20"/>
          <w:lang w:val="bs-Latn-BA"/>
        </w:rPr>
        <w:t>e</w:t>
      </w:r>
      <w:r w:rsidR="00E3697F" w:rsidRPr="00E7771D">
        <w:rPr>
          <w:rFonts w:asciiTheme="minorHAnsi" w:hAnsiTheme="minorHAnsi" w:cstheme="minorHAnsi"/>
          <w:noProof/>
          <w:color w:val="0D0D0D"/>
          <w:szCs w:val="20"/>
          <w:lang w:val="bs-Latn-BA"/>
        </w:rPr>
        <w:t xml:space="preserve">, </w:t>
      </w:r>
      <w:r w:rsidR="00763FF3" w:rsidRPr="00E7771D">
        <w:rPr>
          <w:rFonts w:asciiTheme="minorHAnsi" w:hAnsiTheme="minorHAnsi" w:cstheme="minorHAnsi"/>
          <w:noProof/>
          <w:color w:val="0D0D0D"/>
          <w:szCs w:val="20"/>
          <w:lang w:val="bs-Latn-BA"/>
        </w:rPr>
        <w:t>molimo posjetite</w:t>
      </w:r>
      <w:r w:rsidR="00E3697F" w:rsidRPr="00E7771D">
        <w:rPr>
          <w:rFonts w:asciiTheme="minorHAnsi" w:hAnsiTheme="minorHAnsi" w:cstheme="minorHAnsi"/>
          <w:noProof/>
          <w:color w:val="0D0D0D"/>
          <w:szCs w:val="20"/>
          <w:lang w:val="bs-Latn-BA"/>
        </w:rPr>
        <w:t xml:space="preserve"> </w:t>
      </w:r>
      <w:hyperlink r:id="rId27" w:history="1">
        <w:r w:rsidR="00E3697F" w:rsidRPr="00E7771D">
          <w:rPr>
            <w:rStyle w:val="Hyperlink"/>
            <w:rFonts w:asciiTheme="minorHAnsi" w:hAnsiTheme="minorHAnsi" w:cstheme="minorHAnsi"/>
            <w:i/>
            <w:noProof/>
            <w:color w:val="0563C1"/>
            <w:lang w:val="bs-Latn-BA"/>
          </w:rPr>
          <w:t>www.inspectionpanel.org</w:t>
        </w:r>
      </w:hyperlink>
      <w:r w:rsidR="00E3697F" w:rsidRPr="00E7771D">
        <w:rPr>
          <w:rFonts w:asciiTheme="minorHAnsi" w:hAnsiTheme="minorHAnsi" w:cstheme="minorHAnsi"/>
          <w:noProof/>
          <w:lang w:val="bs-Latn-BA"/>
        </w:rPr>
        <w:t>.</w:t>
      </w:r>
    </w:p>
    <w:p w14:paraId="757B9AD8" w14:textId="77777777" w:rsidR="00E3697F" w:rsidRPr="00E7771D" w:rsidRDefault="00E3697F" w:rsidP="000A0408">
      <w:pPr>
        <w:widowControl w:val="0"/>
        <w:tabs>
          <w:tab w:val="left" w:pos="567"/>
        </w:tabs>
        <w:spacing w:afterLines="120" w:after="288"/>
        <w:jc w:val="both"/>
        <w:rPr>
          <w:rFonts w:asciiTheme="minorHAnsi" w:hAnsiTheme="minorHAnsi" w:cstheme="minorHAnsi"/>
          <w:noProof/>
          <w:szCs w:val="20"/>
          <w:lang w:val="bs-Latn-BA"/>
        </w:rPr>
      </w:pPr>
      <w:r w:rsidRPr="00E7771D">
        <w:rPr>
          <w:rFonts w:asciiTheme="minorHAnsi" w:hAnsiTheme="minorHAnsi" w:cstheme="minorHAnsi"/>
          <w:noProof/>
          <w:szCs w:val="20"/>
          <w:lang w:val="bs-Latn-BA"/>
        </w:rPr>
        <w:t>Ad</w:t>
      </w:r>
      <w:r w:rsidR="00763FF3" w:rsidRPr="00E7771D">
        <w:rPr>
          <w:rFonts w:asciiTheme="minorHAnsi" w:hAnsiTheme="minorHAnsi" w:cstheme="minorHAnsi"/>
          <w:noProof/>
          <w:szCs w:val="20"/>
          <w:lang w:val="bs-Latn-BA"/>
        </w:rPr>
        <w:t>rese za slanje pritužbi</w:t>
      </w:r>
      <w:r w:rsidRPr="00E7771D">
        <w:rPr>
          <w:rFonts w:asciiTheme="minorHAnsi" w:hAnsiTheme="minorHAnsi" w:cstheme="minorHAnsi"/>
          <w:noProof/>
          <w:szCs w:val="20"/>
          <w:lang w:val="bs-Latn-BA"/>
        </w:rPr>
        <w:t>:</w:t>
      </w:r>
    </w:p>
    <w:p w14:paraId="21F047E8" w14:textId="77777777" w:rsidR="00E3697F" w:rsidRPr="00E7771D" w:rsidRDefault="00E3697F" w:rsidP="00E3697F">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bCs/>
          <w:noProof/>
          <w:color w:val="1F497D"/>
          <w:lang w:val="bs-Latn-BA"/>
        </w:rPr>
      </w:pPr>
      <w:r w:rsidRPr="00E7771D">
        <w:rPr>
          <w:rFonts w:asciiTheme="minorHAnsi" w:hAnsiTheme="minorHAnsi" w:cstheme="minorHAnsi"/>
          <w:bCs/>
          <w:noProof/>
          <w:color w:val="1F497D"/>
          <w:lang w:val="bs-Latn-BA"/>
        </w:rPr>
        <w:t>E</w:t>
      </w:r>
      <w:r w:rsidR="007867E2">
        <w:rPr>
          <w:rFonts w:asciiTheme="minorHAnsi" w:hAnsiTheme="minorHAnsi" w:cstheme="minorHAnsi"/>
          <w:bCs/>
          <w:noProof/>
          <w:color w:val="1F497D"/>
          <w:lang w:val="bs-Latn-BA"/>
        </w:rPr>
        <w:t>-</w:t>
      </w:r>
      <w:r w:rsidRPr="00E7771D">
        <w:rPr>
          <w:rFonts w:asciiTheme="minorHAnsi" w:hAnsiTheme="minorHAnsi" w:cstheme="minorHAnsi"/>
          <w:bCs/>
          <w:noProof/>
          <w:color w:val="1F497D"/>
          <w:lang w:val="bs-Latn-BA"/>
        </w:rPr>
        <w:t>mail:</w:t>
      </w:r>
      <w:r w:rsidR="009F688B" w:rsidRPr="00E7771D">
        <w:rPr>
          <w:rFonts w:asciiTheme="minorHAnsi" w:hAnsiTheme="minorHAnsi" w:cstheme="minorHAnsi"/>
          <w:bCs/>
          <w:noProof/>
          <w:color w:val="1F497D"/>
          <w:lang w:val="bs-Latn-BA"/>
        </w:rPr>
        <w:t xml:space="preserve"> </w:t>
      </w:r>
      <w:r w:rsidR="00A92912" w:rsidRPr="00E7771D">
        <w:rPr>
          <w:rFonts w:asciiTheme="minorHAnsi" w:hAnsiTheme="minorHAnsi" w:cstheme="minorHAnsi"/>
          <w:noProof/>
          <w:lang w:val="bs-Latn-BA"/>
        </w:rPr>
        <w:t>grievances</w:t>
      </w:r>
      <w:r w:rsidRPr="00E7771D">
        <w:rPr>
          <w:rFonts w:asciiTheme="minorHAnsi" w:hAnsiTheme="minorHAnsi" w:cstheme="minorHAnsi"/>
          <w:noProof/>
          <w:lang w:val="bs-Latn-BA"/>
        </w:rPr>
        <w:t>@worldbank.org</w:t>
      </w:r>
    </w:p>
    <w:p w14:paraId="1A035771" w14:textId="77777777" w:rsidR="00E3697F" w:rsidRPr="00E7771D" w:rsidRDefault="00E3697F" w:rsidP="00E3697F">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bCs/>
          <w:noProof/>
          <w:color w:val="1F497D"/>
          <w:lang w:val="bs-Latn-BA"/>
        </w:rPr>
      </w:pPr>
      <w:r w:rsidRPr="00E7771D">
        <w:rPr>
          <w:rFonts w:asciiTheme="minorHAnsi" w:hAnsiTheme="minorHAnsi" w:cstheme="minorHAnsi"/>
          <w:bCs/>
          <w:noProof/>
          <w:color w:val="1F497D"/>
          <w:lang w:val="bs-Latn-BA"/>
        </w:rPr>
        <w:t>Fa</w:t>
      </w:r>
      <w:r w:rsidR="009F688B" w:rsidRPr="00E7771D">
        <w:rPr>
          <w:rFonts w:asciiTheme="minorHAnsi" w:hAnsiTheme="minorHAnsi" w:cstheme="minorHAnsi"/>
          <w:bCs/>
          <w:noProof/>
          <w:color w:val="1F497D"/>
          <w:lang w:val="bs-Latn-BA"/>
        </w:rPr>
        <w:t>ks</w:t>
      </w:r>
      <w:r w:rsidRPr="00E7771D">
        <w:rPr>
          <w:rFonts w:asciiTheme="minorHAnsi" w:hAnsiTheme="minorHAnsi" w:cstheme="minorHAnsi"/>
          <w:bCs/>
          <w:noProof/>
          <w:color w:val="1F497D"/>
          <w:lang w:val="bs-Latn-BA"/>
        </w:rPr>
        <w:t>:</w:t>
      </w:r>
      <w:r w:rsidR="009F688B" w:rsidRPr="00E7771D">
        <w:rPr>
          <w:rFonts w:asciiTheme="minorHAnsi" w:hAnsiTheme="minorHAnsi" w:cstheme="minorHAnsi"/>
          <w:bCs/>
          <w:noProof/>
          <w:color w:val="1F497D"/>
          <w:lang w:val="bs-Latn-BA"/>
        </w:rPr>
        <w:t xml:space="preserve"> </w:t>
      </w:r>
      <w:r w:rsidRPr="00E7771D">
        <w:rPr>
          <w:rFonts w:asciiTheme="minorHAnsi" w:hAnsiTheme="minorHAnsi" w:cstheme="minorHAnsi"/>
          <w:noProof/>
          <w:lang w:val="bs-Latn-BA"/>
        </w:rPr>
        <w:t>+1-202-614-7313</w:t>
      </w:r>
    </w:p>
    <w:p w14:paraId="0D3E3A75" w14:textId="77777777" w:rsidR="00E3697F" w:rsidRPr="00E7771D" w:rsidRDefault="00763FF3" w:rsidP="00E3697F">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bCs/>
          <w:noProof/>
          <w:color w:val="1F497D"/>
          <w:lang w:val="bs-Latn-BA"/>
        </w:rPr>
      </w:pPr>
      <w:r w:rsidRPr="00E7771D">
        <w:rPr>
          <w:rFonts w:asciiTheme="minorHAnsi" w:hAnsiTheme="minorHAnsi" w:cstheme="minorHAnsi"/>
          <w:bCs/>
          <w:noProof/>
          <w:color w:val="1F497D"/>
          <w:lang w:val="bs-Latn-BA"/>
        </w:rPr>
        <w:t>Poštanska adresa</w:t>
      </w:r>
      <w:r w:rsidR="00E3697F" w:rsidRPr="00E7771D">
        <w:rPr>
          <w:rFonts w:asciiTheme="minorHAnsi" w:hAnsiTheme="minorHAnsi" w:cstheme="minorHAnsi"/>
          <w:bCs/>
          <w:noProof/>
          <w:color w:val="1F497D"/>
          <w:lang w:val="bs-Latn-BA"/>
        </w:rPr>
        <w:t>:</w:t>
      </w:r>
    </w:p>
    <w:p w14:paraId="27555B05" w14:textId="77777777" w:rsidR="00E3697F" w:rsidRPr="00E7771D" w:rsidRDefault="00A92912" w:rsidP="00E3697F">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noProof/>
          <w:lang w:val="bs-Latn-BA"/>
        </w:rPr>
      </w:pPr>
      <w:r w:rsidRPr="00E7771D">
        <w:rPr>
          <w:rFonts w:asciiTheme="minorHAnsi" w:hAnsiTheme="minorHAnsi" w:cstheme="minorHAnsi"/>
          <w:noProof/>
          <w:lang w:val="bs-Latn-BA"/>
        </w:rPr>
        <w:t>The World Bank</w:t>
      </w:r>
      <w:r w:rsidR="00E3697F" w:rsidRPr="00E7771D">
        <w:rPr>
          <w:rFonts w:asciiTheme="minorHAnsi" w:hAnsiTheme="minorHAnsi" w:cstheme="minorHAnsi"/>
          <w:noProof/>
          <w:lang w:val="bs-Latn-BA"/>
        </w:rPr>
        <w:t xml:space="preserve"> Grievance Redress Service (GRS)</w:t>
      </w:r>
    </w:p>
    <w:p w14:paraId="1091915B" w14:textId="77777777" w:rsidR="00E3697F" w:rsidRPr="00E7771D" w:rsidRDefault="00E3697F" w:rsidP="00E3697F">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noProof/>
          <w:lang w:val="bs-Latn-BA"/>
        </w:rPr>
      </w:pPr>
      <w:r w:rsidRPr="00E7771D">
        <w:rPr>
          <w:rFonts w:asciiTheme="minorHAnsi" w:hAnsiTheme="minorHAnsi" w:cstheme="minorHAnsi"/>
          <w:noProof/>
          <w:lang w:val="bs-Latn-BA"/>
        </w:rPr>
        <w:t>MSN MC 10-1018, 1818 H St NW</w:t>
      </w:r>
    </w:p>
    <w:p w14:paraId="3B820EED" w14:textId="77777777" w:rsidR="00E3697F" w:rsidRPr="00E7771D" w:rsidRDefault="00E3697F" w:rsidP="00E3697F">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noProof/>
          <w:lang w:val="bs-Latn-BA"/>
        </w:rPr>
      </w:pPr>
      <w:r w:rsidRPr="00E7771D">
        <w:rPr>
          <w:rFonts w:asciiTheme="minorHAnsi" w:hAnsiTheme="minorHAnsi" w:cstheme="minorHAnsi"/>
          <w:noProof/>
          <w:lang w:val="bs-Latn-BA"/>
        </w:rPr>
        <w:t>Washington, DC 20433, USA</w:t>
      </w:r>
    </w:p>
    <w:p w14:paraId="07835CCA" w14:textId="77777777" w:rsidR="00537DEF" w:rsidRPr="00432189" w:rsidRDefault="00537DEF">
      <w:pPr>
        <w:spacing w:before="0" w:after="0" w:line="240" w:lineRule="auto"/>
        <w:rPr>
          <w:rFonts w:asciiTheme="minorHAnsi" w:hAnsiTheme="minorHAnsi" w:cstheme="minorHAnsi"/>
          <w:noProof/>
          <w:lang w:val="bs-Latn-BA"/>
        </w:rPr>
      </w:pPr>
      <w:r w:rsidRPr="00432189">
        <w:rPr>
          <w:rFonts w:asciiTheme="minorHAnsi" w:hAnsiTheme="minorHAnsi" w:cstheme="minorHAnsi"/>
          <w:noProof/>
          <w:lang w:val="bs-Latn-BA"/>
        </w:rPr>
        <w:br w:type="page"/>
      </w:r>
    </w:p>
    <w:p w14:paraId="558B57D2" w14:textId="77777777" w:rsidR="00A42C9F" w:rsidRPr="0066566C" w:rsidRDefault="00763FF3" w:rsidP="00A42C9F">
      <w:pPr>
        <w:pStyle w:val="Heading1"/>
        <w:shd w:val="clear" w:color="auto" w:fill="F2F2F2"/>
        <w:spacing w:before="0"/>
        <w:rPr>
          <w:rFonts w:asciiTheme="minorHAnsi" w:hAnsiTheme="minorHAnsi" w:cstheme="minorHAnsi"/>
          <w:noProof/>
          <w:lang w:val="bs-Latn-BA"/>
        </w:rPr>
      </w:pPr>
      <w:bookmarkStart w:id="76" w:name="_Toc46340669"/>
      <w:r w:rsidRPr="0066566C">
        <w:rPr>
          <w:rFonts w:asciiTheme="minorHAnsi" w:hAnsiTheme="minorHAnsi" w:cstheme="minorHAnsi"/>
          <w:noProof/>
          <w:lang w:val="bs-Latn-BA"/>
        </w:rPr>
        <w:lastRenderedPageBreak/>
        <w:t xml:space="preserve">PRAĆENJE I IZVJEŠTAVANJE O </w:t>
      </w:r>
      <w:r w:rsidR="00542A7B" w:rsidRPr="0066566C">
        <w:rPr>
          <w:rFonts w:asciiTheme="minorHAnsi" w:hAnsiTheme="minorHAnsi" w:cstheme="minorHAnsi"/>
          <w:noProof/>
          <w:lang w:val="bs-Latn-BA"/>
        </w:rPr>
        <w:t>SEP</w:t>
      </w:r>
      <w:r w:rsidRPr="0066566C">
        <w:rPr>
          <w:rFonts w:asciiTheme="minorHAnsi" w:hAnsiTheme="minorHAnsi" w:cstheme="minorHAnsi"/>
          <w:noProof/>
          <w:lang w:val="bs-Latn-BA"/>
        </w:rPr>
        <w:t>-u</w:t>
      </w:r>
      <w:bookmarkEnd w:id="76"/>
    </w:p>
    <w:p w14:paraId="5DB4F418" w14:textId="77777777" w:rsidR="00A42C9F" w:rsidRPr="0066566C" w:rsidRDefault="007D1274" w:rsidP="00A42C9F">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Svaki</w:t>
      </w:r>
      <w:r w:rsidR="00CC50B1" w:rsidRPr="0066566C">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noProof/>
          <w:color w:val="000000" w:themeColor="text1"/>
          <w:szCs w:val="20"/>
          <w:lang w:val="bs-Latn-BA"/>
        </w:rPr>
        <w:t>PIU</w:t>
      </w:r>
      <w:r w:rsidR="00CC50B1"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će dokumentirati i izvještavati o napretku i rezultatima</w:t>
      </w:r>
      <w:r w:rsidR="00CC50B1" w:rsidRPr="0066566C">
        <w:rPr>
          <w:rFonts w:asciiTheme="minorHAnsi" w:hAnsiTheme="minorHAnsi" w:cstheme="minorHAnsi"/>
          <w:noProof/>
          <w:color w:val="000000" w:themeColor="text1"/>
          <w:szCs w:val="20"/>
          <w:lang w:val="bs-Latn-BA"/>
        </w:rPr>
        <w:t xml:space="preserve"> </w:t>
      </w:r>
      <w:r w:rsidR="00425C2B" w:rsidRPr="0066566C">
        <w:rPr>
          <w:rFonts w:asciiTheme="minorHAnsi" w:hAnsiTheme="minorHAnsi" w:cstheme="minorHAnsi"/>
          <w:noProof/>
          <w:color w:val="000000" w:themeColor="text1"/>
          <w:szCs w:val="20"/>
          <w:lang w:val="bs-Latn-BA"/>
        </w:rPr>
        <w:t>projekt</w:t>
      </w:r>
      <w:r w:rsidRPr="0066566C">
        <w:rPr>
          <w:rFonts w:asciiTheme="minorHAnsi" w:hAnsiTheme="minorHAnsi" w:cstheme="minorHAnsi"/>
          <w:noProof/>
          <w:color w:val="000000" w:themeColor="text1"/>
          <w:szCs w:val="20"/>
          <w:lang w:val="bs-Latn-BA"/>
        </w:rPr>
        <w:t>a</w:t>
      </w:r>
      <w:r w:rsidR="00CC50B1" w:rsidRPr="0066566C">
        <w:rPr>
          <w:rFonts w:asciiTheme="minorHAnsi" w:hAnsiTheme="minorHAnsi" w:cstheme="minorHAnsi"/>
          <w:noProof/>
          <w:color w:val="000000" w:themeColor="text1"/>
          <w:szCs w:val="20"/>
          <w:lang w:val="bs-Latn-BA"/>
        </w:rPr>
        <w:t xml:space="preserve">, </w:t>
      </w:r>
      <w:r w:rsidR="008F48E5" w:rsidRPr="0066566C">
        <w:rPr>
          <w:rFonts w:asciiTheme="minorHAnsi" w:hAnsiTheme="minorHAnsi" w:cstheme="minorHAnsi"/>
          <w:noProof/>
          <w:color w:val="000000" w:themeColor="text1"/>
          <w:szCs w:val="20"/>
          <w:lang w:val="bs-Latn-BA"/>
        </w:rPr>
        <w:t>uključujući</w:t>
      </w:r>
      <w:r w:rsidR="00CC50B1"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praćenje</w:t>
      </w:r>
      <w:r w:rsidR="00CC50B1" w:rsidRPr="0066566C">
        <w:rPr>
          <w:rFonts w:asciiTheme="minorHAnsi" w:hAnsiTheme="minorHAnsi" w:cstheme="minorHAnsi"/>
          <w:noProof/>
          <w:color w:val="000000" w:themeColor="text1"/>
          <w:szCs w:val="20"/>
          <w:lang w:val="bs-Latn-BA"/>
        </w:rPr>
        <w:t xml:space="preserve"> </w:t>
      </w:r>
      <w:r w:rsidR="00012D0A" w:rsidRPr="0066566C">
        <w:rPr>
          <w:rFonts w:asciiTheme="minorHAnsi" w:hAnsiTheme="minorHAnsi" w:cstheme="minorHAnsi"/>
          <w:noProof/>
          <w:color w:val="000000" w:themeColor="text1"/>
          <w:szCs w:val="20"/>
          <w:lang w:val="bs-Latn-BA"/>
        </w:rPr>
        <w:t>Plan</w:t>
      </w:r>
      <w:r w:rsidRPr="0066566C">
        <w:rPr>
          <w:rFonts w:asciiTheme="minorHAnsi" w:hAnsiTheme="minorHAnsi" w:cstheme="minorHAnsi"/>
          <w:noProof/>
          <w:color w:val="000000" w:themeColor="text1"/>
          <w:szCs w:val="20"/>
          <w:lang w:val="bs-Latn-BA"/>
        </w:rPr>
        <w:t>a</w:t>
      </w:r>
      <w:r w:rsidR="00012D0A" w:rsidRPr="0066566C">
        <w:rPr>
          <w:rFonts w:asciiTheme="minorHAnsi" w:hAnsiTheme="minorHAnsi" w:cstheme="minorHAnsi"/>
          <w:noProof/>
          <w:color w:val="000000" w:themeColor="text1"/>
          <w:szCs w:val="20"/>
          <w:lang w:val="bs-Latn-BA"/>
        </w:rPr>
        <w:t xml:space="preserve"> uključivanja zainteresiranih strana</w:t>
      </w:r>
      <w:r w:rsidR="000C1A5F" w:rsidRPr="0066566C">
        <w:rPr>
          <w:rFonts w:asciiTheme="minorHAnsi" w:hAnsiTheme="minorHAnsi" w:cstheme="minorHAnsi"/>
          <w:noProof/>
          <w:color w:val="000000" w:themeColor="text1"/>
          <w:szCs w:val="20"/>
          <w:lang w:val="bs-Latn-BA"/>
        </w:rPr>
        <w:t>.</w:t>
      </w:r>
      <w:r w:rsidR="00745D17" w:rsidRPr="0066566C">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bCs/>
          <w:noProof/>
          <w:color w:val="000000" w:themeColor="text1"/>
          <w:szCs w:val="20"/>
          <w:lang w:val="bs-Latn-BA"/>
        </w:rPr>
        <w:t>PIU</w:t>
      </w:r>
      <w:r w:rsidR="00B11559" w:rsidRPr="0066566C">
        <w:rPr>
          <w:rFonts w:asciiTheme="minorHAnsi" w:hAnsiTheme="minorHAnsi" w:cstheme="minorHAnsi"/>
          <w:bCs/>
          <w:noProof/>
          <w:color w:val="000000" w:themeColor="text1"/>
          <w:szCs w:val="20"/>
          <w:lang w:val="bs-Latn-BA"/>
        </w:rPr>
        <w:t>-ovi</w:t>
      </w:r>
      <w:r w:rsidR="00CC50B1" w:rsidRPr="0066566C">
        <w:rPr>
          <w:rFonts w:asciiTheme="minorHAnsi" w:hAnsiTheme="minorHAnsi" w:cstheme="minorHAnsi"/>
          <w:bCs/>
          <w:noProof/>
          <w:color w:val="000000" w:themeColor="text1"/>
          <w:szCs w:val="20"/>
          <w:lang w:val="bs-Latn-BA"/>
        </w:rPr>
        <w:t xml:space="preserve"> </w:t>
      </w:r>
      <w:r w:rsidR="000C1A5F" w:rsidRPr="0066566C">
        <w:rPr>
          <w:rFonts w:asciiTheme="minorHAnsi" w:hAnsiTheme="minorHAnsi" w:cstheme="minorHAnsi"/>
          <w:bCs/>
          <w:noProof/>
          <w:color w:val="000000" w:themeColor="text1"/>
          <w:szCs w:val="20"/>
          <w:lang w:val="bs-Latn-BA"/>
        </w:rPr>
        <w:t>će biti</w:t>
      </w:r>
      <w:r w:rsidR="0018688E" w:rsidRPr="0066566C">
        <w:rPr>
          <w:rFonts w:asciiTheme="minorHAnsi" w:hAnsiTheme="minorHAnsi" w:cstheme="minorHAnsi"/>
          <w:bCs/>
          <w:noProof/>
          <w:color w:val="000000" w:themeColor="text1"/>
          <w:szCs w:val="20"/>
          <w:lang w:val="bs-Latn-BA"/>
        </w:rPr>
        <w:t xml:space="preserve"> odgovor</w:t>
      </w:r>
      <w:r w:rsidR="000C1A5F" w:rsidRPr="0066566C">
        <w:rPr>
          <w:rFonts w:asciiTheme="minorHAnsi" w:hAnsiTheme="minorHAnsi" w:cstheme="minorHAnsi"/>
          <w:bCs/>
          <w:noProof/>
          <w:color w:val="000000" w:themeColor="text1"/>
          <w:szCs w:val="20"/>
          <w:lang w:val="bs-Latn-BA"/>
        </w:rPr>
        <w:t>ni za sveukupnu kompilaciju</w:t>
      </w:r>
      <w:r w:rsidR="00CC50B1" w:rsidRPr="0066566C">
        <w:rPr>
          <w:rFonts w:asciiTheme="minorHAnsi" w:hAnsiTheme="minorHAnsi" w:cstheme="minorHAnsi"/>
          <w:bCs/>
          <w:noProof/>
          <w:color w:val="000000" w:themeColor="text1"/>
          <w:szCs w:val="20"/>
          <w:lang w:val="bs-Latn-BA"/>
        </w:rPr>
        <w:t xml:space="preserve"> </w:t>
      </w:r>
      <w:r w:rsidR="000C1A5F" w:rsidRPr="0066566C">
        <w:rPr>
          <w:rFonts w:asciiTheme="minorHAnsi" w:hAnsiTheme="minorHAnsi" w:cstheme="minorHAnsi"/>
          <w:bCs/>
          <w:noProof/>
          <w:color w:val="000000" w:themeColor="text1"/>
          <w:szCs w:val="20"/>
          <w:lang w:val="bs-Latn-BA"/>
        </w:rPr>
        <w:t>napretka</w:t>
      </w:r>
      <w:r w:rsidR="00174C6D" w:rsidRPr="0066566C">
        <w:rPr>
          <w:rFonts w:asciiTheme="minorHAnsi" w:hAnsiTheme="minorHAnsi" w:cstheme="minorHAnsi"/>
          <w:bCs/>
          <w:noProof/>
          <w:color w:val="000000" w:themeColor="text1"/>
          <w:szCs w:val="20"/>
          <w:lang w:val="bs-Latn-BA"/>
        </w:rPr>
        <w:t xml:space="preserve"> i </w:t>
      </w:r>
      <w:r w:rsidR="000C1A5F" w:rsidRPr="0066566C">
        <w:rPr>
          <w:rFonts w:asciiTheme="minorHAnsi" w:hAnsiTheme="minorHAnsi" w:cstheme="minorHAnsi"/>
          <w:bCs/>
          <w:noProof/>
          <w:color w:val="000000" w:themeColor="text1"/>
          <w:szCs w:val="20"/>
          <w:lang w:val="bs-Latn-BA"/>
        </w:rPr>
        <w:t>rezultata</w:t>
      </w:r>
      <w:r w:rsidR="00CC50B1" w:rsidRPr="0066566C">
        <w:rPr>
          <w:rFonts w:asciiTheme="minorHAnsi" w:hAnsiTheme="minorHAnsi" w:cstheme="minorHAnsi"/>
          <w:bCs/>
          <w:noProof/>
          <w:color w:val="000000" w:themeColor="text1"/>
          <w:szCs w:val="20"/>
          <w:lang w:val="bs-Latn-BA"/>
        </w:rPr>
        <w:t>.</w:t>
      </w:r>
      <w:r w:rsidR="00745D17" w:rsidRPr="0066566C">
        <w:rPr>
          <w:rFonts w:asciiTheme="minorHAnsi" w:hAnsiTheme="minorHAnsi" w:cstheme="minorHAnsi"/>
          <w:bCs/>
          <w:noProof/>
          <w:color w:val="000000" w:themeColor="text1"/>
          <w:szCs w:val="20"/>
          <w:lang w:val="bs-Latn-BA"/>
        </w:rPr>
        <w:t xml:space="preserve"> </w:t>
      </w:r>
      <w:r w:rsidR="000C1A5F" w:rsidRPr="0066566C">
        <w:rPr>
          <w:rFonts w:asciiTheme="minorHAnsi" w:hAnsiTheme="minorHAnsi" w:cstheme="minorHAnsi"/>
          <w:noProof/>
          <w:color w:val="000000" w:themeColor="text1"/>
          <w:szCs w:val="20"/>
          <w:lang w:val="bs-Latn-BA"/>
        </w:rPr>
        <w:t>Povratne informacije</w:t>
      </w:r>
      <w:r w:rsidR="00174C6D" w:rsidRPr="0066566C">
        <w:rPr>
          <w:rFonts w:asciiTheme="minorHAnsi" w:hAnsiTheme="minorHAnsi" w:cstheme="minorHAnsi"/>
          <w:noProof/>
          <w:color w:val="000000" w:themeColor="text1"/>
          <w:szCs w:val="20"/>
          <w:lang w:val="bs-Latn-BA"/>
        </w:rPr>
        <w:t xml:space="preserve"> i </w:t>
      </w:r>
      <w:r w:rsidR="007F1048" w:rsidRPr="0066566C">
        <w:rPr>
          <w:rFonts w:asciiTheme="minorHAnsi" w:hAnsiTheme="minorHAnsi" w:cstheme="minorHAnsi"/>
          <w:noProof/>
          <w:color w:val="000000" w:themeColor="text1"/>
          <w:szCs w:val="20"/>
          <w:lang w:val="bs-Latn-BA"/>
        </w:rPr>
        <w:t>pritužbe</w:t>
      </w:r>
      <w:r w:rsidR="00CC50B1" w:rsidRPr="0066566C">
        <w:rPr>
          <w:rFonts w:asciiTheme="minorHAnsi" w:hAnsiTheme="minorHAnsi" w:cstheme="minorHAnsi"/>
          <w:noProof/>
          <w:color w:val="000000" w:themeColor="text1"/>
          <w:szCs w:val="20"/>
          <w:lang w:val="bs-Latn-BA"/>
        </w:rPr>
        <w:t xml:space="preserve"> </w:t>
      </w:r>
      <w:r w:rsidR="000C1A5F" w:rsidRPr="0066566C">
        <w:rPr>
          <w:rFonts w:asciiTheme="minorHAnsi" w:hAnsiTheme="minorHAnsi" w:cstheme="minorHAnsi"/>
          <w:noProof/>
          <w:color w:val="000000" w:themeColor="text1"/>
          <w:szCs w:val="20"/>
          <w:lang w:val="bs-Latn-BA"/>
        </w:rPr>
        <w:t>zaprimljene</w:t>
      </w:r>
      <w:r w:rsidR="00CC50B1" w:rsidRPr="0066566C">
        <w:rPr>
          <w:rFonts w:asciiTheme="minorHAnsi" w:hAnsiTheme="minorHAnsi" w:cstheme="minorHAnsi"/>
          <w:noProof/>
          <w:color w:val="000000" w:themeColor="text1"/>
          <w:szCs w:val="20"/>
          <w:lang w:val="bs-Latn-BA"/>
        </w:rPr>
        <w:t xml:space="preserve"> </w:t>
      </w:r>
      <w:r w:rsidR="00B039A8" w:rsidRPr="0066566C">
        <w:rPr>
          <w:rFonts w:asciiTheme="minorHAnsi" w:hAnsiTheme="minorHAnsi" w:cstheme="minorHAnsi"/>
          <w:noProof/>
          <w:color w:val="000000" w:themeColor="text1"/>
          <w:szCs w:val="20"/>
          <w:lang w:val="bs-Latn-BA"/>
        </w:rPr>
        <w:t>kroz</w:t>
      </w:r>
      <w:r w:rsidR="00CC50B1" w:rsidRPr="0066566C">
        <w:rPr>
          <w:rFonts w:asciiTheme="minorHAnsi" w:hAnsiTheme="minorHAnsi" w:cstheme="minorHAnsi"/>
          <w:noProof/>
          <w:color w:val="000000" w:themeColor="text1"/>
          <w:szCs w:val="20"/>
          <w:lang w:val="bs-Latn-BA"/>
        </w:rPr>
        <w:t xml:space="preserve"> </w:t>
      </w:r>
      <w:r w:rsidR="000C1A5F" w:rsidRPr="0066566C">
        <w:rPr>
          <w:rFonts w:asciiTheme="minorHAnsi" w:hAnsiTheme="minorHAnsi" w:cstheme="minorHAnsi"/>
          <w:noProof/>
          <w:color w:val="000000" w:themeColor="text1"/>
          <w:szCs w:val="20"/>
          <w:lang w:val="bs-Latn-BA"/>
        </w:rPr>
        <w:t xml:space="preserve">GM </w:t>
      </w:r>
      <w:r w:rsidR="00425C2B" w:rsidRPr="0066566C">
        <w:rPr>
          <w:rFonts w:asciiTheme="minorHAnsi" w:hAnsiTheme="minorHAnsi" w:cstheme="minorHAnsi"/>
          <w:noProof/>
          <w:color w:val="000000" w:themeColor="text1"/>
          <w:szCs w:val="20"/>
          <w:lang w:val="bs-Latn-BA"/>
        </w:rPr>
        <w:t>projekt</w:t>
      </w:r>
      <w:r w:rsidR="000C1A5F" w:rsidRPr="0066566C">
        <w:rPr>
          <w:rFonts w:asciiTheme="minorHAnsi" w:hAnsiTheme="minorHAnsi" w:cstheme="minorHAnsi"/>
          <w:noProof/>
          <w:color w:val="000000" w:themeColor="text1"/>
          <w:szCs w:val="20"/>
          <w:lang w:val="bs-Latn-BA"/>
        </w:rPr>
        <w:t>a agregirat će se i uključiti u izvještaje o praćenju napretka</w:t>
      </w:r>
      <w:r w:rsidR="00AF74B8" w:rsidRPr="0066566C">
        <w:rPr>
          <w:rFonts w:asciiTheme="minorHAnsi" w:hAnsiTheme="minorHAnsi" w:cstheme="minorHAnsi"/>
          <w:noProof/>
          <w:color w:val="000000" w:themeColor="text1"/>
          <w:szCs w:val="20"/>
          <w:lang w:val="bs-Latn-BA"/>
        </w:rPr>
        <w:t xml:space="preserve"> po socijalnim pitanjima</w:t>
      </w:r>
      <w:r w:rsidR="00174C6D" w:rsidRPr="0066566C">
        <w:rPr>
          <w:rFonts w:asciiTheme="minorHAnsi" w:hAnsiTheme="minorHAnsi" w:cstheme="minorHAnsi"/>
          <w:noProof/>
          <w:color w:val="000000" w:themeColor="text1"/>
          <w:szCs w:val="20"/>
          <w:lang w:val="bs-Latn-BA"/>
        </w:rPr>
        <w:t xml:space="preserve"> i </w:t>
      </w:r>
      <w:r w:rsidR="00AF74B8" w:rsidRPr="0066566C">
        <w:rPr>
          <w:rFonts w:asciiTheme="minorHAnsi" w:hAnsiTheme="minorHAnsi" w:cstheme="minorHAnsi"/>
          <w:noProof/>
          <w:color w:val="000000" w:themeColor="text1"/>
          <w:szCs w:val="20"/>
          <w:lang w:val="bs-Latn-BA"/>
        </w:rPr>
        <w:t>druge izvještaje prema učestalosti propisanoj od strane</w:t>
      </w:r>
      <w:r w:rsidR="00CC50B1" w:rsidRPr="0066566C">
        <w:rPr>
          <w:rFonts w:asciiTheme="minorHAnsi" w:hAnsiTheme="minorHAnsi" w:cstheme="minorHAnsi"/>
          <w:noProof/>
          <w:color w:val="000000" w:themeColor="text1"/>
          <w:szCs w:val="20"/>
          <w:lang w:val="bs-Latn-BA"/>
        </w:rPr>
        <w:t xml:space="preserve"> </w:t>
      </w:r>
      <w:r w:rsidR="00B34B0A" w:rsidRPr="0066566C">
        <w:rPr>
          <w:rFonts w:asciiTheme="minorHAnsi" w:hAnsiTheme="minorHAnsi" w:cstheme="minorHAnsi"/>
          <w:noProof/>
          <w:color w:val="000000" w:themeColor="text1"/>
          <w:szCs w:val="20"/>
          <w:lang w:val="bs-Latn-BA"/>
        </w:rPr>
        <w:t>SB</w:t>
      </w:r>
      <w:r w:rsidR="00AF74B8" w:rsidRPr="0066566C">
        <w:rPr>
          <w:rFonts w:asciiTheme="minorHAnsi" w:hAnsiTheme="minorHAnsi" w:cstheme="minorHAnsi"/>
          <w:noProof/>
          <w:color w:val="000000" w:themeColor="text1"/>
          <w:szCs w:val="20"/>
          <w:lang w:val="bs-Latn-BA"/>
        </w:rPr>
        <w:t>-a</w:t>
      </w:r>
      <w:r w:rsidR="00CC50B1" w:rsidRPr="0066566C">
        <w:rPr>
          <w:rFonts w:asciiTheme="minorHAnsi" w:hAnsiTheme="minorHAnsi" w:cstheme="minorHAnsi"/>
          <w:noProof/>
          <w:color w:val="000000" w:themeColor="text1"/>
          <w:szCs w:val="20"/>
          <w:lang w:val="bs-Latn-BA"/>
        </w:rPr>
        <w:t>.</w:t>
      </w:r>
    </w:p>
    <w:p w14:paraId="020530A3" w14:textId="77777777" w:rsidR="00CC50B1" w:rsidRPr="0066566C" w:rsidRDefault="00AF74B8" w:rsidP="004502D7">
      <w:pPr>
        <w:pStyle w:val="Heading2"/>
        <w:ind w:hanging="36"/>
        <w:rPr>
          <w:rFonts w:asciiTheme="minorHAnsi" w:hAnsiTheme="minorHAnsi" w:cstheme="minorHAnsi"/>
          <w:noProof/>
          <w:lang w:val="bs-Latn-BA"/>
        </w:rPr>
      </w:pPr>
      <w:bookmarkStart w:id="77" w:name="_Toc46340670"/>
      <w:r w:rsidRPr="0066566C">
        <w:rPr>
          <w:rFonts w:asciiTheme="minorHAnsi" w:hAnsiTheme="minorHAnsi" w:cstheme="minorHAnsi"/>
          <w:noProof/>
          <w:lang w:val="bs-Latn-BA"/>
        </w:rPr>
        <w:t>Izvještaji o praćenju</w:t>
      </w:r>
      <w:r w:rsidR="004502D7" w:rsidRPr="0066566C">
        <w:rPr>
          <w:rFonts w:asciiTheme="minorHAnsi" w:hAnsiTheme="minorHAnsi" w:cstheme="minorHAnsi"/>
          <w:noProof/>
          <w:lang w:val="bs-Latn-BA"/>
        </w:rPr>
        <w:t xml:space="preserve"> </w:t>
      </w:r>
      <w:r w:rsidR="00C9545B" w:rsidRPr="0066566C">
        <w:rPr>
          <w:rFonts w:asciiTheme="minorHAnsi" w:hAnsiTheme="minorHAnsi" w:cstheme="minorHAnsi"/>
          <w:noProof/>
          <w:lang w:val="bs-Latn-BA"/>
        </w:rPr>
        <w:t>u toku</w:t>
      </w:r>
      <w:r w:rsidR="004502D7" w:rsidRPr="0066566C">
        <w:rPr>
          <w:rFonts w:asciiTheme="minorHAnsi" w:hAnsiTheme="minorHAnsi" w:cstheme="minorHAnsi"/>
          <w:noProof/>
          <w:lang w:val="bs-Latn-BA"/>
        </w:rPr>
        <w:t xml:space="preserve"> </w:t>
      </w:r>
      <w:r w:rsidRPr="0066566C">
        <w:rPr>
          <w:rFonts w:asciiTheme="minorHAnsi" w:hAnsiTheme="minorHAnsi" w:cstheme="minorHAnsi"/>
          <w:noProof/>
          <w:lang w:val="bs-Latn-BA"/>
        </w:rPr>
        <w:t>građenja</w:t>
      </w:r>
      <w:bookmarkEnd w:id="77"/>
    </w:p>
    <w:p w14:paraId="1C27909E" w14:textId="77777777" w:rsidR="00CC50B1" w:rsidRPr="0066566C" w:rsidRDefault="00AF74B8" w:rsidP="00A42C9F">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Izvještaje o praćenju u kojima se dokumentira</w:t>
      </w:r>
      <w:r w:rsidR="004502D7" w:rsidRPr="0066566C">
        <w:rPr>
          <w:rFonts w:asciiTheme="minorHAnsi" w:hAnsiTheme="minorHAnsi" w:cstheme="minorHAnsi"/>
          <w:noProof/>
          <w:color w:val="000000" w:themeColor="text1"/>
          <w:szCs w:val="20"/>
          <w:lang w:val="bs-Latn-BA"/>
        </w:rPr>
        <w:t xml:space="preserve"> </w:t>
      </w:r>
      <w:r w:rsidR="00B51050" w:rsidRPr="0066566C">
        <w:rPr>
          <w:rFonts w:asciiTheme="minorHAnsi" w:hAnsiTheme="minorHAnsi" w:cstheme="minorHAnsi"/>
          <w:noProof/>
          <w:color w:val="000000" w:themeColor="text1"/>
          <w:szCs w:val="20"/>
          <w:lang w:val="bs-Latn-BA"/>
        </w:rPr>
        <w:t xml:space="preserve">provedba okolišnih </w:t>
      </w:r>
      <w:r w:rsidR="00B17F79" w:rsidRPr="0066566C">
        <w:rPr>
          <w:rFonts w:asciiTheme="minorHAnsi" w:hAnsiTheme="minorHAnsi" w:cstheme="minorHAnsi"/>
          <w:noProof/>
          <w:color w:val="000000" w:themeColor="text1"/>
          <w:szCs w:val="20"/>
          <w:lang w:val="bs-Latn-BA"/>
        </w:rPr>
        <w:t xml:space="preserve">i </w:t>
      </w:r>
      <w:r w:rsidR="00B51050" w:rsidRPr="0066566C">
        <w:rPr>
          <w:rFonts w:asciiTheme="minorHAnsi" w:hAnsiTheme="minorHAnsi" w:cstheme="minorHAnsi"/>
          <w:noProof/>
          <w:color w:val="000000" w:themeColor="text1"/>
          <w:szCs w:val="20"/>
          <w:lang w:val="bs-Latn-BA"/>
        </w:rPr>
        <w:t>socijalnih</w:t>
      </w:r>
      <w:r w:rsidR="004502D7" w:rsidRPr="0066566C">
        <w:rPr>
          <w:rFonts w:asciiTheme="minorHAnsi" w:hAnsiTheme="minorHAnsi" w:cstheme="minorHAnsi"/>
          <w:noProof/>
          <w:color w:val="000000" w:themeColor="text1"/>
          <w:szCs w:val="20"/>
          <w:lang w:val="bs-Latn-BA"/>
        </w:rPr>
        <w:t xml:space="preserve"> </w:t>
      </w:r>
      <w:r w:rsidR="00B51050" w:rsidRPr="0066566C">
        <w:rPr>
          <w:rFonts w:asciiTheme="minorHAnsi" w:hAnsiTheme="minorHAnsi" w:cstheme="minorHAnsi"/>
          <w:noProof/>
          <w:color w:val="000000" w:themeColor="text1"/>
          <w:szCs w:val="20"/>
          <w:lang w:val="bs-Latn-BA"/>
        </w:rPr>
        <w:t xml:space="preserve">aspekata </w:t>
      </w:r>
      <w:r w:rsidR="00425C2B" w:rsidRPr="0066566C">
        <w:rPr>
          <w:rFonts w:asciiTheme="minorHAnsi" w:hAnsiTheme="minorHAnsi" w:cstheme="minorHAnsi"/>
          <w:noProof/>
          <w:color w:val="000000" w:themeColor="text1"/>
          <w:szCs w:val="20"/>
          <w:lang w:val="bs-Latn-BA"/>
        </w:rPr>
        <w:t>Projekt</w:t>
      </w:r>
      <w:r w:rsidRPr="0066566C">
        <w:rPr>
          <w:rFonts w:asciiTheme="minorHAnsi" w:hAnsiTheme="minorHAnsi" w:cstheme="minorHAnsi"/>
          <w:noProof/>
          <w:color w:val="000000" w:themeColor="text1"/>
          <w:szCs w:val="20"/>
          <w:lang w:val="bs-Latn-BA"/>
        </w:rPr>
        <w:t>a</w:t>
      </w:r>
      <w:r w:rsidR="004502D7" w:rsidRPr="0066566C">
        <w:rPr>
          <w:rFonts w:asciiTheme="minorHAnsi" w:hAnsiTheme="minorHAnsi" w:cstheme="minorHAnsi"/>
          <w:noProof/>
          <w:color w:val="000000" w:themeColor="text1"/>
          <w:szCs w:val="20"/>
          <w:lang w:val="bs-Latn-BA"/>
        </w:rPr>
        <w:t xml:space="preserve"> </w:t>
      </w:r>
      <w:r w:rsidR="00C9545B" w:rsidRPr="0066566C">
        <w:rPr>
          <w:rFonts w:asciiTheme="minorHAnsi" w:hAnsiTheme="minorHAnsi" w:cstheme="minorHAnsi"/>
          <w:noProof/>
          <w:color w:val="000000" w:themeColor="text1"/>
          <w:szCs w:val="20"/>
          <w:lang w:val="bs-Latn-BA"/>
        </w:rPr>
        <w:t>u toku</w:t>
      </w:r>
      <w:r w:rsidR="004502D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 xml:space="preserve">građenja izrađivat će specijalisti za socijalna pitanja i okoliš koje će angažirati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-ovi</w:t>
      </w:r>
      <w:r w:rsidR="00176236" w:rsidRPr="0066566C">
        <w:rPr>
          <w:rFonts w:asciiTheme="minorHAnsi" w:hAnsiTheme="minorHAnsi" w:cstheme="minorHAnsi"/>
          <w:noProof/>
          <w:color w:val="000000" w:themeColor="text1"/>
          <w:szCs w:val="20"/>
          <w:lang w:val="bs-Latn-BA"/>
        </w:rPr>
        <w:t xml:space="preserve"> za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w:t>
      </w:r>
      <w:r w:rsidRPr="0066566C">
        <w:rPr>
          <w:rFonts w:asciiTheme="minorHAnsi" w:hAnsiTheme="minorHAnsi" w:cstheme="minorHAnsi"/>
          <w:noProof/>
          <w:color w:val="000000" w:themeColor="text1"/>
          <w:szCs w:val="20"/>
          <w:lang w:val="bs-Latn-BA"/>
        </w:rPr>
        <w:t>e</w:t>
      </w:r>
      <w:r w:rsidR="00174C6D" w:rsidRPr="0066566C">
        <w:rPr>
          <w:rFonts w:asciiTheme="minorHAnsi" w:hAnsiTheme="minorHAnsi" w:cstheme="minorHAnsi"/>
          <w:noProof/>
          <w:color w:val="000000" w:themeColor="text1"/>
          <w:szCs w:val="20"/>
          <w:lang w:val="bs-Latn-BA"/>
        </w:rPr>
        <w:t xml:space="preserve"> i </w:t>
      </w:r>
      <w:r w:rsidR="00297E37" w:rsidRPr="0066566C">
        <w:rPr>
          <w:rFonts w:asciiTheme="minorHAnsi" w:hAnsiTheme="minorHAnsi" w:cstheme="minorHAnsi"/>
          <w:noProof/>
          <w:color w:val="000000" w:themeColor="text1"/>
          <w:szCs w:val="20"/>
          <w:lang w:val="bs-Latn-BA"/>
        </w:rPr>
        <w:t>Svjetsk</w:t>
      </w:r>
      <w:r w:rsidRPr="0066566C">
        <w:rPr>
          <w:rFonts w:asciiTheme="minorHAnsi" w:hAnsiTheme="minorHAnsi" w:cstheme="minorHAnsi"/>
          <w:noProof/>
          <w:color w:val="000000" w:themeColor="text1"/>
          <w:szCs w:val="20"/>
          <w:lang w:val="bs-Latn-BA"/>
        </w:rPr>
        <w:t>u</w:t>
      </w:r>
      <w:r w:rsidR="00297E37" w:rsidRPr="0066566C">
        <w:rPr>
          <w:rFonts w:asciiTheme="minorHAnsi" w:hAnsiTheme="minorHAnsi" w:cstheme="minorHAnsi"/>
          <w:noProof/>
          <w:color w:val="000000" w:themeColor="text1"/>
          <w:szCs w:val="20"/>
          <w:lang w:val="bs-Latn-BA"/>
        </w:rPr>
        <w:t xml:space="preserve"> bank</w:t>
      </w:r>
      <w:r w:rsidRPr="0066566C">
        <w:rPr>
          <w:rFonts w:asciiTheme="minorHAnsi" w:hAnsiTheme="minorHAnsi" w:cstheme="minorHAnsi"/>
          <w:noProof/>
          <w:color w:val="000000" w:themeColor="text1"/>
          <w:szCs w:val="20"/>
          <w:lang w:val="bs-Latn-BA"/>
        </w:rPr>
        <w:t>u</w:t>
      </w:r>
      <w:r w:rsidR="004502D7"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Ti izvještaji uključivat će odjeljak o</w:t>
      </w:r>
      <w:r w:rsidR="004502D7" w:rsidRPr="0066566C">
        <w:rPr>
          <w:rFonts w:asciiTheme="minorHAnsi" w:hAnsiTheme="minorHAnsi" w:cstheme="minorHAnsi"/>
          <w:noProof/>
          <w:color w:val="000000" w:themeColor="text1"/>
          <w:szCs w:val="20"/>
          <w:lang w:val="bs-Latn-BA"/>
        </w:rPr>
        <w:t xml:space="preserve"> </w:t>
      </w:r>
      <w:r w:rsidR="009B3091" w:rsidRPr="0066566C">
        <w:rPr>
          <w:rFonts w:asciiTheme="minorHAnsi" w:hAnsiTheme="minorHAnsi" w:cstheme="minorHAnsi"/>
          <w:noProof/>
          <w:color w:val="000000" w:themeColor="text1"/>
          <w:szCs w:val="20"/>
          <w:lang w:val="bs-Latn-BA"/>
        </w:rPr>
        <w:t>uključivanj</w:t>
      </w:r>
      <w:r w:rsidRPr="0066566C">
        <w:rPr>
          <w:rFonts w:asciiTheme="minorHAnsi" w:hAnsiTheme="minorHAnsi" w:cstheme="minorHAnsi"/>
          <w:noProof/>
          <w:color w:val="000000" w:themeColor="text1"/>
          <w:szCs w:val="20"/>
          <w:lang w:val="bs-Latn-BA"/>
        </w:rPr>
        <w:t>u</w:t>
      </w:r>
      <w:r w:rsidR="009B3091" w:rsidRPr="0066566C">
        <w:rPr>
          <w:rFonts w:asciiTheme="minorHAnsi" w:hAnsiTheme="minorHAnsi" w:cstheme="minorHAnsi"/>
          <w:noProof/>
          <w:color w:val="000000" w:themeColor="text1"/>
          <w:szCs w:val="20"/>
          <w:lang w:val="bs-Latn-BA"/>
        </w:rPr>
        <w:t xml:space="preserve"> zainteresiranih strana</w:t>
      </w:r>
      <w:r w:rsidR="00174C6D" w:rsidRPr="0066566C">
        <w:rPr>
          <w:rFonts w:asciiTheme="minorHAnsi" w:hAnsiTheme="minorHAnsi" w:cstheme="minorHAnsi"/>
          <w:noProof/>
          <w:color w:val="000000" w:themeColor="text1"/>
          <w:szCs w:val="20"/>
          <w:lang w:val="bs-Latn-BA"/>
        </w:rPr>
        <w:t xml:space="preserve"> i </w:t>
      </w:r>
      <w:r w:rsidR="002231BE" w:rsidRPr="0066566C">
        <w:rPr>
          <w:rFonts w:asciiTheme="minorHAnsi" w:hAnsiTheme="minorHAnsi" w:cstheme="minorHAnsi"/>
          <w:noProof/>
          <w:color w:val="000000" w:themeColor="text1"/>
          <w:szCs w:val="20"/>
          <w:lang w:val="bs-Latn-BA"/>
        </w:rPr>
        <w:t>upravljanj</w:t>
      </w:r>
      <w:r w:rsidRPr="0066566C">
        <w:rPr>
          <w:rFonts w:asciiTheme="minorHAnsi" w:hAnsiTheme="minorHAnsi" w:cstheme="minorHAnsi"/>
          <w:noProof/>
          <w:color w:val="000000" w:themeColor="text1"/>
          <w:szCs w:val="20"/>
          <w:lang w:val="bs-Latn-BA"/>
        </w:rPr>
        <w:t>u</w:t>
      </w:r>
      <w:r w:rsidR="002231BE" w:rsidRPr="0066566C">
        <w:rPr>
          <w:rFonts w:asciiTheme="minorHAnsi" w:hAnsiTheme="minorHAnsi" w:cstheme="minorHAnsi"/>
          <w:noProof/>
          <w:color w:val="000000" w:themeColor="text1"/>
          <w:szCs w:val="20"/>
          <w:lang w:val="bs-Latn-BA"/>
        </w:rPr>
        <w:t xml:space="preserve"> pritužbama</w:t>
      </w:r>
      <w:r w:rsidR="004502D7" w:rsidRPr="0066566C">
        <w:rPr>
          <w:rFonts w:asciiTheme="minorHAnsi" w:hAnsiTheme="minorHAnsi" w:cstheme="minorHAnsi"/>
          <w:noProof/>
          <w:color w:val="000000" w:themeColor="text1"/>
          <w:szCs w:val="20"/>
          <w:lang w:val="bs-Latn-BA"/>
        </w:rPr>
        <w:t>.</w:t>
      </w:r>
      <w:r w:rsidRPr="0066566C">
        <w:rPr>
          <w:rFonts w:asciiTheme="minorHAnsi" w:hAnsiTheme="minorHAnsi" w:cstheme="minorHAnsi"/>
          <w:noProof/>
          <w:color w:val="000000" w:themeColor="text1"/>
          <w:szCs w:val="20"/>
          <w:lang w:val="bs-Latn-BA"/>
        </w:rPr>
        <w:t xml:space="preserve"> U</w:t>
      </w:r>
      <w:r w:rsidR="004502D7" w:rsidRPr="0066566C">
        <w:rPr>
          <w:rFonts w:asciiTheme="minorHAnsi" w:hAnsiTheme="minorHAnsi" w:cstheme="minorHAnsi"/>
          <w:noProof/>
          <w:color w:val="000000" w:themeColor="text1"/>
          <w:szCs w:val="20"/>
          <w:lang w:val="bs-Latn-BA"/>
        </w:rPr>
        <w:t xml:space="preserve"> </w:t>
      </w:r>
      <w:r w:rsidR="008C6B7F" w:rsidRPr="00E7771D">
        <w:rPr>
          <w:rFonts w:asciiTheme="minorHAnsi" w:hAnsiTheme="minorHAnsi" w:cstheme="minorHAnsi"/>
          <w:noProof/>
          <w:lang w:val="bs-Latn-BA"/>
        </w:rPr>
        <w:fldChar w:fldCharType="begin"/>
      </w:r>
      <w:r w:rsidR="008C6B7F" w:rsidRPr="00E7771D">
        <w:rPr>
          <w:rFonts w:asciiTheme="minorHAnsi" w:hAnsiTheme="minorHAnsi" w:cstheme="minorHAnsi"/>
          <w:noProof/>
          <w:lang w:val="bs-Latn-BA"/>
        </w:rPr>
        <w:instrText xml:space="preserve"> REF _Ref22139916 \h  \* MERGEFORMAT </w:instrText>
      </w:r>
      <w:r w:rsidR="008C6B7F" w:rsidRPr="00E7771D">
        <w:rPr>
          <w:rFonts w:asciiTheme="minorHAnsi" w:hAnsiTheme="minorHAnsi" w:cstheme="minorHAnsi"/>
          <w:noProof/>
          <w:lang w:val="bs-Latn-BA"/>
        </w:rPr>
      </w:r>
      <w:r w:rsidR="008C6B7F" w:rsidRPr="00E7771D">
        <w:rPr>
          <w:rFonts w:asciiTheme="minorHAnsi" w:hAnsiTheme="minorHAnsi" w:cstheme="minorHAnsi"/>
          <w:noProof/>
          <w:lang w:val="bs-Latn-BA"/>
        </w:rPr>
        <w:fldChar w:fldCharType="separate"/>
      </w:r>
      <w:r w:rsidR="00CD2080" w:rsidRPr="0066566C">
        <w:rPr>
          <w:rFonts w:asciiTheme="minorHAnsi" w:hAnsiTheme="minorHAnsi" w:cstheme="minorHAnsi"/>
          <w:noProof/>
          <w:color w:val="000000" w:themeColor="text1"/>
          <w:szCs w:val="20"/>
          <w:lang w:val="bs-Latn-BA"/>
        </w:rPr>
        <w:t>Tabel</w:t>
      </w:r>
      <w:r w:rsidRPr="0066566C">
        <w:rPr>
          <w:rFonts w:asciiTheme="minorHAnsi" w:hAnsiTheme="minorHAnsi" w:cstheme="minorHAnsi"/>
          <w:noProof/>
          <w:color w:val="000000" w:themeColor="text1"/>
          <w:szCs w:val="20"/>
          <w:lang w:val="bs-Latn-BA"/>
        </w:rPr>
        <w:t>i</w:t>
      </w:r>
      <w:r w:rsidR="007616CE" w:rsidRPr="0066566C">
        <w:rPr>
          <w:rFonts w:asciiTheme="minorHAnsi" w:hAnsiTheme="minorHAnsi" w:cstheme="minorHAnsi"/>
          <w:noProof/>
          <w:color w:val="000000" w:themeColor="text1"/>
          <w:szCs w:val="20"/>
          <w:lang w:val="bs-Latn-BA"/>
        </w:rPr>
        <w:t xml:space="preserve"> 7</w:t>
      </w:r>
      <w:r w:rsidR="008C6B7F" w:rsidRPr="00E7771D">
        <w:rPr>
          <w:rFonts w:asciiTheme="minorHAnsi" w:hAnsiTheme="minorHAnsi" w:cstheme="minorHAnsi"/>
          <w:noProof/>
          <w:lang w:val="bs-Latn-BA"/>
        </w:rPr>
        <w:fldChar w:fldCharType="end"/>
      </w:r>
      <w:r w:rsidRPr="00E7771D">
        <w:rPr>
          <w:rFonts w:asciiTheme="minorHAnsi" w:hAnsiTheme="minorHAnsi" w:cstheme="minorHAnsi"/>
          <w:noProof/>
          <w:lang w:val="bs-Latn-BA"/>
        </w:rPr>
        <w:t xml:space="preserve">. </w:t>
      </w:r>
      <w:r w:rsidRPr="00432189">
        <w:rPr>
          <w:rFonts w:asciiTheme="minorHAnsi" w:hAnsiTheme="minorHAnsi" w:cstheme="minorHAnsi"/>
          <w:noProof/>
          <w:color w:val="000000" w:themeColor="text1"/>
          <w:szCs w:val="20"/>
          <w:lang w:val="bs-Latn-BA"/>
        </w:rPr>
        <w:t>dat je prijedlog</w:t>
      </w:r>
      <w:r w:rsidR="004502D7" w:rsidRPr="00432189">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 xml:space="preserve">sveobuhvatnog skupa indikatora vezanih za izvršenje </w:t>
      </w:r>
      <w:r w:rsidR="004502D7" w:rsidRPr="0066566C">
        <w:rPr>
          <w:rFonts w:asciiTheme="minorHAnsi" w:hAnsiTheme="minorHAnsi" w:cstheme="minorHAnsi"/>
          <w:noProof/>
          <w:color w:val="000000" w:themeColor="text1"/>
          <w:szCs w:val="20"/>
          <w:lang w:val="bs-Latn-BA"/>
        </w:rPr>
        <w:t>SEP</w:t>
      </w:r>
      <w:r w:rsidRPr="0066566C">
        <w:rPr>
          <w:rFonts w:asciiTheme="minorHAnsi" w:hAnsiTheme="minorHAnsi" w:cstheme="minorHAnsi"/>
          <w:noProof/>
          <w:color w:val="000000" w:themeColor="text1"/>
          <w:szCs w:val="20"/>
          <w:lang w:val="bs-Latn-BA"/>
        </w:rPr>
        <w:t>-a u ovoj fazi</w:t>
      </w:r>
      <w:r w:rsidR="004502D7" w:rsidRPr="0066566C">
        <w:rPr>
          <w:rFonts w:asciiTheme="minorHAnsi" w:hAnsiTheme="minorHAnsi" w:cstheme="minorHAnsi"/>
          <w:noProof/>
          <w:color w:val="000000" w:themeColor="text1"/>
          <w:szCs w:val="20"/>
          <w:lang w:val="bs-Latn-BA"/>
        </w:rPr>
        <w:t xml:space="preserve">. </w:t>
      </w:r>
      <w:r w:rsidR="00FF5340" w:rsidRPr="0066566C">
        <w:rPr>
          <w:rFonts w:asciiTheme="minorHAnsi" w:hAnsiTheme="minorHAnsi" w:cstheme="minorHAnsi"/>
          <w:noProof/>
          <w:color w:val="000000" w:themeColor="text1"/>
          <w:szCs w:val="20"/>
          <w:lang w:val="bs-Latn-BA"/>
        </w:rPr>
        <w:t>Ostvarivanje indikatora oslanjat će se na informacije</w:t>
      </w:r>
      <w:r w:rsidR="004502D7" w:rsidRPr="0066566C">
        <w:rPr>
          <w:rFonts w:asciiTheme="minorHAnsi" w:hAnsiTheme="minorHAnsi" w:cstheme="minorHAnsi"/>
          <w:noProof/>
          <w:color w:val="000000" w:themeColor="text1"/>
          <w:szCs w:val="20"/>
          <w:lang w:val="bs-Latn-BA"/>
        </w:rPr>
        <w:t xml:space="preserve"> </w:t>
      </w:r>
      <w:r w:rsidR="00FF5340" w:rsidRPr="0066566C">
        <w:rPr>
          <w:rFonts w:asciiTheme="minorHAnsi" w:hAnsiTheme="minorHAnsi" w:cstheme="minorHAnsi"/>
          <w:noProof/>
          <w:color w:val="000000" w:themeColor="text1"/>
          <w:szCs w:val="20"/>
          <w:lang w:val="bs-Latn-BA"/>
        </w:rPr>
        <w:t>iz</w:t>
      </w:r>
      <w:r w:rsidR="004502D7" w:rsidRPr="0066566C">
        <w:rPr>
          <w:rFonts w:asciiTheme="minorHAnsi" w:hAnsiTheme="minorHAnsi" w:cstheme="minorHAnsi"/>
          <w:noProof/>
          <w:color w:val="000000" w:themeColor="text1"/>
          <w:szCs w:val="20"/>
          <w:lang w:val="bs-Latn-BA"/>
        </w:rPr>
        <w:t xml:space="preserve"> SEL</w:t>
      </w:r>
      <w:r w:rsidR="00FF5340" w:rsidRPr="0066566C">
        <w:rPr>
          <w:rFonts w:asciiTheme="minorHAnsi" w:hAnsiTheme="minorHAnsi" w:cstheme="minorHAnsi"/>
          <w:noProof/>
          <w:color w:val="000000" w:themeColor="text1"/>
          <w:szCs w:val="20"/>
          <w:lang w:val="bs-Latn-BA"/>
        </w:rPr>
        <w:t>-a</w:t>
      </w:r>
      <w:r w:rsidR="004502D7" w:rsidRPr="0066566C">
        <w:rPr>
          <w:rFonts w:asciiTheme="minorHAnsi" w:hAnsiTheme="minorHAnsi" w:cstheme="minorHAnsi"/>
          <w:noProof/>
          <w:color w:val="000000" w:themeColor="text1"/>
          <w:szCs w:val="20"/>
          <w:lang w:val="bs-Latn-BA"/>
        </w:rPr>
        <w:t>.</w:t>
      </w:r>
    </w:p>
    <w:p w14:paraId="34E3C81B" w14:textId="77777777" w:rsidR="00A34F83" w:rsidRPr="00E7771D" w:rsidRDefault="00CD2080" w:rsidP="00A34F83">
      <w:pPr>
        <w:rPr>
          <w:rFonts w:asciiTheme="minorHAnsi" w:hAnsiTheme="minorHAnsi" w:cstheme="minorHAnsi"/>
          <w:bCs/>
          <w:i/>
          <w:noProof/>
          <w:sz w:val="16"/>
          <w:szCs w:val="24"/>
          <w:lang w:val="bs-Latn-BA"/>
        </w:rPr>
      </w:pPr>
      <w:bookmarkStart w:id="78" w:name="_Ref22139916"/>
      <w:r w:rsidRPr="00E7771D">
        <w:rPr>
          <w:rFonts w:asciiTheme="minorHAnsi" w:hAnsiTheme="minorHAnsi" w:cstheme="minorHAnsi"/>
          <w:bCs/>
          <w:i/>
          <w:noProof/>
          <w:color w:val="1F497D"/>
          <w:sz w:val="16"/>
          <w:szCs w:val="18"/>
          <w:lang w:val="bs-Latn-BA"/>
        </w:rPr>
        <w:t>Tabela</w:t>
      </w:r>
      <w:r w:rsidR="00A34F83" w:rsidRPr="00E7771D">
        <w:rPr>
          <w:rFonts w:asciiTheme="minorHAnsi" w:hAnsiTheme="minorHAnsi" w:cstheme="minorHAnsi"/>
          <w:bCs/>
          <w:i/>
          <w:noProof/>
          <w:color w:val="1F497D"/>
          <w:sz w:val="16"/>
          <w:szCs w:val="18"/>
          <w:lang w:val="bs-Latn-BA"/>
        </w:rPr>
        <w:t xml:space="preserve"> </w:t>
      </w:r>
      <w:r w:rsidR="00815C74" w:rsidRPr="00E7771D">
        <w:rPr>
          <w:rFonts w:asciiTheme="minorHAnsi" w:hAnsiTheme="minorHAnsi" w:cstheme="minorHAnsi"/>
          <w:bCs/>
          <w:i/>
          <w:noProof/>
          <w:color w:val="1F497D"/>
          <w:sz w:val="16"/>
          <w:szCs w:val="18"/>
          <w:lang w:val="bs-Latn-BA"/>
        </w:rPr>
        <w:fldChar w:fldCharType="begin"/>
      </w:r>
      <w:r w:rsidR="00A34F83" w:rsidRPr="00E7771D">
        <w:rPr>
          <w:rFonts w:asciiTheme="minorHAnsi" w:hAnsiTheme="minorHAnsi" w:cstheme="minorHAnsi"/>
          <w:bCs/>
          <w:i/>
          <w:noProof/>
          <w:color w:val="1F497D"/>
          <w:sz w:val="16"/>
          <w:szCs w:val="18"/>
          <w:lang w:val="bs-Latn-BA"/>
        </w:rPr>
        <w:instrText xml:space="preserve"> SEQ Table \* ARABIC </w:instrText>
      </w:r>
      <w:r w:rsidR="00815C74" w:rsidRPr="00E7771D">
        <w:rPr>
          <w:rFonts w:asciiTheme="minorHAnsi" w:hAnsiTheme="minorHAnsi" w:cstheme="minorHAnsi"/>
          <w:bCs/>
          <w:i/>
          <w:noProof/>
          <w:color w:val="1F497D"/>
          <w:sz w:val="16"/>
          <w:szCs w:val="18"/>
          <w:lang w:val="bs-Latn-BA"/>
        </w:rPr>
        <w:fldChar w:fldCharType="separate"/>
      </w:r>
      <w:r w:rsidR="007616CE" w:rsidRPr="00E7771D">
        <w:rPr>
          <w:rFonts w:asciiTheme="minorHAnsi" w:hAnsiTheme="minorHAnsi" w:cstheme="minorHAnsi"/>
          <w:bCs/>
          <w:i/>
          <w:noProof/>
          <w:color w:val="1F497D"/>
          <w:sz w:val="16"/>
          <w:szCs w:val="18"/>
          <w:lang w:val="bs-Latn-BA"/>
        </w:rPr>
        <w:t>7</w:t>
      </w:r>
      <w:r w:rsidR="00815C74" w:rsidRPr="00E7771D">
        <w:rPr>
          <w:rFonts w:asciiTheme="minorHAnsi" w:hAnsiTheme="minorHAnsi" w:cstheme="minorHAnsi"/>
          <w:bCs/>
          <w:i/>
          <w:noProof/>
          <w:color w:val="1F497D"/>
          <w:sz w:val="16"/>
          <w:szCs w:val="18"/>
          <w:lang w:val="bs-Latn-BA"/>
        </w:rPr>
        <w:fldChar w:fldCharType="end"/>
      </w:r>
      <w:bookmarkEnd w:id="78"/>
      <w:r w:rsidR="00FF5340" w:rsidRPr="00E7771D">
        <w:rPr>
          <w:rFonts w:asciiTheme="minorHAnsi" w:hAnsiTheme="minorHAnsi" w:cstheme="minorHAnsi"/>
          <w:bCs/>
          <w:i/>
          <w:noProof/>
          <w:color w:val="1F497D"/>
          <w:sz w:val="16"/>
          <w:szCs w:val="18"/>
          <w:lang w:val="bs-Latn-BA"/>
        </w:rPr>
        <w:t>.</w:t>
      </w:r>
      <w:r w:rsidR="00A34F83" w:rsidRPr="00E7771D">
        <w:rPr>
          <w:rFonts w:asciiTheme="minorHAnsi" w:hAnsiTheme="minorHAnsi" w:cstheme="minorHAnsi"/>
          <w:bCs/>
          <w:i/>
          <w:noProof/>
          <w:color w:val="1F497D"/>
          <w:sz w:val="16"/>
          <w:szCs w:val="18"/>
          <w:lang w:val="bs-Latn-BA"/>
        </w:rPr>
        <w:t xml:space="preserve">: </w:t>
      </w:r>
      <w:r w:rsidR="00FF5340" w:rsidRPr="00E7771D">
        <w:rPr>
          <w:rFonts w:asciiTheme="minorHAnsi" w:hAnsiTheme="minorHAnsi" w:cstheme="minorHAnsi"/>
          <w:bCs/>
          <w:i/>
          <w:iCs/>
          <w:noProof/>
          <w:sz w:val="16"/>
          <w:szCs w:val="18"/>
          <w:lang w:val="bs-Latn-BA"/>
        </w:rPr>
        <w:t>Indikatori S</w:t>
      </w:r>
      <w:r w:rsidR="00A34F83" w:rsidRPr="00E7771D">
        <w:rPr>
          <w:rFonts w:asciiTheme="minorHAnsi" w:hAnsiTheme="minorHAnsi" w:cstheme="minorHAnsi"/>
          <w:bCs/>
          <w:i/>
          <w:iCs/>
          <w:noProof/>
          <w:sz w:val="16"/>
          <w:szCs w:val="18"/>
          <w:lang w:val="bs-Latn-BA"/>
        </w:rPr>
        <w:t>E</w:t>
      </w:r>
      <w:r w:rsidR="00FF5340" w:rsidRPr="00E7771D">
        <w:rPr>
          <w:rFonts w:asciiTheme="minorHAnsi" w:hAnsiTheme="minorHAnsi" w:cstheme="minorHAnsi"/>
          <w:bCs/>
          <w:i/>
          <w:iCs/>
          <w:noProof/>
          <w:sz w:val="16"/>
          <w:szCs w:val="18"/>
          <w:lang w:val="bs-Latn-BA"/>
        </w:rPr>
        <w:t>P-a koji se dokumentiraju u izvještajima o napretku</w:t>
      </w:r>
    </w:p>
    <w:tbl>
      <w:tblPr>
        <w:tblW w:w="499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333"/>
      </w:tblGrid>
      <w:tr w:rsidR="00A34F83" w:rsidRPr="0066566C" w14:paraId="5A067F26" w14:textId="77777777" w:rsidTr="00657B06">
        <w:trPr>
          <w:tblHeader/>
        </w:trPr>
        <w:tc>
          <w:tcPr>
            <w:tcW w:w="5000" w:type="pct"/>
            <w:shd w:val="clear" w:color="auto" w:fill="auto"/>
          </w:tcPr>
          <w:p w14:paraId="218081F6" w14:textId="77777777" w:rsidR="00A34F83" w:rsidRPr="00E7771D" w:rsidRDefault="00FF5340" w:rsidP="00A34F83">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SARADNJA SA PAP-ovima</w:t>
            </w:r>
          </w:p>
        </w:tc>
      </w:tr>
      <w:tr w:rsidR="00A34F83" w:rsidRPr="0066566C" w14:paraId="71AAD035" w14:textId="77777777" w:rsidTr="00657B06">
        <w:tc>
          <w:tcPr>
            <w:tcW w:w="5000" w:type="pct"/>
            <w:shd w:val="clear" w:color="auto" w:fill="auto"/>
          </w:tcPr>
          <w:p w14:paraId="4648CB44"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lokacija</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formalnih sastanaka</w:t>
            </w:r>
            <w:r w:rsidR="009B3FA6" w:rsidRPr="00E7771D">
              <w:rPr>
                <w:rFonts w:asciiTheme="minorHAnsi" w:hAnsiTheme="minorHAnsi" w:cstheme="minorHAnsi"/>
                <w:noProof/>
                <w:sz w:val="16"/>
                <w:szCs w:val="16"/>
                <w:lang w:val="bs-Latn-BA"/>
              </w:rPr>
              <w:t xml:space="preserve"> sa </w:t>
            </w:r>
            <w:r w:rsidR="00A34F83" w:rsidRPr="00E7771D">
              <w:rPr>
                <w:rFonts w:asciiTheme="minorHAnsi" w:hAnsiTheme="minorHAnsi" w:cstheme="minorHAnsi"/>
                <w:noProof/>
                <w:sz w:val="16"/>
                <w:szCs w:val="16"/>
                <w:lang w:val="bs-Latn-BA"/>
              </w:rPr>
              <w:t>PAP</w:t>
            </w:r>
            <w:r w:rsidRPr="00E7771D">
              <w:rPr>
                <w:rFonts w:asciiTheme="minorHAnsi" w:hAnsiTheme="minorHAnsi" w:cstheme="minorHAnsi"/>
                <w:noProof/>
                <w:sz w:val="16"/>
                <w:szCs w:val="16"/>
                <w:lang w:val="bs-Latn-BA"/>
              </w:rPr>
              <w:t>-ovima</w:t>
            </w:r>
          </w:p>
        </w:tc>
      </w:tr>
      <w:tr w:rsidR="00A34F83" w:rsidRPr="0066566C" w14:paraId="17E83A5B" w14:textId="77777777" w:rsidTr="00657B06">
        <w:tc>
          <w:tcPr>
            <w:tcW w:w="5000" w:type="pct"/>
            <w:shd w:val="clear" w:color="auto" w:fill="auto"/>
          </w:tcPr>
          <w:p w14:paraId="41027FA8"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lokacija</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neformalnih sastanaka sa</w:t>
            </w:r>
            <w:r w:rsidR="009B3FA6" w:rsidRPr="00E7771D">
              <w:rPr>
                <w:rFonts w:asciiTheme="minorHAnsi" w:hAnsiTheme="minorHAnsi" w:cstheme="minorHAnsi"/>
                <w:noProof/>
                <w:sz w:val="16"/>
                <w:szCs w:val="16"/>
                <w:lang w:val="bs-Latn-BA"/>
              </w:rPr>
              <w:t xml:space="preserve"> </w:t>
            </w:r>
            <w:r w:rsidR="00A34F83" w:rsidRPr="00E7771D">
              <w:rPr>
                <w:rFonts w:asciiTheme="minorHAnsi" w:hAnsiTheme="minorHAnsi" w:cstheme="minorHAnsi"/>
                <w:noProof/>
                <w:sz w:val="16"/>
                <w:szCs w:val="16"/>
                <w:lang w:val="bs-Latn-BA"/>
              </w:rPr>
              <w:t>PAP</w:t>
            </w:r>
            <w:r w:rsidRPr="00E7771D">
              <w:rPr>
                <w:rFonts w:asciiTheme="minorHAnsi" w:hAnsiTheme="minorHAnsi" w:cstheme="minorHAnsi"/>
                <w:noProof/>
                <w:sz w:val="16"/>
                <w:szCs w:val="16"/>
                <w:lang w:val="bs-Latn-BA"/>
              </w:rPr>
              <w:t>-ovima</w:t>
            </w:r>
          </w:p>
        </w:tc>
      </w:tr>
      <w:tr w:rsidR="00A34F83" w:rsidRPr="0066566C" w14:paraId="5EEB0FE8" w14:textId="77777777" w:rsidTr="00657B06">
        <w:tc>
          <w:tcPr>
            <w:tcW w:w="5000" w:type="pct"/>
            <w:shd w:val="clear" w:color="auto" w:fill="auto"/>
          </w:tcPr>
          <w:p w14:paraId="4313853B"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lokacija</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sastanaka za informiranje zajednice ili obuku</w:t>
            </w:r>
            <w:r w:rsidR="00A34F83" w:rsidRPr="00E7771D">
              <w:rPr>
                <w:rFonts w:asciiTheme="minorHAnsi" w:hAnsiTheme="minorHAnsi" w:cstheme="minorHAnsi"/>
                <w:noProof/>
                <w:sz w:val="16"/>
                <w:szCs w:val="16"/>
                <w:lang w:val="bs-Latn-BA"/>
              </w:rPr>
              <w:t xml:space="preserve"> </w:t>
            </w:r>
          </w:p>
        </w:tc>
      </w:tr>
      <w:tr w:rsidR="00A34F83" w:rsidRPr="0066566C" w14:paraId="53504BEF" w14:textId="77777777" w:rsidTr="00657B06">
        <w:tc>
          <w:tcPr>
            <w:tcW w:w="5000" w:type="pct"/>
            <w:shd w:val="clear" w:color="auto" w:fill="auto"/>
          </w:tcPr>
          <w:p w14:paraId="7ACE3190"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lokacija</w:t>
            </w:r>
            <w:r w:rsidR="00A34F83" w:rsidRPr="00E7771D">
              <w:rPr>
                <w:rFonts w:asciiTheme="minorHAnsi" w:hAnsiTheme="minorHAnsi" w:cstheme="minorHAnsi"/>
                <w:noProof/>
                <w:sz w:val="16"/>
                <w:szCs w:val="16"/>
                <w:lang w:val="bs-Latn-BA"/>
              </w:rPr>
              <w:t xml:space="preserve"> formal</w:t>
            </w:r>
            <w:r w:rsidRPr="00E7771D">
              <w:rPr>
                <w:rFonts w:asciiTheme="minorHAnsi" w:hAnsiTheme="minorHAnsi" w:cstheme="minorHAnsi"/>
                <w:noProof/>
                <w:sz w:val="16"/>
                <w:szCs w:val="16"/>
                <w:lang w:val="bs-Latn-BA"/>
              </w:rPr>
              <w:t>nih</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sastanaka</w:t>
            </w:r>
            <w:r w:rsidR="009B3FA6" w:rsidRPr="00E7771D">
              <w:rPr>
                <w:rFonts w:asciiTheme="minorHAnsi" w:hAnsiTheme="minorHAnsi" w:cstheme="minorHAnsi"/>
                <w:noProof/>
                <w:sz w:val="16"/>
                <w:szCs w:val="16"/>
                <w:lang w:val="bs-Latn-BA"/>
              </w:rPr>
              <w:t xml:space="preserve"> sa </w:t>
            </w:r>
            <w:r w:rsidR="00A34F83" w:rsidRPr="00E7771D">
              <w:rPr>
                <w:rFonts w:asciiTheme="minorHAnsi" w:hAnsiTheme="minorHAnsi" w:cstheme="minorHAnsi"/>
                <w:noProof/>
                <w:sz w:val="16"/>
                <w:szCs w:val="16"/>
                <w:lang w:val="bs-Latn-BA"/>
              </w:rPr>
              <w:t>PAP</w:t>
            </w:r>
            <w:r w:rsidRPr="00E7771D">
              <w:rPr>
                <w:rFonts w:asciiTheme="minorHAnsi" w:hAnsiTheme="minorHAnsi" w:cstheme="minorHAnsi"/>
                <w:noProof/>
                <w:sz w:val="16"/>
                <w:szCs w:val="16"/>
                <w:lang w:val="bs-Latn-BA"/>
              </w:rPr>
              <w:t>-ovima</w:t>
            </w:r>
          </w:p>
        </w:tc>
      </w:tr>
      <w:tr w:rsidR="00A34F83" w:rsidRPr="0066566C" w14:paraId="5E3750DF" w14:textId="77777777" w:rsidTr="00657B06">
        <w:tc>
          <w:tcPr>
            <w:tcW w:w="5000" w:type="pct"/>
            <w:shd w:val="clear" w:color="auto" w:fill="auto"/>
          </w:tcPr>
          <w:p w14:paraId="4A7DFBF2"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lokacija</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neformalnih sastanaka</w:t>
            </w:r>
            <w:r w:rsidR="009B3FA6" w:rsidRPr="00E7771D">
              <w:rPr>
                <w:rFonts w:asciiTheme="minorHAnsi" w:hAnsiTheme="minorHAnsi" w:cstheme="minorHAnsi"/>
                <w:noProof/>
                <w:sz w:val="16"/>
                <w:szCs w:val="16"/>
                <w:lang w:val="bs-Latn-BA"/>
              </w:rPr>
              <w:t xml:space="preserve"> sa </w:t>
            </w:r>
            <w:r w:rsidR="00A34F83" w:rsidRPr="00E7771D">
              <w:rPr>
                <w:rFonts w:asciiTheme="minorHAnsi" w:hAnsiTheme="minorHAnsi" w:cstheme="minorHAnsi"/>
                <w:noProof/>
                <w:sz w:val="16"/>
                <w:szCs w:val="16"/>
                <w:lang w:val="bs-Latn-BA"/>
              </w:rPr>
              <w:t>PAP</w:t>
            </w:r>
            <w:r w:rsidRPr="00E7771D">
              <w:rPr>
                <w:rFonts w:asciiTheme="minorHAnsi" w:hAnsiTheme="minorHAnsi" w:cstheme="minorHAnsi"/>
                <w:noProof/>
                <w:sz w:val="16"/>
                <w:szCs w:val="16"/>
                <w:lang w:val="bs-Latn-BA"/>
              </w:rPr>
              <w:t>-ovima</w:t>
            </w:r>
          </w:p>
        </w:tc>
      </w:tr>
      <w:tr w:rsidR="00A34F83" w:rsidRPr="0066566C" w14:paraId="5D0A0D65" w14:textId="77777777" w:rsidTr="00657B06">
        <w:tc>
          <w:tcPr>
            <w:tcW w:w="5000" w:type="pct"/>
            <w:shd w:val="clear" w:color="auto" w:fill="auto"/>
          </w:tcPr>
          <w:p w14:paraId="0B2672AD"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lokacija</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sastanaka za informiranje zajednice ili obuku</w:t>
            </w:r>
          </w:p>
        </w:tc>
      </w:tr>
      <w:tr w:rsidR="00A34F83" w:rsidRPr="0066566C" w14:paraId="4889E48F" w14:textId="77777777" w:rsidTr="00657B06">
        <w:tc>
          <w:tcPr>
            <w:tcW w:w="5000" w:type="pct"/>
            <w:shd w:val="clear" w:color="auto" w:fill="auto"/>
          </w:tcPr>
          <w:p w14:paraId="65B0BE85"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lokacija</w:t>
            </w:r>
            <w:r w:rsidR="00A34F83" w:rsidRPr="00E7771D">
              <w:rPr>
                <w:rFonts w:asciiTheme="minorHAnsi" w:hAnsiTheme="minorHAnsi" w:cstheme="minorHAnsi"/>
                <w:noProof/>
                <w:sz w:val="16"/>
                <w:szCs w:val="16"/>
                <w:lang w:val="bs-Latn-BA"/>
              </w:rPr>
              <w:t xml:space="preserve"> formal</w:t>
            </w:r>
            <w:r w:rsidRPr="00E7771D">
              <w:rPr>
                <w:rFonts w:asciiTheme="minorHAnsi" w:hAnsiTheme="minorHAnsi" w:cstheme="minorHAnsi"/>
                <w:noProof/>
                <w:sz w:val="16"/>
                <w:szCs w:val="16"/>
                <w:lang w:val="bs-Latn-BA"/>
              </w:rPr>
              <w:t>nih</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sastanaka</w:t>
            </w:r>
            <w:r w:rsidR="009B3FA6" w:rsidRPr="00E7771D">
              <w:rPr>
                <w:rFonts w:asciiTheme="minorHAnsi" w:hAnsiTheme="minorHAnsi" w:cstheme="minorHAnsi"/>
                <w:noProof/>
                <w:sz w:val="16"/>
                <w:szCs w:val="16"/>
                <w:lang w:val="bs-Latn-BA"/>
              </w:rPr>
              <w:t xml:space="preserve"> sa </w:t>
            </w:r>
            <w:r w:rsidR="00A34F83" w:rsidRPr="00E7771D">
              <w:rPr>
                <w:rFonts w:asciiTheme="minorHAnsi" w:hAnsiTheme="minorHAnsi" w:cstheme="minorHAnsi"/>
                <w:noProof/>
                <w:sz w:val="16"/>
                <w:szCs w:val="16"/>
                <w:lang w:val="bs-Latn-BA"/>
              </w:rPr>
              <w:t>PAP</w:t>
            </w:r>
            <w:r w:rsidRPr="00E7771D">
              <w:rPr>
                <w:rFonts w:asciiTheme="minorHAnsi" w:hAnsiTheme="minorHAnsi" w:cstheme="minorHAnsi"/>
                <w:noProof/>
                <w:sz w:val="16"/>
                <w:szCs w:val="16"/>
                <w:lang w:val="bs-Latn-BA"/>
              </w:rPr>
              <w:t>-ovima</w:t>
            </w:r>
          </w:p>
        </w:tc>
      </w:tr>
      <w:tr w:rsidR="00A34F83" w:rsidRPr="0066566C" w14:paraId="6B509F96" w14:textId="77777777" w:rsidTr="00657B06">
        <w:tc>
          <w:tcPr>
            <w:tcW w:w="5000" w:type="pct"/>
            <w:shd w:val="clear" w:color="auto" w:fill="auto"/>
          </w:tcPr>
          <w:p w14:paraId="6D121F88" w14:textId="77777777" w:rsidR="00A34F83" w:rsidRPr="00E7771D" w:rsidRDefault="00FF5340" w:rsidP="00A34F83">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SARADNJA SA DRUGIM ZAINTERESIRANIM STRANAMA</w:t>
            </w:r>
          </w:p>
        </w:tc>
      </w:tr>
      <w:tr w:rsidR="00A34F83" w:rsidRPr="0066566C" w14:paraId="21A340C3" w14:textId="77777777" w:rsidTr="00657B06">
        <w:tc>
          <w:tcPr>
            <w:tcW w:w="5000" w:type="pct"/>
            <w:shd w:val="clear" w:color="auto" w:fill="auto"/>
          </w:tcPr>
          <w:p w14:paraId="0F072F03"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 xml:space="preserve">narav aktivnosti saradnje </w:t>
            </w:r>
            <w:r w:rsidR="009B3FA6" w:rsidRPr="00E7771D">
              <w:rPr>
                <w:rFonts w:asciiTheme="minorHAnsi" w:hAnsiTheme="minorHAnsi" w:cstheme="minorHAnsi"/>
                <w:noProof/>
                <w:sz w:val="16"/>
                <w:szCs w:val="16"/>
                <w:lang w:val="bs-Latn-BA"/>
              </w:rPr>
              <w:t xml:space="preserve">sa </w:t>
            </w:r>
            <w:r w:rsidRPr="00E7771D">
              <w:rPr>
                <w:rFonts w:asciiTheme="minorHAnsi" w:hAnsiTheme="minorHAnsi" w:cstheme="minorHAnsi"/>
                <w:noProof/>
                <w:sz w:val="16"/>
                <w:szCs w:val="16"/>
                <w:lang w:val="bs-Latn-BA"/>
              </w:rPr>
              <w:t>drugim</w:t>
            </w:r>
            <w:r w:rsidR="00A34F83" w:rsidRPr="00E7771D">
              <w:rPr>
                <w:rFonts w:asciiTheme="minorHAnsi" w:hAnsiTheme="minorHAnsi" w:cstheme="minorHAnsi"/>
                <w:noProof/>
                <w:sz w:val="16"/>
                <w:szCs w:val="16"/>
                <w:lang w:val="bs-Latn-BA"/>
              </w:rPr>
              <w:t xml:space="preserve"> </w:t>
            </w:r>
            <w:r w:rsidR="00E53FDF" w:rsidRPr="00E7771D">
              <w:rPr>
                <w:rFonts w:asciiTheme="minorHAnsi" w:hAnsiTheme="minorHAnsi" w:cstheme="minorHAnsi"/>
                <w:noProof/>
                <w:sz w:val="16"/>
                <w:szCs w:val="16"/>
                <w:lang w:val="bs-Latn-BA"/>
              </w:rPr>
              <w:t>zainteresiran</w:t>
            </w:r>
            <w:r w:rsidRPr="00E7771D">
              <w:rPr>
                <w:rFonts w:asciiTheme="minorHAnsi" w:hAnsiTheme="minorHAnsi" w:cstheme="minorHAnsi"/>
                <w:noProof/>
                <w:sz w:val="16"/>
                <w:szCs w:val="16"/>
                <w:lang w:val="bs-Latn-BA"/>
              </w:rPr>
              <w:t>ima</w:t>
            </w:r>
            <w:r w:rsidR="00E53FDF" w:rsidRPr="00E7771D">
              <w:rPr>
                <w:rFonts w:asciiTheme="minorHAnsi" w:hAnsiTheme="minorHAnsi" w:cstheme="minorHAnsi"/>
                <w:noProof/>
                <w:sz w:val="16"/>
                <w:szCs w:val="16"/>
                <w:lang w:val="bs-Latn-BA"/>
              </w:rPr>
              <w:t xml:space="preserve"> stran</w:t>
            </w:r>
            <w:r w:rsidRPr="00E7771D">
              <w:rPr>
                <w:rFonts w:asciiTheme="minorHAnsi" w:hAnsiTheme="minorHAnsi" w:cstheme="minorHAnsi"/>
                <w:noProof/>
                <w:sz w:val="16"/>
                <w:szCs w:val="16"/>
                <w:lang w:val="bs-Latn-BA"/>
              </w:rPr>
              <w:t>ama</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razvrstani</w:t>
            </w:r>
            <w:r w:rsidR="006B0494" w:rsidRPr="00E7771D">
              <w:rPr>
                <w:rFonts w:asciiTheme="minorHAnsi" w:hAnsiTheme="minorHAnsi" w:cstheme="minorHAnsi"/>
                <w:noProof/>
                <w:sz w:val="16"/>
                <w:szCs w:val="16"/>
                <w:lang w:val="bs-Latn-BA"/>
              </w:rPr>
              <w:t>h</w:t>
            </w:r>
            <w:r w:rsidRPr="00E7771D">
              <w:rPr>
                <w:rFonts w:asciiTheme="minorHAnsi" w:hAnsiTheme="minorHAnsi" w:cstheme="minorHAnsi"/>
                <w:noProof/>
                <w:sz w:val="16"/>
                <w:szCs w:val="16"/>
                <w:lang w:val="bs-Latn-BA"/>
              </w:rPr>
              <w:t xml:space="preserve"> po kategoriji zainteresirane strane</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vladini resori</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općine</w:t>
            </w:r>
            <w:r w:rsidR="00A34F83" w:rsidRPr="00E7771D">
              <w:rPr>
                <w:rFonts w:asciiTheme="minorHAnsi" w:hAnsiTheme="minorHAnsi" w:cstheme="minorHAnsi"/>
                <w:noProof/>
                <w:sz w:val="16"/>
                <w:szCs w:val="16"/>
                <w:lang w:val="bs-Latn-BA"/>
              </w:rPr>
              <w:t xml:space="preserve">, </w:t>
            </w:r>
            <w:r w:rsidR="00A95F05" w:rsidRPr="00E7771D">
              <w:rPr>
                <w:rFonts w:asciiTheme="minorHAnsi" w:hAnsiTheme="minorHAnsi" w:cstheme="minorHAnsi"/>
                <w:noProof/>
                <w:sz w:val="16"/>
                <w:szCs w:val="16"/>
                <w:lang w:val="bs-Latn-BA"/>
              </w:rPr>
              <w:t>NVO-i</w:t>
            </w:r>
            <w:r w:rsidR="00A34F83" w:rsidRPr="00E7771D">
              <w:rPr>
                <w:rFonts w:asciiTheme="minorHAnsi" w:hAnsiTheme="minorHAnsi" w:cstheme="minorHAnsi"/>
                <w:noProof/>
                <w:sz w:val="16"/>
                <w:szCs w:val="16"/>
                <w:lang w:val="bs-Latn-BA"/>
              </w:rPr>
              <w:t>)</w:t>
            </w:r>
          </w:p>
        </w:tc>
      </w:tr>
      <w:tr w:rsidR="00A34F83" w:rsidRPr="0066566C" w14:paraId="63138239" w14:textId="77777777" w:rsidTr="00657B06">
        <w:tc>
          <w:tcPr>
            <w:tcW w:w="5000" w:type="pct"/>
            <w:shd w:val="clear" w:color="auto" w:fill="auto"/>
          </w:tcPr>
          <w:p w14:paraId="0EF834F0"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Zapisnici sa sastanaka priložit će se uz šestomjesečni izvještaj</w:t>
            </w:r>
          </w:p>
        </w:tc>
      </w:tr>
      <w:tr w:rsidR="00A34F83" w:rsidRPr="0066566C" w14:paraId="51B06880" w14:textId="77777777" w:rsidTr="00657B06">
        <w:tc>
          <w:tcPr>
            <w:tcW w:w="5000" w:type="pct"/>
            <w:shd w:val="clear" w:color="auto" w:fill="auto"/>
          </w:tcPr>
          <w:p w14:paraId="7E77B6E5"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narav</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javno objavljenih Projektnih dokumenata</w:t>
            </w:r>
            <w:r w:rsidR="00A34F83" w:rsidRPr="00E7771D">
              <w:rPr>
                <w:rFonts w:asciiTheme="minorHAnsi" w:hAnsiTheme="minorHAnsi" w:cstheme="minorHAnsi"/>
                <w:noProof/>
                <w:sz w:val="16"/>
                <w:szCs w:val="16"/>
                <w:lang w:val="bs-Latn-BA"/>
              </w:rPr>
              <w:t xml:space="preserve"> </w:t>
            </w:r>
          </w:p>
        </w:tc>
      </w:tr>
      <w:tr w:rsidR="00A34F83" w:rsidRPr="0066566C" w14:paraId="2FA9661B" w14:textId="77777777" w:rsidTr="00657B06">
        <w:tc>
          <w:tcPr>
            <w:tcW w:w="5000" w:type="pct"/>
            <w:shd w:val="clear" w:color="auto" w:fill="auto"/>
          </w:tcPr>
          <w:p w14:paraId="77A5D355"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narav</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ažuriranja internetske stranice Projekta</w:t>
            </w:r>
          </w:p>
        </w:tc>
      </w:tr>
      <w:tr w:rsidR="00A34F83" w:rsidRPr="0066566C" w14:paraId="06D58D28" w14:textId="77777777" w:rsidTr="00657B06">
        <w:tc>
          <w:tcPr>
            <w:tcW w:w="5000" w:type="pct"/>
            <w:shd w:val="clear" w:color="auto" w:fill="auto"/>
          </w:tcPr>
          <w:p w14:paraId="10BEE7F6"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i kategorije zaprimljenih komentara na internetskoj stranici</w:t>
            </w:r>
          </w:p>
        </w:tc>
      </w:tr>
      <w:tr w:rsidR="00A34F83" w:rsidRPr="0066566C" w14:paraId="6F92CE35" w14:textId="77777777" w:rsidTr="00657B06">
        <w:tc>
          <w:tcPr>
            <w:tcW w:w="5000" w:type="pct"/>
            <w:shd w:val="clear" w:color="auto" w:fill="auto"/>
          </w:tcPr>
          <w:p w14:paraId="4994E144" w14:textId="77777777" w:rsidR="00A34F83" w:rsidRPr="00E7771D" w:rsidRDefault="00FF5340" w:rsidP="00A34F83">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MEHANIZAM ZA RJEŠAVANJE PRITUŽBI</w:t>
            </w:r>
          </w:p>
        </w:tc>
      </w:tr>
      <w:tr w:rsidR="00A34F83" w:rsidRPr="0066566C" w14:paraId="3B94A85B" w14:textId="77777777" w:rsidTr="00657B06">
        <w:tc>
          <w:tcPr>
            <w:tcW w:w="5000" w:type="pct"/>
            <w:shd w:val="clear" w:color="auto" w:fill="auto"/>
          </w:tcPr>
          <w:p w14:paraId="6DFDC5A8" w14:textId="77777777" w:rsidR="00A34F83" w:rsidRPr="00E7771D" w:rsidRDefault="00FF5340"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zaprimljenih</w:t>
            </w:r>
            <w:r w:rsidR="00A34F83" w:rsidRPr="00E7771D">
              <w:rPr>
                <w:rFonts w:asciiTheme="minorHAnsi" w:hAnsiTheme="minorHAnsi" w:cstheme="minorHAnsi"/>
                <w:noProof/>
                <w:sz w:val="16"/>
                <w:szCs w:val="16"/>
                <w:lang w:val="bs-Latn-BA"/>
              </w:rPr>
              <w:t xml:space="preserve"> </w:t>
            </w:r>
            <w:r w:rsidR="007F1048" w:rsidRPr="00E7771D">
              <w:rPr>
                <w:rFonts w:asciiTheme="minorHAnsi" w:hAnsiTheme="minorHAnsi" w:cstheme="minorHAnsi"/>
                <w:noProof/>
                <w:sz w:val="16"/>
                <w:szCs w:val="16"/>
                <w:lang w:val="bs-Latn-BA"/>
              </w:rPr>
              <w:t>pritužb</w:t>
            </w:r>
            <w:r w:rsidRPr="00E7771D">
              <w:rPr>
                <w:rFonts w:asciiTheme="minorHAnsi" w:hAnsiTheme="minorHAnsi" w:cstheme="minorHAnsi"/>
                <w:noProof/>
                <w:sz w:val="16"/>
                <w:szCs w:val="16"/>
                <w:lang w:val="bs-Latn-BA"/>
              </w:rPr>
              <w:t>i</w:t>
            </w:r>
            <w:r w:rsidR="00A34F83" w:rsidRPr="00E7771D">
              <w:rPr>
                <w:rFonts w:asciiTheme="minorHAnsi" w:hAnsiTheme="minorHAnsi" w:cstheme="minorHAnsi"/>
                <w:noProof/>
                <w:sz w:val="16"/>
                <w:szCs w:val="16"/>
                <w:lang w:val="bs-Latn-BA"/>
              </w:rPr>
              <w:t>,</w:t>
            </w:r>
            <w:r w:rsidR="00290B45"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ukupno</w:t>
            </w:r>
            <w:r w:rsidR="00174C6D"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na lokalnom nivou</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u sjedištu u</w:t>
            </w:r>
            <w:r w:rsidR="00A34F83" w:rsidRPr="00E7771D">
              <w:rPr>
                <w:rFonts w:asciiTheme="minorHAnsi" w:hAnsiTheme="minorHAnsi" w:cstheme="minorHAnsi"/>
                <w:noProof/>
                <w:sz w:val="16"/>
                <w:szCs w:val="16"/>
                <w:lang w:val="bs-Latn-BA"/>
              </w:rPr>
              <w:t xml:space="preserve"> Tbilisi</w:t>
            </w:r>
            <w:r w:rsidRPr="00E7771D">
              <w:rPr>
                <w:rFonts w:asciiTheme="minorHAnsi" w:hAnsiTheme="minorHAnsi" w:cstheme="minorHAnsi"/>
                <w:noProof/>
                <w:sz w:val="16"/>
                <w:szCs w:val="16"/>
                <w:lang w:val="bs-Latn-BA"/>
              </w:rPr>
              <w:t>ju</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na internetskoj stranici</w:t>
            </w:r>
            <w:r w:rsidR="00A34F83" w:rsidRPr="00E7771D">
              <w:rPr>
                <w:rFonts w:asciiTheme="minorHAnsi" w:hAnsiTheme="minorHAnsi" w:cstheme="minorHAnsi"/>
                <w:noProof/>
                <w:sz w:val="16"/>
                <w:szCs w:val="16"/>
                <w:lang w:val="bs-Latn-BA"/>
              </w:rPr>
              <w:t xml:space="preserve">, </w:t>
            </w:r>
            <w:r w:rsidR="006B0494" w:rsidRPr="00E7771D">
              <w:rPr>
                <w:rFonts w:asciiTheme="minorHAnsi" w:hAnsiTheme="minorHAnsi" w:cstheme="minorHAnsi"/>
                <w:noProof/>
                <w:sz w:val="16"/>
                <w:szCs w:val="16"/>
                <w:lang w:val="bs-Latn-BA"/>
              </w:rPr>
              <w:t>razvrstanih po spolu podnosioca pritužbe i načinu prijema</w:t>
            </w:r>
            <w:r w:rsidR="00A34F83" w:rsidRPr="00E7771D">
              <w:rPr>
                <w:rFonts w:asciiTheme="minorHAnsi" w:hAnsiTheme="minorHAnsi" w:cstheme="minorHAnsi"/>
                <w:noProof/>
                <w:sz w:val="16"/>
                <w:szCs w:val="16"/>
                <w:lang w:val="bs-Latn-BA"/>
              </w:rPr>
              <w:t xml:space="preserve"> (tele</w:t>
            </w:r>
            <w:r w:rsidR="006B0494" w:rsidRPr="00E7771D">
              <w:rPr>
                <w:rFonts w:asciiTheme="minorHAnsi" w:hAnsiTheme="minorHAnsi" w:cstheme="minorHAnsi"/>
                <w:noProof/>
                <w:sz w:val="16"/>
                <w:szCs w:val="16"/>
                <w:lang w:val="bs-Latn-BA"/>
              </w:rPr>
              <w:t>fon</w:t>
            </w:r>
            <w:r w:rsidR="00A34F83" w:rsidRPr="00E7771D">
              <w:rPr>
                <w:rFonts w:asciiTheme="minorHAnsi" w:hAnsiTheme="minorHAnsi" w:cstheme="minorHAnsi"/>
                <w:noProof/>
                <w:sz w:val="16"/>
                <w:szCs w:val="16"/>
                <w:lang w:val="bs-Latn-BA"/>
              </w:rPr>
              <w:t xml:space="preserve">, </w:t>
            </w:r>
            <w:r w:rsidR="00266E0A" w:rsidRPr="00E7771D">
              <w:rPr>
                <w:rFonts w:asciiTheme="minorHAnsi" w:hAnsiTheme="minorHAnsi" w:cstheme="minorHAnsi"/>
                <w:noProof/>
                <w:sz w:val="16"/>
                <w:szCs w:val="16"/>
                <w:lang w:val="bs-Latn-BA"/>
              </w:rPr>
              <w:t>elektronska pošta</w:t>
            </w:r>
            <w:r w:rsidR="00A34F83" w:rsidRPr="00E7771D">
              <w:rPr>
                <w:rFonts w:asciiTheme="minorHAnsi" w:hAnsiTheme="minorHAnsi" w:cstheme="minorHAnsi"/>
                <w:noProof/>
                <w:sz w:val="16"/>
                <w:szCs w:val="16"/>
                <w:lang w:val="bs-Latn-BA"/>
              </w:rPr>
              <w:t xml:space="preserve">, </w:t>
            </w:r>
            <w:r w:rsidR="006B0494" w:rsidRPr="00E7771D">
              <w:rPr>
                <w:rFonts w:asciiTheme="minorHAnsi" w:hAnsiTheme="minorHAnsi" w:cstheme="minorHAnsi"/>
                <w:noProof/>
                <w:sz w:val="16"/>
                <w:szCs w:val="16"/>
                <w:lang w:val="bs-Latn-BA"/>
              </w:rPr>
              <w:t>diskusija</w:t>
            </w:r>
            <w:r w:rsidR="00A34F83" w:rsidRPr="00E7771D">
              <w:rPr>
                <w:rFonts w:asciiTheme="minorHAnsi" w:hAnsiTheme="minorHAnsi" w:cstheme="minorHAnsi"/>
                <w:noProof/>
                <w:sz w:val="16"/>
                <w:szCs w:val="16"/>
                <w:lang w:val="bs-Latn-BA"/>
              </w:rPr>
              <w:t>)</w:t>
            </w:r>
          </w:p>
        </w:tc>
      </w:tr>
      <w:tr w:rsidR="00A34F83" w:rsidRPr="0066566C" w14:paraId="40864DC8" w14:textId="77777777" w:rsidTr="00657B06">
        <w:tc>
          <w:tcPr>
            <w:tcW w:w="5000" w:type="pct"/>
            <w:shd w:val="clear" w:color="auto" w:fill="auto"/>
          </w:tcPr>
          <w:p w14:paraId="510B7B4E" w14:textId="77777777" w:rsidR="00A34F83" w:rsidRPr="00E7771D" w:rsidRDefault="006B0494"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zaprimljenih</w:t>
            </w:r>
            <w:r w:rsidR="00A34F83" w:rsidRPr="00E7771D">
              <w:rPr>
                <w:rFonts w:asciiTheme="minorHAnsi" w:hAnsiTheme="minorHAnsi" w:cstheme="minorHAnsi"/>
                <w:noProof/>
                <w:sz w:val="16"/>
                <w:szCs w:val="16"/>
                <w:lang w:val="bs-Latn-BA"/>
              </w:rPr>
              <w:t xml:space="preserve"> </w:t>
            </w:r>
            <w:r w:rsidR="007F1048" w:rsidRPr="00E7771D">
              <w:rPr>
                <w:rFonts w:asciiTheme="minorHAnsi" w:hAnsiTheme="minorHAnsi" w:cstheme="minorHAnsi"/>
                <w:noProof/>
                <w:sz w:val="16"/>
                <w:szCs w:val="16"/>
                <w:lang w:val="bs-Latn-BA"/>
              </w:rPr>
              <w:t>pritužb</w:t>
            </w:r>
            <w:r w:rsidRPr="00E7771D">
              <w:rPr>
                <w:rFonts w:asciiTheme="minorHAnsi" w:hAnsiTheme="minorHAnsi" w:cstheme="minorHAnsi"/>
                <w:noProof/>
                <w:sz w:val="16"/>
                <w:szCs w:val="16"/>
                <w:lang w:val="bs-Latn-BA"/>
              </w:rPr>
              <w:t>i od zahvaćenih ljudi, vanjskih</w:t>
            </w:r>
            <w:r w:rsidR="00A34F83" w:rsidRPr="00E7771D">
              <w:rPr>
                <w:rFonts w:asciiTheme="minorHAnsi" w:hAnsiTheme="minorHAnsi" w:cstheme="minorHAnsi"/>
                <w:noProof/>
                <w:sz w:val="16"/>
                <w:szCs w:val="16"/>
                <w:lang w:val="bs-Latn-BA"/>
              </w:rPr>
              <w:t xml:space="preserve"> </w:t>
            </w:r>
            <w:r w:rsidR="00E53FDF" w:rsidRPr="00E7771D">
              <w:rPr>
                <w:rFonts w:asciiTheme="minorHAnsi" w:hAnsiTheme="minorHAnsi" w:cstheme="minorHAnsi"/>
                <w:noProof/>
                <w:sz w:val="16"/>
                <w:szCs w:val="16"/>
                <w:lang w:val="bs-Latn-BA"/>
              </w:rPr>
              <w:t>zainteresiran</w:t>
            </w:r>
            <w:r w:rsidRPr="00E7771D">
              <w:rPr>
                <w:rFonts w:asciiTheme="minorHAnsi" w:hAnsiTheme="minorHAnsi" w:cstheme="minorHAnsi"/>
                <w:noProof/>
                <w:sz w:val="16"/>
                <w:szCs w:val="16"/>
                <w:lang w:val="bs-Latn-BA"/>
              </w:rPr>
              <w:t>ih</w:t>
            </w:r>
            <w:r w:rsidR="00E53FDF" w:rsidRPr="00E7771D">
              <w:rPr>
                <w:rFonts w:asciiTheme="minorHAnsi" w:hAnsiTheme="minorHAnsi" w:cstheme="minorHAnsi"/>
                <w:noProof/>
                <w:sz w:val="16"/>
                <w:szCs w:val="16"/>
                <w:lang w:val="bs-Latn-BA"/>
              </w:rPr>
              <w:t xml:space="preserve"> stran</w:t>
            </w:r>
            <w:r w:rsidRPr="00E7771D">
              <w:rPr>
                <w:rFonts w:asciiTheme="minorHAnsi" w:hAnsiTheme="minorHAnsi" w:cstheme="minorHAnsi"/>
                <w:noProof/>
                <w:sz w:val="16"/>
                <w:szCs w:val="16"/>
                <w:lang w:val="bs-Latn-BA"/>
              </w:rPr>
              <w:t>a</w:t>
            </w:r>
          </w:p>
        </w:tc>
      </w:tr>
      <w:tr w:rsidR="00A34F83" w:rsidRPr="0066566C" w14:paraId="16A46A24" w14:textId="77777777" w:rsidTr="00657B06">
        <w:tc>
          <w:tcPr>
            <w:tcW w:w="5000" w:type="pct"/>
            <w:shd w:val="clear" w:color="auto" w:fill="auto"/>
          </w:tcPr>
          <w:p w14:paraId="7B62C174" w14:textId="77777777" w:rsidR="00A34F83" w:rsidRPr="00E7771D" w:rsidRDefault="006B0494"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w:t>
            </w:r>
            <w:r w:rsidR="00A34F83" w:rsidRPr="00E7771D">
              <w:rPr>
                <w:rFonts w:asciiTheme="minorHAnsi" w:hAnsiTheme="minorHAnsi" w:cstheme="minorHAnsi"/>
                <w:noProof/>
                <w:sz w:val="16"/>
                <w:szCs w:val="16"/>
                <w:lang w:val="bs-Latn-BA"/>
              </w:rPr>
              <w:t xml:space="preserve"> </w:t>
            </w:r>
            <w:r w:rsidR="007F1048" w:rsidRPr="00E7771D">
              <w:rPr>
                <w:rFonts w:asciiTheme="minorHAnsi" w:hAnsiTheme="minorHAnsi" w:cstheme="minorHAnsi"/>
                <w:noProof/>
                <w:sz w:val="16"/>
                <w:szCs w:val="16"/>
                <w:lang w:val="bs-Latn-BA"/>
              </w:rPr>
              <w:t>pritužb</w:t>
            </w:r>
            <w:r w:rsidRPr="00E7771D">
              <w:rPr>
                <w:rFonts w:asciiTheme="minorHAnsi" w:hAnsiTheme="minorHAnsi" w:cstheme="minorHAnsi"/>
                <w:noProof/>
                <w:sz w:val="16"/>
                <w:szCs w:val="16"/>
                <w:lang w:val="bs-Latn-BA"/>
              </w:rPr>
              <w:t>i</w:t>
            </w:r>
            <w:r w:rsidR="00A34F83" w:rsidRPr="00E7771D">
              <w:rPr>
                <w:rFonts w:asciiTheme="minorHAnsi" w:hAnsiTheme="minorHAnsi" w:cstheme="minorHAnsi"/>
                <w:noProof/>
                <w:sz w:val="16"/>
                <w:szCs w:val="16"/>
                <w:lang w:val="bs-Latn-BA"/>
              </w:rPr>
              <w:t xml:space="preserve"> </w:t>
            </w:r>
            <w:r w:rsidR="0023112D" w:rsidRPr="00E7771D">
              <w:rPr>
                <w:rFonts w:asciiTheme="minorHAnsi" w:hAnsiTheme="minorHAnsi" w:cstheme="minorHAnsi"/>
                <w:noProof/>
                <w:sz w:val="16"/>
                <w:szCs w:val="16"/>
                <w:lang w:val="bs-Latn-BA"/>
              </w:rPr>
              <w:t>koj</w:t>
            </w:r>
            <w:r w:rsidRPr="00E7771D">
              <w:rPr>
                <w:rFonts w:asciiTheme="minorHAnsi" w:hAnsiTheme="minorHAnsi" w:cstheme="minorHAnsi"/>
                <w:noProof/>
                <w:sz w:val="16"/>
                <w:szCs w:val="16"/>
                <w:lang w:val="bs-Latn-BA"/>
              </w:rPr>
              <w:t>e</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su</w:t>
            </w:r>
            <w:r w:rsidR="00A34F83" w:rsidRPr="00E7771D">
              <w:rPr>
                <w:rFonts w:asciiTheme="minorHAnsi" w:hAnsiTheme="minorHAnsi" w:cstheme="minorHAnsi"/>
                <w:noProof/>
                <w:sz w:val="16"/>
                <w:szCs w:val="16"/>
                <w:lang w:val="bs-Latn-BA"/>
              </w:rPr>
              <w:t xml:space="preserve"> (i) </w:t>
            </w:r>
            <w:r w:rsidRPr="00E7771D">
              <w:rPr>
                <w:rFonts w:asciiTheme="minorHAnsi" w:hAnsiTheme="minorHAnsi" w:cstheme="minorHAnsi"/>
                <w:noProof/>
                <w:sz w:val="16"/>
                <w:szCs w:val="16"/>
                <w:lang w:val="bs-Latn-BA"/>
              </w:rPr>
              <w:t>otvorene</w:t>
            </w:r>
            <w:r w:rsidR="00A34F83" w:rsidRPr="00E7771D">
              <w:rPr>
                <w:rFonts w:asciiTheme="minorHAnsi" w:hAnsiTheme="minorHAnsi" w:cstheme="minorHAnsi"/>
                <w:noProof/>
                <w:sz w:val="16"/>
                <w:szCs w:val="16"/>
                <w:lang w:val="bs-Latn-BA"/>
              </w:rPr>
              <w:t xml:space="preserve">, (ii) </w:t>
            </w:r>
            <w:r w:rsidRPr="00E7771D">
              <w:rPr>
                <w:rFonts w:asciiTheme="minorHAnsi" w:hAnsiTheme="minorHAnsi" w:cstheme="minorHAnsi"/>
                <w:noProof/>
                <w:sz w:val="16"/>
                <w:szCs w:val="16"/>
                <w:lang w:val="bs-Latn-BA"/>
              </w:rPr>
              <w:t>otvorene više od</w:t>
            </w:r>
            <w:r w:rsidR="00A34F83" w:rsidRPr="00E7771D">
              <w:rPr>
                <w:rFonts w:asciiTheme="minorHAnsi" w:hAnsiTheme="minorHAnsi" w:cstheme="minorHAnsi"/>
                <w:noProof/>
                <w:sz w:val="16"/>
                <w:szCs w:val="16"/>
                <w:lang w:val="bs-Latn-BA"/>
              </w:rPr>
              <w:t xml:space="preserve"> 30 </w:t>
            </w:r>
            <w:r w:rsidR="00887F3F" w:rsidRPr="00E7771D">
              <w:rPr>
                <w:rFonts w:asciiTheme="minorHAnsi" w:hAnsiTheme="minorHAnsi" w:cstheme="minorHAnsi"/>
                <w:noProof/>
                <w:sz w:val="16"/>
                <w:szCs w:val="16"/>
                <w:lang w:val="bs-Latn-BA"/>
              </w:rPr>
              <w:t>dana</w:t>
            </w:r>
            <w:r w:rsidR="00A34F83" w:rsidRPr="00E7771D">
              <w:rPr>
                <w:rFonts w:asciiTheme="minorHAnsi" w:hAnsiTheme="minorHAnsi" w:cstheme="minorHAnsi"/>
                <w:noProof/>
                <w:sz w:val="16"/>
                <w:szCs w:val="16"/>
                <w:lang w:val="bs-Latn-BA"/>
              </w:rPr>
              <w:t xml:space="preserve">, (iii) </w:t>
            </w:r>
            <w:r w:rsidRPr="00E7771D">
              <w:rPr>
                <w:rFonts w:asciiTheme="minorHAnsi" w:hAnsiTheme="minorHAnsi" w:cstheme="minorHAnsi"/>
                <w:noProof/>
                <w:sz w:val="16"/>
                <w:szCs w:val="16"/>
                <w:lang w:val="bs-Latn-BA"/>
              </w:rPr>
              <w:t>onih koje su riješene</w:t>
            </w:r>
            <w:r w:rsidR="00A34F83" w:rsidRPr="00E7771D">
              <w:rPr>
                <w:rFonts w:asciiTheme="minorHAnsi" w:hAnsiTheme="minorHAnsi" w:cstheme="minorHAnsi"/>
                <w:noProof/>
                <w:sz w:val="16"/>
                <w:szCs w:val="16"/>
                <w:lang w:val="bs-Latn-BA"/>
              </w:rPr>
              <w:t>, (iv)</w:t>
            </w:r>
            <w:r w:rsidRPr="00E7771D">
              <w:rPr>
                <w:rFonts w:asciiTheme="minorHAnsi" w:hAnsiTheme="minorHAnsi" w:cstheme="minorHAnsi"/>
                <w:noProof/>
                <w:sz w:val="16"/>
                <w:szCs w:val="16"/>
                <w:lang w:val="bs-Latn-BA"/>
              </w:rPr>
              <w:t xml:space="preserve"> zatvorene</w:t>
            </w:r>
            <w:r w:rsidR="00A34F83" w:rsidRPr="00E7771D">
              <w:rPr>
                <w:rFonts w:asciiTheme="minorHAnsi" w:hAnsiTheme="minorHAnsi" w:cstheme="minorHAnsi"/>
                <w:noProof/>
                <w:sz w:val="16"/>
                <w:szCs w:val="16"/>
                <w:lang w:val="bs-Latn-BA"/>
              </w:rPr>
              <w:t>,</w:t>
            </w:r>
            <w:r w:rsidR="00174C6D" w:rsidRPr="00E7771D">
              <w:rPr>
                <w:rFonts w:asciiTheme="minorHAnsi" w:hAnsiTheme="minorHAnsi" w:cstheme="minorHAnsi"/>
                <w:noProof/>
                <w:sz w:val="16"/>
                <w:szCs w:val="16"/>
                <w:lang w:val="bs-Latn-BA"/>
              </w:rPr>
              <w:t xml:space="preserve"> i </w:t>
            </w:r>
            <w:r w:rsidR="00A34F83" w:rsidRPr="00E7771D">
              <w:rPr>
                <w:rFonts w:asciiTheme="minorHAnsi" w:hAnsiTheme="minorHAnsi" w:cstheme="minorHAnsi"/>
                <w:noProof/>
                <w:sz w:val="16"/>
                <w:szCs w:val="16"/>
                <w:lang w:val="bs-Latn-BA"/>
              </w:rPr>
              <w:t xml:space="preserve">(v) </w:t>
            </w:r>
            <w:r w:rsidRPr="00E7771D">
              <w:rPr>
                <w:rFonts w:asciiTheme="minorHAnsi" w:hAnsiTheme="minorHAnsi" w:cstheme="minorHAnsi"/>
                <w:noProof/>
                <w:sz w:val="16"/>
                <w:szCs w:val="16"/>
                <w:lang w:val="bs-Latn-BA"/>
              </w:rPr>
              <w:t xml:space="preserve">broj odgovora sa kojima su podnosioci pritužbi bili zadovoljni, </w:t>
            </w:r>
            <w:r w:rsidR="00C9545B" w:rsidRPr="00E7771D">
              <w:rPr>
                <w:rFonts w:asciiTheme="minorHAnsi" w:hAnsiTheme="minorHAnsi" w:cstheme="minorHAnsi"/>
                <w:noProof/>
                <w:sz w:val="16"/>
                <w:szCs w:val="16"/>
                <w:lang w:val="bs-Latn-BA"/>
              </w:rPr>
              <w:t>u toku</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izvještajnog razdoblja, razvrstanih po kategoriji pritužbe, spolu, dobi i lokaciji podnosioca pritužbe</w:t>
            </w:r>
            <w:r w:rsidR="00A34F83" w:rsidRPr="00E7771D">
              <w:rPr>
                <w:rFonts w:asciiTheme="minorHAnsi" w:hAnsiTheme="minorHAnsi" w:cstheme="minorHAnsi"/>
                <w:noProof/>
                <w:sz w:val="16"/>
                <w:szCs w:val="16"/>
                <w:lang w:val="bs-Latn-BA"/>
              </w:rPr>
              <w:t>.</w:t>
            </w:r>
          </w:p>
        </w:tc>
      </w:tr>
      <w:tr w:rsidR="00A34F83" w:rsidRPr="0066566C" w14:paraId="61D171E8" w14:textId="77777777" w:rsidTr="00657B06">
        <w:tc>
          <w:tcPr>
            <w:tcW w:w="5000" w:type="pct"/>
            <w:shd w:val="clear" w:color="auto" w:fill="auto"/>
          </w:tcPr>
          <w:p w14:paraId="3C88A93E" w14:textId="77777777" w:rsidR="00A34F83" w:rsidRPr="00E7771D" w:rsidRDefault="006B0494"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Prosječno vrijeme postupka rješavanja pritužbe razvrstano po spolu podnosioca pritužbi i kategorijama pritužbi</w:t>
            </w:r>
          </w:p>
        </w:tc>
      </w:tr>
      <w:tr w:rsidR="00A34F83" w:rsidRPr="0066566C" w14:paraId="4F0E981D" w14:textId="77777777" w:rsidTr="00657B06">
        <w:tc>
          <w:tcPr>
            <w:tcW w:w="5000" w:type="pct"/>
            <w:shd w:val="clear" w:color="auto" w:fill="auto"/>
          </w:tcPr>
          <w:p w14:paraId="3B0BCEF0" w14:textId="77777777" w:rsidR="00A34F83" w:rsidRPr="00E7771D" w:rsidRDefault="006B0494"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sastanaka</w:t>
            </w:r>
            <w:r w:rsidR="00A34F83" w:rsidRPr="00E7771D">
              <w:rPr>
                <w:rFonts w:asciiTheme="minorHAnsi" w:hAnsiTheme="minorHAnsi" w:cstheme="minorHAnsi"/>
                <w:noProof/>
                <w:sz w:val="16"/>
                <w:szCs w:val="16"/>
                <w:lang w:val="bs-Latn-BA"/>
              </w:rPr>
              <w:t xml:space="preserve"> LGD</w:t>
            </w:r>
            <w:r w:rsidRPr="00E7771D">
              <w:rPr>
                <w:rFonts w:asciiTheme="minorHAnsi" w:hAnsiTheme="minorHAnsi" w:cstheme="minorHAnsi"/>
                <w:noProof/>
                <w:sz w:val="16"/>
                <w:szCs w:val="16"/>
                <w:lang w:val="bs-Latn-BA"/>
              </w:rPr>
              <w:t>-a i rezultati tih sastanaka</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zapisnici sa sastanaka potpisani od strane učesnika</w:t>
            </w:r>
            <w:r w:rsidR="00A34F83" w:rsidRPr="00E7771D">
              <w:rPr>
                <w:rFonts w:asciiTheme="minorHAnsi" w:hAnsiTheme="minorHAnsi" w:cstheme="minorHAnsi"/>
                <w:noProof/>
                <w:sz w:val="16"/>
                <w:szCs w:val="16"/>
                <w:lang w:val="bs-Latn-BA"/>
              </w:rPr>
              <w:t xml:space="preserve">, </w:t>
            </w:r>
            <w:r w:rsidR="008F48E5" w:rsidRPr="00E7771D">
              <w:rPr>
                <w:rFonts w:asciiTheme="minorHAnsi" w:hAnsiTheme="minorHAnsi" w:cstheme="minorHAnsi"/>
                <w:noProof/>
                <w:sz w:val="16"/>
                <w:szCs w:val="16"/>
                <w:lang w:val="bs-Latn-BA"/>
              </w:rPr>
              <w:t>uključujući</w:t>
            </w:r>
            <w:r w:rsidR="00A34F83" w:rsidRPr="00E7771D">
              <w:rPr>
                <w:rFonts w:asciiTheme="minorHAnsi" w:hAnsiTheme="minorHAnsi" w:cstheme="minorHAnsi"/>
                <w:noProof/>
                <w:sz w:val="16"/>
                <w:szCs w:val="16"/>
                <w:lang w:val="bs-Latn-BA"/>
              </w:rPr>
              <w:t xml:space="preserve"> </w:t>
            </w:r>
            <w:r w:rsidR="00950923" w:rsidRPr="00E7771D">
              <w:rPr>
                <w:rFonts w:asciiTheme="minorHAnsi" w:hAnsiTheme="minorHAnsi" w:cstheme="minorHAnsi"/>
                <w:noProof/>
                <w:sz w:val="16"/>
                <w:szCs w:val="16"/>
                <w:lang w:val="bs-Latn-BA"/>
              </w:rPr>
              <w:t>podnosioce pritužbi, koji se prilažu uz izvještaj</w:t>
            </w:r>
            <w:r w:rsidR="00A34F83" w:rsidRPr="00E7771D">
              <w:rPr>
                <w:rFonts w:asciiTheme="minorHAnsi" w:hAnsiTheme="minorHAnsi" w:cstheme="minorHAnsi"/>
                <w:noProof/>
                <w:sz w:val="16"/>
                <w:szCs w:val="16"/>
                <w:lang w:val="bs-Latn-BA"/>
              </w:rPr>
              <w:t>)</w:t>
            </w:r>
          </w:p>
        </w:tc>
      </w:tr>
      <w:tr w:rsidR="00A34F83" w:rsidRPr="0066566C" w14:paraId="42228C21" w14:textId="77777777" w:rsidTr="00657B06">
        <w:tc>
          <w:tcPr>
            <w:tcW w:w="5000" w:type="pct"/>
            <w:shd w:val="clear" w:color="auto" w:fill="auto"/>
          </w:tcPr>
          <w:p w14:paraId="7DEE82F2" w14:textId="77777777" w:rsidR="00A34F83" w:rsidRPr="00E7771D" w:rsidRDefault="00950923"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 xml:space="preserve">Trendovi </w:t>
            </w:r>
            <w:r w:rsidR="00290B45" w:rsidRPr="00E7771D">
              <w:rPr>
                <w:rFonts w:asciiTheme="minorHAnsi" w:hAnsiTheme="minorHAnsi" w:cstheme="minorHAnsi"/>
                <w:noProof/>
                <w:sz w:val="16"/>
                <w:szCs w:val="16"/>
                <w:lang w:val="bs-Latn-BA"/>
              </w:rPr>
              <w:t xml:space="preserve">u </w:t>
            </w:r>
            <w:r w:rsidRPr="00E7771D">
              <w:rPr>
                <w:rFonts w:asciiTheme="minorHAnsi" w:hAnsiTheme="minorHAnsi" w:cstheme="minorHAnsi"/>
                <w:noProof/>
                <w:sz w:val="16"/>
                <w:szCs w:val="16"/>
                <w:lang w:val="bs-Latn-BA"/>
              </w:rPr>
              <w:t xml:space="preserve">vremenu </w:t>
            </w:r>
            <w:r w:rsidR="00174C6D" w:rsidRPr="00E7771D">
              <w:rPr>
                <w:rFonts w:asciiTheme="minorHAnsi" w:hAnsiTheme="minorHAnsi" w:cstheme="minorHAnsi"/>
                <w:noProof/>
                <w:sz w:val="16"/>
                <w:szCs w:val="16"/>
                <w:lang w:val="bs-Latn-BA"/>
              </w:rPr>
              <w:t xml:space="preserve">i </w:t>
            </w:r>
            <w:r w:rsidRPr="00E7771D">
              <w:rPr>
                <w:rFonts w:asciiTheme="minorHAnsi" w:hAnsiTheme="minorHAnsi" w:cstheme="minorHAnsi"/>
                <w:noProof/>
                <w:sz w:val="16"/>
                <w:szCs w:val="16"/>
                <w:lang w:val="bs-Latn-BA"/>
              </w:rPr>
              <w:t>poređenje broja, kategorija i lokacije pritužbi sa prethodnim izvještajnim razdobljima</w:t>
            </w:r>
          </w:p>
        </w:tc>
      </w:tr>
      <w:tr w:rsidR="00A34F83" w:rsidRPr="0066566C" w14:paraId="75DCD1B9" w14:textId="77777777" w:rsidTr="00657B06">
        <w:tc>
          <w:tcPr>
            <w:tcW w:w="5000" w:type="pct"/>
            <w:shd w:val="clear" w:color="auto" w:fill="auto"/>
          </w:tcPr>
          <w:p w14:paraId="42669E89" w14:textId="77777777" w:rsidR="00A34F83" w:rsidRPr="00E7771D" w:rsidRDefault="00FF5340" w:rsidP="00A34F83">
            <w:pPr>
              <w:spacing w:before="0" w:after="0"/>
              <w:ind w:left="144" w:right="144"/>
              <w:jc w:val="center"/>
              <w:rPr>
                <w:rFonts w:asciiTheme="minorHAnsi" w:hAnsiTheme="minorHAnsi" w:cstheme="minorHAnsi"/>
                <w:noProof/>
                <w:color w:val="336699"/>
                <w:sz w:val="16"/>
                <w:szCs w:val="16"/>
                <w:lang w:val="bs-Latn-BA"/>
              </w:rPr>
            </w:pPr>
            <w:r w:rsidRPr="00E7771D">
              <w:rPr>
                <w:rFonts w:asciiTheme="minorHAnsi" w:hAnsiTheme="minorHAnsi" w:cstheme="minorHAnsi"/>
                <w:noProof/>
                <w:color w:val="336699"/>
                <w:sz w:val="16"/>
                <w:szCs w:val="16"/>
                <w:lang w:val="bs-Latn-BA"/>
              </w:rPr>
              <w:t>PRITUŽBE RADNIKA</w:t>
            </w:r>
          </w:p>
        </w:tc>
      </w:tr>
      <w:tr w:rsidR="00A34F83" w:rsidRPr="0066566C" w14:paraId="001149AD" w14:textId="77777777" w:rsidTr="00657B06">
        <w:tc>
          <w:tcPr>
            <w:tcW w:w="5000" w:type="pct"/>
            <w:shd w:val="clear" w:color="auto" w:fill="auto"/>
          </w:tcPr>
          <w:p w14:paraId="33668BE3" w14:textId="77777777" w:rsidR="00A34F83" w:rsidRPr="00E7771D" w:rsidRDefault="00950923"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w:t>
            </w:r>
            <w:r w:rsidR="00A34F83" w:rsidRPr="00E7771D">
              <w:rPr>
                <w:rFonts w:asciiTheme="minorHAnsi" w:hAnsiTheme="minorHAnsi" w:cstheme="minorHAnsi"/>
                <w:noProof/>
                <w:sz w:val="16"/>
                <w:szCs w:val="16"/>
                <w:lang w:val="bs-Latn-BA"/>
              </w:rPr>
              <w:t xml:space="preserve"> </w:t>
            </w:r>
            <w:r w:rsidR="007F1048" w:rsidRPr="00E7771D">
              <w:rPr>
                <w:rFonts w:asciiTheme="minorHAnsi" w:hAnsiTheme="minorHAnsi" w:cstheme="minorHAnsi"/>
                <w:noProof/>
                <w:sz w:val="16"/>
                <w:szCs w:val="16"/>
                <w:lang w:val="bs-Latn-BA"/>
              </w:rPr>
              <w:t>pritužb</w:t>
            </w:r>
            <w:r w:rsidRPr="00E7771D">
              <w:rPr>
                <w:rFonts w:asciiTheme="minorHAnsi" w:hAnsiTheme="minorHAnsi" w:cstheme="minorHAnsi"/>
                <w:noProof/>
                <w:sz w:val="16"/>
                <w:szCs w:val="16"/>
                <w:lang w:val="bs-Latn-BA"/>
              </w:rPr>
              <w:t>i</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podnesenih od strane radnika razvrstanih po spolu radnika i radilištu</w:t>
            </w:r>
          </w:p>
        </w:tc>
      </w:tr>
      <w:tr w:rsidR="00A34F83" w:rsidRPr="0066566C" w14:paraId="7C7B05C3" w14:textId="77777777" w:rsidTr="00657B06">
        <w:tc>
          <w:tcPr>
            <w:tcW w:w="5000" w:type="pct"/>
            <w:shd w:val="clear" w:color="auto" w:fill="auto"/>
          </w:tcPr>
          <w:p w14:paraId="32442CE4" w14:textId="77777777" w:rsidR="00A34F83" w:rsidRPr="00E7771D" w:rsidRDefault="00950923"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Broj pritužbi radnika koje su</w:t>
            </w:r>
            <w:r w:rsidR="00A34F83"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(i) otvorene, (ii) otvorene više od 30 dana, (iii) onih koje su riješene, (iv) zatvorene, i (v) broj odgovora sa kojima su radnici bili zadovoljni, u toku izvještajnog razdoblja, razvrstanih po kategoriji pritužbe, spolu, dobi radnika i radilištu</w:t>
            </w:r>
            <w:r w:rsidR="00A34F83" w:rsidRPr="00E7771D">
              <w:rPr>
                <w:rFonts w:asciiTheme="minorHAnsi" w:hAnsiTheme="minorHAnsi" w:cstheme="minorHAnsi"/>
                <w:noProof/>
                <w:sz w:val="16"/>
                <w:szCs w:val="16"/>
                <w:lang w:val="bs-Latn-BA"/>
              </w:rPr>
              <w:t>.</w:t>
            </w:r>
          </w:p>
        </w:tc>
      </w:tr>
      <w:tr w:rsidR="00A34F83" w:rsidRPr="0066566C" w14:paraId="053A9B2B" w14:textId="77777777" w:rsidTr="00657B06">
        <w:tc>
          <w:tcPr>
            <w:tcW w:w="5000" w:type="pct"/>
            <w:shd w:val="clear" w:color="auto" w:fill="auto"/>
          </w:tcPr>
          <w:p w14:paraId="1698F6A3" w14:textId="77777777" w:rsidR="00A34F83" w:rsidRPr="00E7771D" w:rsidRDefault="00A34F83"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Profil</w:t>
            </w:r>
            <w:r w:rsidR="00950923" w:rsidRPr="00E7771D">
              <w:rPr>
                <w:rFonts w:asciiTheme="minorHAnsi" w:hAnsiTheme="minorHAnsi" w:cstheme="minorHAnsi"/>
                <w:noProof/>
                <w:sz w:val="16"/>
                <w:szCs w:val="16"/>
                <w:lang w:val="bs-Latn-BA"/>
              </w:rPr>
              <w:t xml:space="preserve"> onih koji podnose pritužbu</w:t>
            </w:r>
            <w:r w:rsidRPr="00E7771D">
              <w:rPr>
                <w:rFonts w:asciiTheme="minorHAnsi" w:hAnsiTheme="minorHAnsi" w:cstheme="minorHAnsi"/>
                <w:noProof/>
                <w:sz w:val="16"/>
                <w:szCs w:val="16"/>
                <w:lang w:val="bs-Latn-BA"/>
              </w:rPr>
              <w:t xml:space="preserve"> (</w:t>
            </w:r>
            <w:r w:rsidR="00950923" w:rsidRPr="00E7771D">
              <w:rPr>
                <w:rFonts w:asciiTheme="minorHAnsi" w:hAnsiTheme="minorHAnsi" w:cstheme="minorHAnsi"/>
                <w:noProof/>
                <w:sz w:val="16"/>
                <w:szCs w:val="16"/>
                <w:lang w:val="bs-Latn-BA"/>
              </w:rPr>
              <w:t>spol</w:t>
            </w:r>
            <w:r w:rsidRPr="00E7771D">
              <w:rPr>
                <w:rFonts w:asciiTheme="minorHAnsi" w:hAnsiTheme="minorHAnsi" w:cstheme="minorHAnsi"/>
                <w:noProof/>
                <w:sz w:val="16"/>
                <w:szCs w:val="16"/>
                <w:lang w:val="bs-Latn-BA"/>
              </w:rPr>
              <w:t xml:space="preserve">, </w:t>
            </w:r>
            <w:r w:rsidR="00950923" w:rsidRPr="00E7771D">
              <w:rPr>
                <w:rFonts w:asciiTheme="minorHAnsi" w:hAnsiTheme="minorHAnsi" w:cstheme="minorHAnsi"/>
                <w:noProof/>
                <w:sz w:val="16"/>
                <w:szCs w:val="16"/>
                <w:lang w:val="bs-Latn-BA"/>
              </w:rPr>
              <w:t>dob</w:t>
            </w:r>
            <w:r w:rsidRPr="00E7771D">
              <w:rPr>
                <w:rFonts w:asciiTheme="minorHAnsi" w:hAnsiTheme="minorHAnsi" w:cstheme="minorHAnsi"/>
                <w:noProof/>
                <w:sz w:val="16"/>
                <w:szCs w:val="16"/>
                <w:lang w:val="bs-Latn-BA"/>
              </w:rPr>
              <w:t xml:space="preserve">, </w:t>
            </w:r>
            <w:r w:rsidR="00950923" w:rsidRPr="00E7771D">
              <w:rPr>
                <w:rFonts w:asciiTheme="minorHAnsi" w:hAnsiTheme="minorHAnsi" w:cstheme="minorHAnsi"/>
                <w:noProof/>
                <w:sz w:val="16"/>
                <w:szCs w:val="16"/>
                <w:lang w:val="bs-Latn-BA"/>
              </w:rPr>
              <w:t>radilište</w:t>
            </w:r>
            <w:r w:rsidRPr="00E7771D">
              <w:rPr>
                <w:rFonts w:asciiTheme="minorHAnsi" w:hAnsiTheme="minorHAnsi" w:cstheme="minorHAnsi"/>
                <w:noProof/>
                <w:sz w:val="16"/>
                <w:szCs w:val="16"/>
                <w:lang w:val="bs-Latn-BA"/>
              </w:rPr>
              <w:t xml:space="preserve">), </w:t>
            </w:r>
            <w:r w:rsidR="00950923" w:rsidRPr="00E7771D">
              <w:rPr>
                <w:rFonts w:asciiTheme="minorHAnsi" w:hAnsiTheme="minorHAnsi" w:cstheme="minorHAnsi"/>
                <w:noProof/>
                <w:sz w:val="16"/>
                <w:szCs w:val="16"/>
                <w:lang w:val="bs-Latn-BA"/>
              </w:rPr>
              <w:t>po kategoriji</w:t>
            </w:r>
            <w:r w:rsidRPr="00E7771D">
              <w:rPr>
                <w:rFonts w:asciiTheme="minorHAnsi" w:hAnsiTheme="minorHAnsi" w:cstheme="minorHAnsi"/>
                <w:noProof/>
                <w:sz w:val="16"/>
                <w:szCs w:val="16"/>
                <w:lang w:val="bs-Latn-BA"/>
              </w:rPr>
              <w:t xml:space="preserve"> </w:t>
            </w:r>
            <w:r w:rsidR="007F1048" w:rsidRPr="00E7771D">
              <w:rPr>
                <w:rFonts w:asciiTheme="minorHAnsi" w:hAnsiTheme="minorHAnsi" w:cstheme="minorHAnsi"/>
                <w:noProof/>
                <w:sz w:val="16"/>
                <w:szCs w:val="16"/>
                <w:lang w:val="bs-Latn-BA"/>
              </w:rPr>
              <w:t>pritužb</w:t>
            </w:r>
            <w:r w:rsidR="00950923" w:rsidRPr="00E7771D">
              <w:rPr>
                <w:rFonts w:asciiTheme="minorHAnsi" w:hAnsiTheme="minorHAnsi" w:cstheme="minorHAnsi"/>
                <w:noProof/>
                <w:sz w:val="16"/>
                <w:szCs w:val="16"/>
                <w:lang w:val="bs-Latn-BA"/>
              </w:rPr>
              <w:t>i</w:t>
            </w:r>
            <w:r w:rsidRPr="00E7771D">
              <w:rPr>
                <w:rFonts w:asciiTheme="minorHAnsi" w:hAnsiTheme="minorHAnsi" w:cstheme="minorHAnsi"/>
                <w:noProof/>
                <w:sz w:val="16"/>
                <w:szCs w:val="16"/>
                <w:lang w:val="bs-Latn-BA"/>
              </w:rPr>
              <w:t>.</w:t>
            </w:r>
          </w:p>
        </w:tc>
      </w:tr>
      <w:tr w:rsidR="00A34F83" w:rsidRPr="0066566C" w14:paraId="4BDEE14C" w14:textId="77777777" w:rsidTr="00657B06">
        <w:tc>
          <w:tcPr>
            <w:tcW w:w="5000" w:type="pct"/>
            <w:shd w:val="clear" w:color="auto" w:fill="auto"/>
          </w:tcPr>
          <w:p w14:paraId="345F6CD4" w14:textId="77777777" w:rsidR="00A34F83" w:rsidRPr="00E7771D" w:rsidRDefault="00950923"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Prosječno vrijeme postupka rješavanja pritužbe razvrstano po spolu podnosioca pritužbi i kategorijama pritužbi</w:t>
            </w:r>
          </w:p>
        </w:tc>
      </w:tr>
      <w:tr w:rsidR="00A34F83" w:rsidRPr="0066566C" w14:paraId="0B6EA46C" w14:textId="77777777" w:rsidTr="00657B06">
        <w:tc>
          <w:tcPr>
            <w:tcW w:w="5000" w:type="pct"/>
            <w:shd w:val="clear" w:color="auto" w:fill="auto"/>
          </w:tcPr>
          <w:p w14:paraId="40760A1C" w14:textId="77777777" w:rsidR="00A34F83" w:rsidRPr="00E7771D" w:rsidRDefault="00950923" w:rsidP="00A34F83">
            <w:pPr>
              <w:spacing w:before="0" w:after="0"/>
              <w:ind w:left="144" w:right="144"/>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Trendovi u vremenu i poređenje broja, kategorija i lokacije pritužbi sa prethodnim izvještajnim razdobljima</w:t>
            </w:r>
          </w:p>
        </w:tc>
      </w:tr>
    </w:tbl>
    <w:p w14:paraId="2EA68B51" w14:textId="77777777" w:rsidR="00A34F83" w:rsidRPr="00E7771D" w:rsidRDefault="00950923" w:rsidP="00A34F83">
      <w:pPr>
        <w:spacing w:after="160"/>
        <w:jc w:val="both"/>
        <w:rPr>
          <w:rFonts w:asciiTheme="minorHAnsi" w:hAnsiTheme="minorHAnsi" w:cstheme="minorHAnsi"/>
          <w:noProof/>
          <w:color w:val="000000"/>
          <w:szCs w:val="20"/>
          <w:lang w:val="bs-Latn-BA"/>
        </w:rPr>
      </w:pPr>
      <w:r w:rsidRPr="00E7771D">
        <w:rPr>
          <w:rFonts w:asciiTheme="minorHAnsi" w:hAnsiTheme="minorHAnsi" w:cstheme="minorHAnsi"/>
          <w:noProof/>
          <w:color w:val="000000"/>
          <w:szCs w:val="20"/>
          <w:lang w:val="bs-Latn-BA"/>
        </w:rPr>
        <w:t>I</w:t>
      </w:r>
      <w:r w:rsidR="0083188D" w:rsidRPr="00E7771D">
        <w:rPr>
          <w:rFonts w:asciiTheme="minorHAnsi" w:hAnsiTheme="minorHAnsi" w:cstheme="minorHAnsi"/>
          <w:noProof/>
          <w:color w:val="000000"/>
          <w:szCs w:val="20"/>
          <w:lang w:val="bs-Latn-BA"/>
        </w:rPr>
        <w:t>zvještavanje</w:t>
      </w:r>
      <w:r w:rsidRPr="00E7771D">
        <w:rPr>
          <w:rFonts w:asciiTheme="minorHAnsi" w:hAnsiTheme="minorHAnsi" w:cstheme="minorHAnsi"/>
          <w:noProof/>
          <w:color w:val="000000"/>
          <w:szCs w:val="20"/>
          <w:lang w:val="bs-Latn-BA"/>
        </w:rPr>
        <w:t xml:space="preserve"> o okolišnim i socijalnim aktivnostima provedenim od strane </w:t>
      </w:r>
      <w:r w:rsidR="00753DA5" w:rsidRPr="00E7771D">
        <w:rPr>
          <w:rFonts w:asciiTheme="minorHAnsi" w:hAnsiTheme="minorHAnsi" w:cstheme="minorHAnsi"/>
          <w:noProof/>
          <w:color w:val="000000"/>
          <w:szCs w:val="20"/>
          <w:lang w:val="bs-Latn-BA"/>
        </w:rPr>
        <w:t>PIU</w:t>
      </w:r>
      <w:r w:rsidR="00B11559" w:rsidRPr="00E7771D">
        <w:rPr>
          <w:rFonts w:asciiTheme="minorHAnsi" w:hAnsiTheme="minorHAnsi" w:cstheme="minorHAnsi"/>
          <w:noProof/>
          <w:color w:val="000000"/>
          <w:szCs w:val="20"/>
          <w:lang w:val="bs-Latn-BA"/>
        </w:rPr>
        <w:t>-ov</w:t>
      </w:r>
      <w:r w:rsidRPr="00E7771D">
        <w:rPr>
          <w:rFonts w:asciiTheme="minorHAnsi" w:hAnsiTheme="minorHAnsi" w:cstheme="minorHAnsi"/>
          <w:noProof/>
          <w:color w:val="000000"/>
          <w:szCs w:val="20"/>
          <w:lang w:val="bs-Latn-BA"/>
        </w:rPr>
        <w:t>a</w:t>
      </w:r>
      <w:r w:rsidR="00174C6D" w:rsidRPr="00E7771D">
        <w:rPr>
          <w:rFonts w:asciiTheme="minorHAnsi" w:hAnsiTheme="minorHAnsi" w:cstheme="minorHAnsi"/>
          <w:noProof/>
          <w:color w:val="000000"/>
          <w:szCs w:val="20"/>
          <w:lang w:val="bs-Latn-BA"/>
        </w:rPr>
        <w:t xml:space="preserve"> i </w:t>
      </w:r>
      <w:r w:rsidR="006A638D" w:rsidRPr="00E7771D">
        <w:rPr>
          <w:rFonts w:asciiTheme="minorHAnsi" w:hAnsiTheme="minorHAnsi" w:cstheme="minorHAnsi"/>
          <w:noProof/>
          <w:color w:val="000000"/>
          <w:szCs w:val="20"/>
          <w:lang w:val="bs-Latn-BA"/>
        </w:rPr>
        <w:t>n</w:t>
      </w:r>
      <w:r w:rsidRPr="00E7771D">
        <w:rPr>
          <w:rFonts w:asciiTheme="minorHAnsi" w:hAnsiTheme="minorHAnsi" w:cstheme="minorHAnsi"/>
          <w:noProof/>
          <w:color w:val="000000"/>
          <w:szCs w:val="20"/>
          <w:lang w:val="bs-Latn-BA"/>
        </w:rPr>
        <w:t>adzoru</w:t>
      </w:r>
      <w:r w:rsidR="00174C6D" w:rsidRPr="00E7771D">
        <w:rPr>
          <w:rFonts w:asciiTheme="minorHAnsi" w:hAnsiTheme="minorHAnsi" w:cstheme="minorHAnsi"/>
          <w:noProof/>
          <w:color w:val="000000"/>
          <w:szCs w:val="20"/>
          <w:lang w:val="bs-Latn-BA"/>
        </w:rPr>
        <w:t xml:space="preserve"> i </w:t>
      </w:r>
      <w:r w:rsidRPr="00E7771D">
        <w:rPr>
          <w:rFonts w:asciiTheme="minorHAnsi" w:hAnsiTheme="minorHAnsi" w:cstheme="minorHAnsi"/>
          <w:noProof/>
          <w:color w:val="000000"/>
          <w:szCs w:val="20"/>
          <w:lang w:val="bs-Latn-BA"/>
        </w:rPr>
        <w:t xml:space="preserve">praćenju </w:t>
      </w:r>
      <w:r w:rsidR="00A34F83" w:rsidRPr="00E7771D">
        <w:rPr>
          <w:rFonts w:asciiTheme="minorHAnsi" w:hAnsiTheme="minorHAnsi" w:cstheme="minorHAnsi"/>
          <w:noProof/>
          <w:color w:val="000000"/>
          <w:szCs w:val="20"/>
          <w:lang w:val="bs-Latn-BA"/>
        </w:rPr>
        <w:t>ESMP</w:t>
      </w:r>
      <w:r w:rsidRPr="00E7771D">
        <w:rPr>
          <w:rFonts w:asciiTheme="minorHAnsi" w:hAnsiTheme="minorHAnsi" w:cstheme="minorHAnsi"/>
          <w:noProof/>
          <w:color w:val="000000"/>
          <w:szCs w:val="20"/>
          <w:lang w:val="bs-Latn-BA"/>
        </w:rPr>
        <w:t>-a</w:t>
      </w:r>
      <w:r w:rsidR="00174C6D" w:rsidRPr="00E7771D">
        <w:rPr>
          <w:rFonts w:asciiTheme="minorHAnsi" w:hAnsiTheme="minorHAnsi" w:cstheme="minorHAnsi"/>
          <w:noProof/>
          <w:color w:val="000000"/>
          <w:szCs w:val="20"/>
          <w:lang w:val="bs-Latn-BA"/>
        </w:rPr>
        <w:t xml:space="preserve"> i </w:t>
      </w:r>
      <w:r w:rsidR="00A34F83" w:rsidRPr="00E7771D">
        <w:rPr>
          <w:rFonts w:asciiTheme="minorHAnsi" w:hAnsiTheme="minorHAnsi" w:cstheme="minorHAnsi"/>
          <w:noProof/>
          <w:color w:val="000000"/>
          <w:szCs w:val="20"/>
          <w:lang w:val="bs-Latn-BA"/>
        </w:rPr>
        <w:t>RP</w:t>
      </w:r>
      <w:r w:rsidRPr="00E7771D">
        <w:rPr>
          <w:rFonts w:asciiTheme="minorHAnsi" w:hAnsiTheme="minorHAnsi" w:cstheme="minorHAnsi"/>
          <w:noProof/>
          <w:color w:val="000000"/>
          <w:szCs w:val="20"/>
          <w:lang w:val="bs-Latn-BA"/>
        </w:rPr>
        <w:t>-a bit će odgovornost konsultanata za socijalna pitanja i okoliš u toku faze građenja</w:t>
      </w:r>
      <w:r w:rsidR="00A34F83" w:rsidRPr="00E7771D">
        <w:rPr>
          <w:rFonts w:asciiTheme="minorHAnsi" w:hAnsiTheme="minorHAnsi" w:cstheme="minorHAnsi"/>
          <w:noProof/>
          <w:color w:val="000000"/>
          <w:szCs w:val="20"/>
          <w:lang w:val="bs-Latn-BA"/>
        </w:rPr>
        <w:t>,</w:t>
      </w:r>
      <w:r w:rsidRPr="00E7771D">
        <w:rPr>
          <w:rFonts w:asciiTheme="minorHAnsi" w:hAnsiTheme="minorHAnsi" w:cstheme="minorHAnsi"/>
          <w:noProof/>
          <w:color w:val="000000"/>
          <w:szCs w:val="20"/>
          <w:lang w:val="bs-Latn-BA"/>
        </w:rPr>
        <w:t xml:space="preserve"> te će se poduzimati u skladu sa zahtjevima iz </w:t>
      </w:r>
      <w:r w:rsidR="00A34F83" w:rsidRPr="00E7771D">
        <w:rPr>
          <w:rFonts w:asciiTheme="minorHAnsi" w:hAnsiTheme="minorHAnsi" w:cstheme="minorHAnsi"/>
          <w:noProof/>
          <w:color w:val="000000"/>
          <w:szCs w:val="20"/>
          <w:lang w:val="bs-Latn-BA"/>
        </w:rPr>
        <w:t>ESMP</w:t>
      </w:r>
      <w:r w:rsidRPr="00E7771D">
        <w:rPr>
          <w:rFonts w:asciiTheme="minorHAnsi" w:hAnsiTheme="minorHAnsi" w:cstheme="minorHAnsi"/>
          <w:noProof/>
          <w:color w:val="000000"/>
          <w:szCs w:val="20"/>
          <w:lang w:val="bs-Latn-BA"/>
        </w:rPr>
        <w:t>-a</w:t>
      </w:r>
      <w:r w:rsidR="00174C6D" w:rsidRPr="00E7771D">
        <w:rPr>
          <w:rFonts w:asciiTheme="minorHAnsi" w:hAnsiTheme="minorHAnsi" w:cstheme="minorHAnsi"/>
          <w:noProof/>
          <w:color w:val="000000"/>
          <w:szCs w:val="20"/>
          <w:lang w:val="bs-Latn-BA"/>
        </w:rPr>
        <w:t xml:space="preserve"> i </w:t>
      </w:r>
      <w:r w:rsidR="00A34F83" w:rsidRPr="00E7771D">
        <w:rPr>
          <w:rFonts w:asciiTheme="minorHAnsi" w:hAnsiTheme="minorHAnsi" w:cstheme="minorHAnsi"/>
          <w:noProof/>
          <w:color w:val="000000"/>
          <w:szCs w:val="20"/>
          <w:lang w:val="bs-Latn-BA"/>
        </w:rPr>
        <w:t>RP</w:t>
      </w:r>
      <w:r w:rsidRPr="00E7771D">
        <w:rPr>
          <w:rFonts w:asciiTheme="minorHAnsi" w:hAnsiTheme="minorHAnsi" w:cstheme="minorHAnsi"/>
          <w:noProof/>
          <w:color w:val="000000"/>
          <w:szCs w:val="20"/>
          <w:lang w:val="bs-Latn-BA"/>
        </w:rPr>
        <w:t>-a</w:t>
      </w:r>
      <w:r w:rsidR="00A34F83" w:rsidRPr="00E7771D">
        <w:rPr>
          <w:rFonts w:asciiTheme="minorHAnsi" w:hAnsiTheme="minorHAnsi" w:cstheme="minorHAnsi"/>
          <w:noProof/>
          <w:color w:val="000000"/>
          <w:szCs w:val="20"/>
          <w:lang w:val="bs-Latn-BA"/>
        </w:rPr>
        <w:t xml:space="preserve">. </w:t>
      </w:r>
    </w:p>
    <w:p w14:paraId="463B7239" w14:textId="77777777" w:rsidR="00A34F83" w:rsidRPr="00E7771D" w:rsidRDefault="00950923" w:rsidP="00791256">
      <w:pPr>
        <w:pStyle w:val="Heading2"/>
        <w:rPr>
          <w:rFonts w:asciiTheme="minorHAnsi" w:hAnsiTheme="minorHAnsi" w:cstheme="minorHAnsi"/>
          <w:noProof/>
          <w:lang w:val="bs-Latn-BA"/>
        </w:rPr>
      </w:pPr>
      <w:bookmarkStart w:id="79" w:name="_Toc46340671"/>
      <w:r w:rsidRPr="00E7771D">
        <w:rPr>
          <w:rFonts w:asciiTheme="minorHAnsi" w:eastAsia="Arial" w:hAnsiTheme="minorHAnsi" w:cstheme="minorHAnsi"/>
          <w:noProof/>
          <w:lang w:val="bs-Latn-BA"/>
        </w:rPr>
        <w:lastRenderedPageBreak/>
        <w:t>Učestalost izvještavanja</w:t>
      </w:r>
      <w:bookmarkEnd w:id="79"/>
    </w:p>
    <w:p w14:paraId="7199DFB4" w14:textId="77777777" w:rsidR="00CC50B1" w:rsidRPr="0066566C" w:rsidRDefault="00950923" w:rsidP="00A42C9F">
      <w:pPr>
        <w:spacing w:after="160"/>
        <w:jc w:val="both"/>
        <w:rPr>
          <w:rFonts w:asciiTheme="minorHAnsi" w:hAnsiTheme="minorHAnsi" w:cstheme="minorHAnsi"/>
          <w:noProof/>
          <w:color w:val="000000" w:themeColor="text1"/>
          <w:szCs w:val="20"/>
          <w:lang w:val="bs-Latn-BA"/>
        </w:rPr>
      </w:pPr>
      <w:r w:rsidRPr="00432189">
        <w:rPr>
          <w:rFonts w:asciiTheme="minorHAnsi" w:hAnsiTheme="minorHAnsi" w:cstheme="minorHAnsi"/>
          <w:noProof/>
          <w:color w:val="000000" w:themeColor="text1"/>
          <w:szCs w:val="20"/>
          <w:lang w:val="bs-Latn-BA"/>
        </w:rPr>
        <w:t>U toku razvoja</w:t>
      </w:r>
      <w:r w:rsidR="003A7342" w:rsidRPr="00432189">
        <w:rPr>
          <w:rFonts w:asciiTheme="minorHAnsi" w:hAnsiTheme="minorHAnsi" w:cstheme="minorHAnsi"/>
          <w:noProof/>
          <w:color w:val="000000" w:themeColor="text1"/>
          <w:szCs w:val="20"/>
          <w:lang w:val="bs-Latn-BA"/>
        </w:rPr>
        <w:t xml:space="preserve"> </w:t>
      </w:r>
      <w:r w:rsidR="00425C2B" w:rsidRPr="0066566C">
        <w:rPr>
          <w:rFonts w:asciiTheme="minorHAnsi" w:hAnsiTheme="minorHAnsi" w:cstheme="minorHAnsi"/>
          <w:noProof/>
          <w:color w:val="000000" w:themeColor="text1"/>
          <w:szCs w:val="20"/>
          <w:lang w:val="bs-Latn-BA"/>
        </w:rPr>
        <w:t>Projekt</w:t>
      </w:r>
      <w:r w:rsidRPr="0066566C">
        <w:rPr>
          <w:rFonts w:asciiTheme="minorHAnsi" w:hAnsiTheme="minorHAnsi" w:cstheme="minorHAnsi"/>
          <w:noProof/>
          <w:color w:val="000000" w:themeColor="text1"/>
          <w:szCs w:val="20"/>
          <w:lang w:val="bs-Latn-BA"/>
        </w:rPr>
        <w:t>a i faze građenja, Specijalista</w:t>
      </w:r>
      <w:r w:rsidR="006A638D" w:rsidRPr="0066566C">
        <w:rPr>
          <w:rFonts w:asciiTheme="minorHAnsi" w:hAnsiTheme="minorHAnsi" w:cstheme="minorHAnsi"/>
          <w:noProof/>
          <w:color w:val="000000" w:themeColor="text1"/>
          <w:szCs w:val="20"/>
          <w:lang w:val="bs-Latn-BA"/>
        </w:rPr>
        <w:t xml:space="preserve"> za socijalna pitanja i okoliš izrađivat će mjesečne izvještaje o </w:t>
      </w:r>
      <w:r w:rsidR="00B51050" w:rsidRPr="0066566C">
        <w:rPr>
          <w:rFonts w:asciiTheme="minorHAnsi" w:hAnsiTheme="minorHAnsi" w:cstheme="minorHAnsi"/>
          <w:noProof/>
          <w:color w:val="000000" w:themeColor="text1"/>
          <w:szCs w:val="20"/>
          <w:lang w:val="bs-Latn-BA"/>
        </w:rPr>
        <w:t xml:space="preserve">provedbi okolišnih </w:t>
      </w:r>
      <w:r w:rsidR="006A638D" w:rsidRPr="0066566C">
        <w:rPr>
          <w:rFonts w:asciiTheme="minorHAnsi" w:hAnsiTheme="minorHAnsi" w:cstheme="minorHAnsi"/>
          <w:noProof/>
          <w:color w:val="000000" w:themeColor="text1"/>
          <w:szCs w:val="20"/>
          <w:lang w:val="bs-Latn-BA"/>
        </w:rPr>
        <w:t xml:space="preserve">i </w:t>
      </w:r>
      <w:r w:rsidR="00B51050" w:rsidRPr="0066566C">
        <w:rPr>
          <w:rFonts w:asciiTheme="minorHAnsi" w:hAnsiTheme="minorHAnsi" w:cstheme="minorHAnsi"/>
          <w:noProof/>
          <w:color w:val="000000" w:themeColor="text1"/>
          <w:szCs w:val="20"/>
          <w:lang w:val="bs-Latn-BA"/>
        </w:rPr>
        <w:t>socijalnih aspekata</w:t>
      </w:r>
      <w:r w:rsidR="006A638D" w:rsidRPr="0066566C">
        <w:rPr>
          <w:rFonts w:asciiTheme="minorHAnsi" w:hAnsiTheme="minorHAnsi" w:cstheme="minorHAnsi"/>
          <w:noProof/>
          <w:color w:val="000000" w:themeColor="text1"/>
          <w:szCs w:val="20"/>
          <w:lang w:val="bs-Latn-BA"/>
        </w:rPr>
        <w:t xml:space="preserve"> </w:t>
      </w:r>
      <w:r w:rsidR="00176236" w:rsidRPr="0066566C">
        <w:rPr>
          <w:rFonts w:asciiTheme="minorHAnsi" w:hAnsiTheme="minorHAnsi" w:cstheme="minorHAnsi"/>
          <w:noProof/>
          <w:color w:val="000000" w:themeColor="text1"/>
          <w:szCs w:val="20"/>
          <w:lang w:val="bs-Latn-BA"/>
        </w:rPr>
        <w:t>za</w:t>
      </w:r>
      <w:r w:rsidR="003A7342" w:rsidRPr="0066566C">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w:t>
      </w:r>
      <w:r w:rsidR="006A638D" w:rsidRPr="0066566C">
        <w:rPr>
          <w:rFonts w:asciiTheme="minorHAnsi" w:hAnsiTheme="minorHAnsi" w:cstheme="minorHAnsi"/>
          <w:noProof/>
          <w:color w:val="000000" w:themeColor="text1"/>
          <w:szCs w:val="20"/>
          <w:lang w:val="bs-Latn-BA"/>
        </w:rPr>
        <w:t>e</w:t>
      </w:r>
      <w:r w:rsidR="00174C6D" w:rsidRPr="0066566C">
        <w:rPr>
          <w:rFonts w:asciiTheme="minorHAnsi" w:hAnsiTheme="minorHAnsi" w:cstheme="minorHAnsi"/>
          <w:noProof/>
          <w:color w:val="000000" w:themeColor="text1"/>
          <w:szCs w:val="20"/>
          <w:lang w:val="bs-Latn-BA"/>
        </w:rPr>
        <w:t xml:space="preserve"> i </w:t>
      </w:r>
      <w:r w:rsidR="00B34B0A" w:rsidRPr="0066566C">
        <w:rPr>
          <w:rFonts w:asciiTheme="minorHAnsi" w:hAnsiTheme="minorHAnsi" w:cstheme="minorHAnsi"/>
          <w:noProof/>
          <w:color w:val="000000" w:themeColor="text1"/>
          <w:szCs w:val="20"/>
          <w:lang w:val="bs-Latn-BA"/>
        </w:rPr>
        <w:t>SB</w:t>
      </w:r>
      <w:r w:rsidR="006A638D" w:rsidRPr="0066566C">
        <w:rPr>
          <w:rFonts w:asciiTheme="minorHAnsi" w:hAnsiTheme="minorHAnsi" w:cstheme="minorHAnsi"/>
          <w:noProof/>
          <w:color w:val="000000" w:themeColor="text1"/>
          <w:szCs w:val="20"/>
          <w:lang w:val="bs-Latn-BA"/>
        </w:rPr>
        <w:t xml:space="preserve"> </w:t>
      </w:r>
      <w:r w:rsidR="0023112D" w:rsidRPr="0066566C">
        <w:rPr>
          <w:rFonts w:asciiTheme="minorHAnsi" w:hAnsiTheme="minorHAnsi" w:cstheme="minorHAnsi"/>
          <w:noProof/>
          <w:color w:val="000000" w:themeColor="text1"/>
          <w:szCs w:val="20"/>
          <w:lang w:val="bs-Latn-BA"/>
        </w:rPr>
        <w:t>koji</w:t>
      </w:r>
      <w:r w:rsidR="003A7342" w:rsidRPr="0066566C">
        <w:rPr>
          <w:rFonts w:asciiTheme="minorHAnsi" w:hAnsiTheme="minorHAnsi" w:cstheme="minorHAnsi"/>
          <w:noProof/>
          <w:color w:val="000000" w:themeColor="text1"/>
          <w:szCs w:val="20"/>
          <w:lang w:val="bs-Latn-BA"/>
        </w:rPr>
        <w:t xml:space="preserve"> </w:t>
      </w:r>
      <w:r w:rsidR="006A638D" w:rsidRPr="0066566C">
        <w:rPr>
          <w:rFonts w:asciiTheme="minorHAnsi" w:hAnsiTheme="minorHAnsi" w:cstheme="minorHAnsi"/>
          <w:noProof/>
          <w:color w:val="000000" w:themeColor="text1"/>
          <w:szCs w:val="20"/>
          <w:lang w:val="bs-Latn-BA"/>
        </w:rPr>
        <w:t xml:space="preserve">će uključivati informaciju o </w:t>
      </w:r>
      <w:r w:rsidR="0018688E" w:rsidRPr="0066566C">
        <w:rPr>
          <w:rFonts w:asciiTheme="minorHAnsi" w:hAnsiTheme="minorHAnsi" w:cstheme="minorHAnsi"/>
          <w:noProof/>
          <w:color w:val="000000" w:themeColor="text1"/>
          <w:szCs w:val="20"/>
          <w:lang w:val="bs-Latn-BA"/>
        </w:rPr>
        <w:t>implementacij</w:t>
      </w:r>
      <w:r w:rsidR="006A638D" w:rsidRPr="0066566C">
        <w:rPr>
          <w:rFonts w:asciiTheme="minorHAnsi" w:hAnsiTheme="minorHAnsi" w:cstheme="minorHAnsi"/>
          <w:noProof/>
          <w:color w:val="000000" w:themeColor="text1"/>
          <w:szCs w:val="20"/>
          <w:lang w:val="bs-Latn-BA"/>
        </w:rPr>
        <w:t>i P</w:t>
      </w:r>
      <w:r w:rsidR="00012D0A" w:rsidRPr="0066566C">
        <w:rPr>
          <w:rFonts w:asciiTheme="minorHAnsi" w:hAnsiTheme="minorHAnsi" w:cstheme="minorHAnsi"/>
          <w:noProof/>
          <w:color w:val="000000" w:themeColor="text1"/>
          <w:szCs w:val="20"/>
          <w:lang w:val="bs-Latn-BA"/>
        </w:rPr>
        <w:t>lan</w:t>
      </w:r>
      <w:r w:rsidR="006A638D" w:rsidRPr="0066566C">
        <w:rPr>
          <w:rFonts w:asciiTheme="minorHAnsi" w:hAnsiTheme="minorHAnsi" w:cstheme="minorHAnsi"/>
          <w:noProof/>
          <w:color w:val="000000" w:themeColor="text1"/>
          <w:szCs w:val="20"/>
          <w:lang w:val="bs-Latn-BA"/>
        </w:rPr>
        <w:t>a</w:t>
      </w:r>
      <w:r w:rsidR="00012D0A" w:rsidRPr="0066566C">
        <w:rPr>
          <w:rFonts w:asciiTheme="minorHAnsi" w:hAnsiTheme="minorHAnsi" w:cstheme="minorHAnsi"/>
          <w:noProof/>
          <w:color w:val="000000" w:themeColor="text1"/>
          <w:szCs w:val="20"/>
          <w:lang w:val="bs-Latn-BA"/>
        </w:rPr>
        <w:t xml:space="preserve"> uključivanja zainteresiranih strana</w:t>
      </w:r>
      <w:r w:rsidR="006A638D" w:rsidRPr="0066566C">
        <w:rPr>
          <w:rFonts w:asciiTheme="minorHAnsi" w:hAnsiTheme="minorHAnsi" w:cstheme="minorHAnsi"/>
          <w:noProof/>
          <w:color w:val="000000" w:themeColor="text1"/>
          <w:szCs w:val="20"/>
          <w:lang w:val="bs-Latn-BA"/>
        </w:rPr>
        <w:t xml:space="preserve"> te će</w:t>
      </w:r>
      <w:r w:rsidR="00174C6D" w:rsidRPr="0066566C">
        <w:rPr>
          <w:rFonts w:asciiTheme="minorHAnsi" w:hAnsiTheme="minorHAnsi" w:cstheme="minorHAnsi"/>
          <w:noProof/>
          <w:color w:val="000000" w:themeColor="text1"/>
          <w:szCs w:val="20"/>
          <w:lang w:val="bs-Latn-BA"/>
        </w:rPr>
        <w:t xml:space="preserve"> </w:t>
      </w:r>
      <w:r w:rsidR="00F56914" w:rsidRPr="0066566C">
        <w:rPr>
          <w:rFonts w:asciiTheme="minorHAnsi" w:hAnsiTheme="minorHAnsi" w:cstheme="minorHAnsi"/>
          <w:noProof/>
          <w:color w:val="000000" w:themeColor="text1"/>
          <w:szCs w:val="20"/>
          <w:lang w:val="bs-Latn-BA"/>
        </w:rPr>
        <w:t>uključ</w:t>
      </w:r>
      <w:r w:rsidR="006A638D" w:rsidRPr="0066566C">
        <w:rPr>
          <w:rFonts w:asciiTheme="minorHAnsi" w:hAnsiTheme="minorHAnsi" w:cstheme="minorHAnsi"/>
          <w:noProof/>
          <w:color w:val="000000" w:themeColor="text1"/>
          <w:szCs w:val="20"/>
          <w:lang w:val="bs-Latn-BA"/>
        </w:rPr>
        <w:t>ivati</w:t>
      </w:r>
      <w:r w:rsidR="003A7342" w:rsidRPr="0066566C">
        <w:rPr>
          <w:rFonts w:asciiTheme="minorHAnsi" w:hAnsiTheme="minorHAnsi" w:cstheme="minorHAnsi"/>
          <w:noProof/>
          <w:color w:val="000000" w:themeColor="text1"/>
          <w:szCs w:val="20"/>
          <w:lang w:val="bs-Latn-BA"/>
        </w:rPr>
        <w:t xml:space="preserve"> indi</w:t>
      </w:r>
      <w:r w:rsidR="006A638D" w:rsidRPr="0066566C">
        <w:rPr>
          <w:rFonts w:asciiTheme="minorHAnsi" w:hAnsiTheme="minorHAnsi" w:cstheme="minorHAnsi"/>
          <w:noProof/>
          <w:color w:val="000000" w:themeColor="text1"/>
          <w:szCs w:val="20"/>
          <w:lang w:val="bs-Latn-BA"/>
        </w:rPr>
        <w:t xml:space="preserve">katore kako su dizajnirani u </w:t>
      </w:r>
      <w:r w:rsidR="008C6B7F" w:rsidRPr="00E7771D">
        <w:rPr>
          <w:rFonts w:asciiTheme="minorHAnsi" w:hAnsiTheme="minorHAnsi" w:cstheme="minorHAnsi"/>
          <w:noProof/>
          <w:lang w:val="bs-Latn-BA"/>
        </w:rPr>
        <w:fldChar w:fldCharType="begin"/>
      </w:r>
      <w:r w:rsidR="008C6B7F" w:rsidRPr="00E7771D">
        <w:rPr>
          <w:rFonts w:asciiTheme="minorHAnsi" w:hAnsiTheme="minorHAnsi" w:cstheme="minorHAnsi"/>
          <w:noProof/>
          <w:lang w:val="bs-Latn-BA"/>
        </w:rPr>
        <w:instrText xml:space="preserve"> REF _Ref22139916 \h  \* MERGEFORMAT </w:instrText>
      </w:r>
      <w:r w:rsidR="008C6B7F" w:rsidRPr="00E7771D">
        <w:rPr>
          <w:rFonts w:asciiTheme="minorHAnsi" w:hAnsiTheme="minorHAnsi" w:cstheme="minorHAnsi"/>
          <w:noProof/>
          <w:lang w:val="bs-Latn-BA"/>
        </w:rPr>
      </w:r>
      <w:r w:rsidR="008C6B7F" w:rsidRPr="00E7771D">
        <w:rPr>
          <w:rFonts w:asciiTheme="minorHAnsi" w:hAnsiTheme="minorHAnsi" w:cstheme="minorHAnsi"/>
          <w:noProof/>
          <w:lang w:val="bs-Latn-BA"/>
        </w:rPr>
        <w:fldChar w:fldCharType="separate"/>
      </w:r>
      <w:r w:rsidR="00CD2080" w:rsidRPr="0066566C">
        <w:rPr>
          <w:rFonts w:asciiTheme="minorHAnsi" w:hAnsiTheme="minorHAnsi" w:cstheme="minorHAnsi"/>
          <w:noProof/>
          <w:color w:val="000000" w:themeColor="text1"/>
          <w:szCs w:val="20"/>
          <w:lang w:val="bs-Latn-BA"/>
        </w:rPr>
        <w:t>Tabel</w:t>
      </w:r>
      <w:r w:rsidR="006A638D" w:rsidRPr="0066566C">
        <w:rPr>
          <w:rFonts w:asciiTheme="minorHAnsi" w:hAnsiTheme="minorHAnsi" w:cstheme="minorHAnsi"/>
          <w:noProof/>
          <w:color w:val="000000" w:themeColor="text1"/>
          <w:szCs w:val="20"/>
          <w:lang w:val="bs-Latn-BA"/>
        </w:rPr>
        <w:t>i</w:t>
      </w:r>
      <w:r w:rsidR="007616CE" w:rsidRPr="0066566C">
        <w:rPr>
          <w:rFonts w:asciiTheme="minorHAnsi" w:hAnsiTheme="minorHAnsi" w:cstheme="minorHAnsi"/>
          <w:noProof/>
          <w:color w:val="000000" w:themeColor="text1"/>
          <w:szCs w:val="20"/>
          <w:lang w:val="bs-Latn-BA"/>
        </w:rPr>
        <w:t xml:space="preserve"> 7</w:t>
      </w:r>
      <w:r w:rsidR="008C6B7F" w:rsidRPr="00E7771D">
        <w:rPr>
          <w:rFonts w:asciiTheme="minorHAnsi" w:hAnsiTheme="minorHAnsi" w:cstheme="minorHAnsi"/>
          <w:noProof/>
          <w:lang w:val="bs-Latn-BA"/>
        </w:rPr>
        <w:fldChar w:fldCharType="end"/>
      </w:r>
      <w:r w:rsidR="00257F7E" w:rsidRPr="00432189">
        <w:rPr>
          <w:rFonts w:asciiTheme="minorHAnsi" w:hAnsiTheme="minorHAnsi" w:cstheme="minorHAnsi"/>
          <w:noProof/>
          <w:color w:val="000000" w:themeColor="text1"/>
          <w:szCs w:val="20"/>
          <w:lang w:val="bs-Latn-BA"/>
        </w:rPr>
        <w:t xml:space="preserve">. </w:t>
      </w:r>
      <w:r w:rsidR="003A7342" w:rsidRPr="00432189">
        <w:rPr>
          <w:rFonts w:asciiTheme="minorHAnsi" w:hAnsiTheme="minorHAnsi" w:cstheme="minorHAnsi"/>
          <w:noProof/>
          <w:color w:val="000000" w:themeColor="text1"/>
          <w:szCs w:val="20"/>
          <w:lang w:val="bs-Latn-BA"/>
        </w:rPr>
        <w:t>M</w:t>
      </w:r>
      <w:r w:rsidR="006A638D" w:rsidRPr="0066566C">
        <w:rPr>
          <w:rFonts w:asciiTheme="minorHAnsi" w:hAnsiTheme="minorHAnsi" w:cstheme="minorHAnsi"/>
          <w:noProof/>
          <w:color w:val="000000" w:themeColor="text1"/>
          <w:szCs w:val="20"/>
          <w:lang w:val="bs-Latn-BA"/>
        </w:rPr>
        <w:t xml:space="preserve">jesečni izvještaji koristit će se za izradu </w:t>
      </w:r>
      <w:r w:rsidR="006A638D" w:rsidRPr="00E7771D">
        <w:rPr>
          <w:rFonts w:asciiTheme="minorHAnsi" w:hAnsiTheme="minorHAnsi" w:cstheme="minorHAnsi"/>
          <w:noProof/>
          <w:color w:val="000000" w:themeColor="text1"/>
          <w:szCs w:val="20"/>
          <w:lang w:val="bs-Latn-BA"/>
        </w:rPr>
        <w:t>pregledanih</w:t>
      </w:r>
      <w:r w:rsidR="006A638D" w:rsidRPr="00432189">
        <w:rPr>
          <w:rFonts w:asciiTheme="minorHAnsi" w:hAnsiTheme="minorHAnsi" w:cstheme="minorHAnsi"/>
          <w:noProof/>
          <w:color w:val="000000" w:themeColor="text1"/>
          <w:szCs w:val="20"/>
          <w:lang w:val="bs-Latn-BA"/>
        </w:rPr>
        <w:t xml:space="preserve"> kvartalnih i godišnjih izvještaja. Kvartalni</w:t>
      </w:r>
      <w:r w:rsidR="00174C6D" w:rsidRPr="0066566C">
        <w:rPr>
          <w:rFonts w:asciiTheme="minorHAnsi" w:hAnsiTheme="minorHAnsi" w:cstheme="minorHAnsi"/>
          <w:noProof/>
          <w:color w:val="000000" w:themeColor="text1"/>
          <w:szCs w:val="20"/>
          <w:lang w:val="bs-Latn-BA"/>
        </w:rPr>
        <w:t xml:space="preserve"> i </w:t>
      </w:r>
      <w:r w:rsidR="006A638D" w:rsidRPr="0066566C">
        <w:rPr>
          <w:rFonts w:asciiTheme="minorHAnsi" w:hAnsiTheme="minorHAnsi" w:cstheme="minorHAnsi"/>
          <w:noProof/>
          <w:color w:val="000000" w:themeColor="text1"/>
          <w:szCs w:val="20"/>
          <w:lang w:val="bs-Latn-BA"/>
        </w:rPr>
        <w:t>godišnji izvještaji</w:t>
      </w:r>
      <w:r w:rsidR="003A7342" w:rsidRPr="0066566C">
        <w:rPr>
          <w:rFonts w:asciiTheme="minorHAnsi" w:hAnsiTheme="minorHAnsi" w:cstheme="minorHAnsi"/>
          <w:noProof/>
          <w:color w:val="000000" w:themeColor="text1"/>
          <w:szCs w:val="20"/>
          <w:lang w:val="bs-Latn-BA"/>
        </w:rPr>
        <w:t xml:space="preserve"> </w:t>
      </w:r>
      <w:r w:rsidR="00E876BB" w:rsidRPr="0066566C">
        <w:rPr>
          <w:rFonts w:asciiTheme="minorHAnsi" w:hAnsiTheme="minorHAnsi" w:cstheme="minorHAnsi"/>
          <w:noProof/>
          <w:color w:val="000000" w:themeColor="text1"/>
          <w:szCs w:val="20"/>
          <w:lang w:val="bs-Latn-BA"/>
        </w:rPr>
        <w:t>objav</w:t>
      </w:r>
      <w:r w:rsidR="006A638D" w:rsidRPr="0066566C">
        <w:rPr>
          <w:rFonts w:asciiTheme="minorHAnsi" w:hAnsiTheme="minorHAnsi" w:cstheme="minorHAnsi"/>
          <w:noProof/>
          <w:color w:val="000000" w:themeColor="text1"/>
          <w:szCs w:val="20"/>
          <w:lang w:val="bs-Latn-BA"/>
        </w:rPr>
        <w:t>ljivat</w:t>
      </w:r>
      <w:r w:rsidR="00E876BB" w:rsidRPr="0066566C">
        <w:rPr>
          <w:rFonts w:asciiTheme="minorHAnsi" w:hAnsiTheme="minorHAnsi" w:cstheme="minorHAnsi"/>
          <w:noProof/>
          <w:color w:val="000000" w:themeColor="text1"/>
          <w:szCs w:val="20"/>
          <w:lang w:val="bs-Latn-BA"/>
        </w:rPr>
        <w:t xml:space="preserve"> će se</w:t>
      </w:r>
      <w:r w:rsidR="003A7342" w:rsidRPr="0066566C">
        <w:rPr>
          <w:rFonts w:asciiTheme="minorHAnsi" w:hAnsiTheme="minorHAnsi" w:cstheme="minorHAnsi"/>
          <w:noProof/>
          <w:color w:val="000000" w:themeColor="text1"/>
          <w:szCs w:val="20"/>
          <w:lang w:val="bs-Latn-BA"/>
        </w:rPr>
        <w:t xml:space="preserve"> on </w:t>
      </w:r>
      <w:r w:rsidR="006A638D" w:rsidRPr="0066566C">
        <w:rPr>
          <w:rFonts w:asciiTheme="minorHAnsi" w:hAnsiTheme="minorHAnsi" w:cstheme="minorHAnsi"/>
          <w:noProof/>
          <w:color w:val="000000" w:themeColor="text1"/>
          <w:szCs w:val="20"/>
          <w:lang w:val="bs-Latn-BA"/>
        </w:rPr>
        <w:t xml:space="preserve">internetskim stranicama </w:t>
      </w:r>
      <w:r w:rsidR="00425C2B" w:rsidRPr="0066566C">
        <w:rPr>
          <w:rFonts w:asciiTheme="minorHAnsi" w:hAnsiTheme="minorHAnsi" w:cstheme="minorHAnsi"/>
          <w:noProof/>
          <w:color w:val="000000" w:themeColor="text1"/>
          <w:szCs w:val="20"/>
          <w:lang w:val="bs-Latn-BA"/>
        </w:rPr>
        <w:t>Projekt</w:t>
      </w:r>
      <w:r w:rsidR="006A638D" w:rsidRPr="0066566C">
        <w:rPr>
          <w:rFonts w:asciiTheme="minorHAnsi" w:hAnsiTheme="minorHAnsi" w:cstheme="minorHAnsi"/>
          <w:noProof/>
          <w:color w:val="000000" w:themeColor="text1"/>
          <w:szCs w:val="20"/>
          <w:lang w:val="bs-Latn-BA"/>
        </w:rPr>
        <w:t>a i učinit će se dostupnim na nivou općina zahvaćenih projektom</w:t>
      </w:r>
      <w:r w:rsidR="003A7342" w:rsidRPr="0066566C">
        <w:rPr>
          <w:rFonts w:asciiTheme="minorHAnsi" w:hAnsiTheme="minorHAnsi" w:cstheme="minorHAnsi"/>
          <w:noProof/>
          <w:color w:val="000000" w:themeColor="text1"/>
          <w:szCs w:val="20"/>
          <w:lang w:val="bs-Latn-BA"/>
        </w:rPr>
        <w:t>.</w:t>
      </w:r>
    </w:p>
    <w:p w14:paraId="3727E4EB" w14:textId="77777777" w:rsidR="00F05B11" w:rsidRPr="00E7771D" w:rsidRDefault="006A638D" w:rsidP="00F05B11">
      <w:pPr>
        <w:pStyle w:val="Heading2"/>
        <w:rPr>
          <w:rFonts w:asciiTheme="minorHAnsi" w:hAnsiTheme="minorHAnsi" w:cstheme="minorHAnsi"/>
          <w:noProof/>
          <w:lang w:val="bs-Latn-BA"/>
        </w:rPr>
      </w:pPr>
      <w:bookmarkStart w:id="80" w:name="_Toc46340672"/>
      <w:r w:rsidRPr="00E7771D">
        <w:rPr>
          <w:rFonts w:asciiTheme="minorHAnsi" w:hAnsiTheme="minorHAnsi" w:cstheme="minorHAnsi"/>
          <w:noProof/>
          <w:lang w:val="bs-Latn-BA"/>
        </w:rPr>
        <w:t>Sudjelovanje zainteresiranih strana u aktivnostima praćenja</w:t>
      </w:r>
      <w:bookmarkEnd w:id="80"/>
    </w:p>
    <w:p w14:paraId="1085CDD6" w14:textId="77777777" w:rsidR="00F05B11" w:rsidRPr="0066566C" w:rsidRDefault="006A638D" w:rsidP="00F05B11">
      <w:pPr>
        <w:spacing w:after="160"/>
        <w:jc w:val="both"/>
        <w:rPr>
          <w:rFonts w:asciiTheme="minorHAnsi" w:hAnsiTheme="minorHAnsi" w:cstheme="minorHAnsi"/>
          <w:noProof/>
          <w:color w:val="000000" w:themeColor="text1"/>
          <w:szCs w:val="20"/>
          <w:lang w:val="bs-Latn-BA"/>
        </w:rPr>
      </w:pPr>
      <w:r w:rsidRPr="00432189">
        <w:rPr>
          <w:rFonts w:asciiTheme="minorHAnsi" w:hAnsiTheme="minorHAnsi" w:cstheme="minorHAnsi"/>
          <w:noProof/>
          <w:color w:val="000000" w:themeColor="text1"/>
          <w:szCs w:val="20"/>
          <w:lang w:val="bs-Latn-BA"/>
        </w:rPr>
        <w:t xml:space="preserve">U okviru </w:t>
      </w:r>
      <w:r w:rsidR="00425C2B" w:rsidRPr="00432189">
        <w:rPr>
          <w:rFonts w:asciiTheme="minorHAnsi" w:hAnsiTheme="minorHAnsi" w:cstheme="minorHAnsi"/>
          <w:noProof/>
          <w:color w:val="000000" w:themeColor="text1"/>
          <w:szCs w:val="20"/>
          <w:lang w:val="bs-Latn-BA"/>
        </w:rPr>
        <w:t>Proj</w:t>
      </w:r>
      <w:r w:rsidRPr="0066566C">
        <w:rPr>
          <w:rFonts w:asciiTheme="minorHAnsi" w:hAnsiTheme="minorHAnsi" w:cstheme="minorHAnsi"/>
          <w:noProof/>
          <w:color w:val="000000" w:themeColor="text1"/>
          <w:szCs w:val="20"/>
          <w:lang w:val="bs-Latn-BA"/>
        </w:rPr>
        <w:t>ekta se pruža više mogućnosti zainteresiranim stranama</w:t>
      </w:r>
      <w:r w:rsidR="00F05B11"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 xml:space="preserve">naročito </w:t>
      </w:r>
      <w:r w:rsidR="00D25F99" w:rsidRPr="0066566C">
        <w:rPr>
          <w:rFonts w:asciiTheme="minorHAnsi" w:hAnsiTheme="minorHAnsi" w:cstheme="minorHAnsi"/>
          <w:noProof/>
          <w:color w:val="000000" w:themeColor="text1"/>
          <w:szCs w:val="20"/>
          <w:lang w:val="bs-Latn-BA"/>
        </w:rPr>
        <w:t>stran</w:t>
      </w:r>
      <w:r w:rsidRPr="0066566C">
        <w:rPr>
          <w:rFonts w:asciiTheme="minorHAnsi" w:hAnsiTheme="minorHAnsi" w:cstheme="minorHAnsi"/>
          <w:noProof/>
          <w:color w:val="000000" w:themeColor="text1"/>
          <w:szCs w:val="20"/>
          <w:lang w:val="bs-Latn-BA"/>
        </w:rPr>
        <w:t>ama</w:t>
      </w:r>
      <w:r w:rsidR="00D25F99" w:rsidRPr="0066566C">
        <w:rPr>
          <w:rFonts w:asciiTheme="minorHAnsi" w:hAnsiTheme="minorHAnsi" w:cstheme="minorHAnsi"/>
          <w:noProof/>
          <w:color w:val="000000" w:themeColor="text1"/>
          <w:szCs w:val="20"/>
          <w:lang w:val="bs-Latn-BA"/>
        </w:rPr>
        <w:t xml:space="preserve"> zahvaćen</w:t>
      </w:r>
      <w:r w:rsidRPr="0066566C">
        <w:rPr>
          <w:rFonts w:asciiTheme="minorHAnsi" w:hAnsiTheme="minorHAnsi" w:cstheme="minorHAnsi"/>
          <w:noProof/>
          <w:color w:val="000000" w:themeColor="text1"/>
          <w:szCs w:val="20"/>
          <w:lang w:val="bs-Latn-BA"/>
        </w:rPr>
        <w:t>im</w:t>
      </w:r>
      <w:r w:rsidR="00D25F99" w:rsidRPr="0066566C">
        <w:rPr>
          <w:rFonts w:asciiTheme="minorHAnsi" w:hAnsiTheme="minorHAnsi" w:cstheme="minorHAnsi"/>
          <w:noProof/>
          <w:color w:val="000000" w:themeColor="text1"/>
          <w:szCs w:val="20"/>
          <w:lang w:val="bs-Latn-BA"/>
        </w:rPr>
        <w:t xml:space="preserve"> projektom</w:t>
      </w:r>
      <w:r w:rsidRPr="0066566C">
        <w:rPr>
          <w:rFonts w:asciiTheme="minorHAnsi" w:hAnsiTheme="minorHAnsi" w:cstheme="minorHAnsi"/>
          <w:noProof/>
          <w:color w:val="000000" w:themeColor="text1"/>
          <w:szCs w:val="20"/>
          <w:lang w:val="bs-Latn-BA"/>
        </w:rPr>
        <w:t>, da prate određene aspekte izvršenja Projekta</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dostavljaju povratne informacije</w:t>
      </w:r>
      <w:r w:rsidR="00F05B11" w:rsidRPr="0066566C">
        <w:rPr>
          <w:rFonts w:asciiTheme="minorHAnsi" w:hAnsiTheme="minorHAnsi" w:cstheme="minorHAnsi"/>
          <w:noProof/>
          <w:color w:val="000000" w:themeColor="text1"/>
          <w:szCs w:val="20"/>
          <w:lang w:val="bs-Latn-BA"/>
        </w:rPr>
        <w:t xml:space="preserve">. LGD </w:t>
      </w:r>
      <w:r w:rsidRPr="0066566C">
        <w:rPr>
          <w:rFonts w:asciiTheme="minorHAnsi" w:hAnsiTheme="minorHAnsi" w:cstheme="minorHAnsi"/>
          <w:noProof/>
          <w:color w:val="000000" w:themeColor="text1"/>
          <w:szCs w:val="20"/>
          <w:lang w:val="bs-Latn-BA"/>
        </w:rPr>
        <w:t xml:space="preserve">na </w:t>
      </w:r>
      <w:r w:rsidR="00B17F79" w:rsidRPr="0066566C">
        <w:rPr>
          <w:rFonts w:asciiTheme="minorHAnsi" w:hAnsiTheme="minorHAnsi" w:cstheme="minorHAnsi"/>
          <w:noProof/>
          <w:color w:val="000000" w:themeColor="text1"/>
          <w:szCs w:val="20"/>
          <w:lang w:val="bs-Latn-BA"/>
        </w:rPr>
        <w:t>nivo</w:t>
      </w:r>
      <w:r w:rsidRPr="0066566C">
        <w:rPr>
          <w:rFonts w:asciiTheme="minorHAnsi" w:hAnsiTheme="minorHAnsi" w:cstheme="minorHAnsi"/>
          <w:noProof/>
          <w:color w:val="000000" w:themeColor="text1"/>
          <w:szCs w:val="20"/>
          <w:lang w:val="bs-Latn-BA"/>
        </w:rPr>
        <w:t>u</w:t>
      </w:r>
      <w:r w:rsidR="00F05B11"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 xml:space="preserve">na nivou svake zahvaćene općine će omogućiti </w:t>
      </w:r>
      <w:r w:rsidR="00F05B11" w:rsidRPr="0066566C">
        <w:rPr>
          <w:rFonts w:asciiTheme="minorHAnsi" w:hAnsiTheme="minorHAnsi" w:cstheme="minorHAnsi"/>
          <w:noProof/>
          <w:color w:val="000000" w:themeColor="text1"/>
          <w:szCs w:val="20"/>
          <w:lang w:val="bs-Latn-BA"/>
        </w:rPr>
        <w:t>PAP</w:t>
      </w:r>
      <w:r w:rsidRPr="0066566C">
        <w:rPr>
          <w:rFonts w:asciiTheme="minorHAnsi" w:hAnsiTheme="minorHAnsi" w:cstheme="minorHAnsi"/>
          <w:noProof/>
          <w:color w:val="000000" w:themeColor="text1"/>
          <w:szCs w:val="20"/>
          <w:lang w:val="bs-Latn-BA"/>
        </w:rPr>
        <w:t>-ovima podnošenje</w:t>
      </w:r>
      <w:r w:rsidR="00F05B11" w:rsidRPr="0066566C">
        <w:rPr>
          <w:rFonts w:asciiTheme="minorHAnsi" w:hAnsiTheme="minorHAnsi" w:cstheme="minorHAnsi"/>
          <w:noProof/>
          <w:color w:val="000000" w:themeColor="text1"/>
          <w:szCs w:val="20"/>
          <w:lang w:val="bs-Latn-BA"/>
        </w:rPr>
        <w:t xml:space="preserve"> </w:t>
      </w:r>
      <w:r w:rsidR="007F1048" w:rsidRPr="0066566C">
        <w:rPr>
          <w:rFonts w:asciiTheme="minorHAnsi" w:hAnsiTheme="minorHAnsi" w:cstheme="minorHAnsi"/>
          <w:noProof/>
          <w:color w:val="000000" w:themeColor="text1"/>
          <w:szCs w:val="20"/>
          <w:lang w:val="bs-Latn-BA"/>
        </w:rPr>
        <w:t>pritužb</w:t>
      </w:r>
      <w:r w:rsidRPr="0066566C">
        <w:rPr>
          <w:rFonts w:asciiTheme="minorHAnsi" w:hAnsiTheme="minorHAnsi" w:cstheme="minorHAnsi"/>
          <w:noProof/>
          <w:color w:val="000000" w:themeColor="text1"/>
          <w:szCs w:val="20"/>
          <w:lang w:val="bs-Latn-BA"/>
        </w:rPr>
        <w:t>i</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drugih</w:t>
      </w:r>
      <w:r w:rsidR="00F05B11"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vrsta povratnih informacija</w:t>
      </w:r>
      <w:r w:rsidR="00F05B11"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Ankete građana</w:t>
      </w:r>
      <w:r w:rsidR="00F05B11" w:rsidRPr="0066566C">
        <w:rPr>
          <w:rFonts w:asciiTheme="minorHAnsi" w:hAnsiTheme="minorHAnsi" w:cstheme="minorHAnsi"/>
          <w:noProof/>
          <w:color w:val="000000" w:themeColor="text1"/>
          <w:szCs w:val="20"/>
          <w:lang w:val="bs-Latn-BA"/>
        </w:rPr>
        <w:t>/PAP</w:t>
      </w:r>
      <w:r w:rsidRPr="0066566C">
        <w:rPr>
          <w:rFonts w:asciiTheme="minorHAnsi" w:hAnsiTheme="minorHAnsi" w:cstheme="minorHAnsi"/>
          <w:noProof/>
          <w:color w:val="000000" w:themeColor="text1"/>
          <w:szCs w:val="20"/>
          <w:lang w:val="bs-Latn-BA"/>
        </w:rPr>
        <w:t>-ova na</w:t>
      </w:r>
      <w:r w:rsidR="000B7394" w:rsidRPr="0066566C">
        <w:rPr>
          <w:rFonts w:asciiTheme="minorHAnsi" w:hAnsiTheme="minorHAnsi" w:cstheme="minorHAnsi"/>
          <w:noProof/>
          <w:color w:val="000000" w:themeColor="text1"/>
          <w:szCs w:val="20"/>
          <w:lang w:val="bs-Latn-BA"/>
        </w:rPr>
        <w:t xml:space="preserve"> sredini razdoblja</w:t>
      </w:r>
      <w:r w:rsidR="00174C6D" w:rsidRPr="0066566C">
        <w:rPr>
          <w:rFonts w:asciiTheme="minorHAnsi" w:hAnsiTheme="minorHAnsi" w:cstheme="minorHAnsi"/>
          <w:noProof/>
          <w:color w:val="000000" w:themeColor="text1"/>
          <w:szCs w:val="20"/>
          <w:lang w:val="bs-Latn-BA"/>
        </w:rPr>
        <w:t xml:space="preserve"> i </w:t>
      </w:r>
      <w:r w:rsidR="000B7394" w:rsidRPr="0066566C">
        <w:rPr>
          <w:rFonts w:asciiTheme="minorHAnsi" w:hAnsiTheme="minorHAnsi" w:cstheme="minorHAnsi"/>
          <w:noProof/>
          <w:color w:val="000000" w:themeColor="text1"/>
          <w:szCs w:val="20"/>
          <w:lang w:val="bs-Latn-BA"/>
        </w:rPr>
        <w:t xml:space="preserve">u krajnjim fazama također će omogućiti </w:t>
      </w:r>
      <w:r w:rsidR="00F05B11" w:rsidRPr="0066566C">
        <w:rPr>
          <w:rFonts w:asciiTheme="minorHAnsi" w:hAnsiTheme="minorHAnsi" w:cstheme="minorHAnsi"/>
          <w:noProof/>
          <w:color w:val="000000" w:themeColor="text1"/>
          <w:szCs w:val="20"/>
          <w:lang w:val="bs-Latn-BA"/>
        </w:rPr>
        <w:t>PAP</w:t>
      </w:r>
      <w:r w:rsidR="000B7394" w:rsidRPr="0066566C">
        <w:rPr>
          <w:rFonts w:asciiTheme="minorHAnsi" w:hAnsiTheme="minorHAnsi" w:cstheme="minorHAnsi"/>
          <w:noProof/>
          <w:color w:val="000000" w:themeColor="text1"/>
          <w:szCs w:val="20"/>
          <w:lang w:val="bs-Latn-BA"/>
        </w:rPr>
        <w:t>-ovima</w:t>
      </w:r>
      <w:r w:rsidR="00F05B11" w:rsidRPr="0066566C">
        <w:rPr>
          <w:rFonts w:asciiTheme="minorHAnsi" w:hAnsiTheme="minorHAnsi" w:cstheme="minorHAnsi"/>
          <w:noProof/>
          <w:color w:val="000000" w:themeColor="text1"/>
          <w:szCs w:val="20"/>
          <w:lang w:val="bs-Latn-BA"/>
        </w:rPr>
        <w:t xml:space="preserve"> </w:t>
      </w:r>
      <w:r w:rsidR="000B7394" w:rsidRPr="0066566C">
        <w:rPr>
          <w:rFonts w:asciiTheme="minorHAnsi" w:hAnsiTheme="minorHAnsi" w:cstheme="minorHAnsi"/>
          <w:noProof/>
          <w:color w:val="000000" w:themeColor="text1"/>
          <w:szCs w:val="20"/>
          <w:lang w:val="bs-Latn-BA"/>
        </w:rPr>
        <w:t>dostavljanje povratnih informacija o izvršenju projekta</w:t>
      </w:r>
      <w:r w:rsidR="00F05B11" w:rsidRPr="0066566C">
        <w:rPr>
          <w:rFonts w:asciiTheme="minorHAnsi" w:hAnsiTheme="minorHAnsi" w:cstheme="minorHAnsi"/>
          <w:noProof/>
          <w:color w:val="000000" w:themeColor="text1"/>
          <w:szCs w:val="20"/>
          <w:lang w:val="bs-Latn-BA"/>
        </w:rPr>
        <w:t xml:space="preserve">. </w:t>
      </w:r>
      <w:r w:rsidR="000B7394" w:rsidRPr="0066566C">
        <w:rPr>
          <w:rFonts w:asciiTheme="minorHAnsi" w:hAnsiTheme="minorHAnsi" w:cstheme="minorHAnsi"/>
          <w:noProof/>
          <w:color w:val="000000" w:themeColor="text1"/>
          <w:szCs w:val="20"/>
          <w:lang w:val="bs-Latn-BA"/>
        </w:rPr>
        <w:t>Osim toga</w:t>
      </w:r>
      <w:r w:rsidR="00F05B11" w:rsidRPr="0066566C">
        <w:rPr>
          <w:rFonts w:asciiTheme="minorHAnsi" w:hAnsiTheme="minorHAnsi" w:cstheme="minorHAnsi"/>
          <w:noProof/>
          <w:color w:val="000000" w:themeColor="text1"/>
          <w:szCs w:val="20"/>
          <w:lang w:val="bs-Latn-BA"/>
        </w:rPr>
        <w:t xml:space="preserve">, </w:t>
      </w:r>
      <w:r w:rsidR="000B7394" w:rsidRPr="0066566C">
        <w:rPr>
          <w:rFonts w:asciiTheme="minorHAnsi" w:hAnsiTheme="minorHAnsi" w:cstheme="minorHAnsi"/>
          <w:noProof/>
          <w:color w:val="000000" w:themeColor="text1"/>
          <w:szCs w:val="20"/>
          <w:lang w:val="bs-Latn-BA"/>
        </w:rPr>
        <w:t>česti i redovni sastanci sa zajednicom</w:t>
      </w:r>
      <w:r w:rsidR="00174C6D" w:rsidRPr="0066566C">
        <w:rPr>
          <w:rFonts w:asciiTheme="minorHAnsi" w:hAnsiTheme="minorHAnsi" w:cstheme="minorHAnsi"/>
          <w:noProof/>
          <w:color w:val="000000" w:themeColor="text1"/>
          <w:szCs w:val="20"/>
          <w:lang w:val="bs-Latn-BA"/>
        </w:rPr>
        <w:t xml:space="preserve"> i </w:t>
      </w:r>
      <w:r w:rsidR="000B7394" w:rsidRPr="0066566C">
        <w:rPr>
          <w:rFonts w:asciiTheme="minorHAnsi" w:hAnsiTheme="minorHAnsi" w:cstheme="minorHAnsi"/>
          <w:noProof/>
          <w:color w:val="000000" w:themeColor="text1"/>
          <w:szCs w:val="20"/>
          <w:lang w:val="bs-Latn-BA"/>
        </w:rPr>
        <w:t>interakcije sa osobljem</w:t>
      </w:r>
      <w:r w:rsidR="009B3FA6" w:rsidRPr="0066566C">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noProof/>
          <w:color w:val="000000" w:themeColor="text1"/>
          <w:szCs w:val="20"/>
          <w:lang w:val="bs-Latn-BA"/>
        </w:rPr>
        <w:t>PIU</w:t>
      </w:r>
      <w:r w:rsidR="00B11559" w:rsidRPr="0066566C">
        <w:rPr>
          <w:rFonts w:asciiTheme="minorHAnsi" w:hAnsiTheme="minorHAnsi" w:cstheme="minorHAnsi"/>
          <w:noProof/>
          <w:color w:val="000000" w:themeColor="text1"/>
          <w:szCs w:val="20"/>
          <w:lang w:val="bs-Latn-BA"/>
        </w:rPr>
        <w:t>-ov</w:t>
      </w:r>
      <w:r w:rsidR="000B7394" w:rsidRPr="0066566C">
        <w:rPr>
          <w:rFonts w:asciiTheme="minorHAnsi" w:hAnsiTheme="minorHAnsi" w:cstheme="minorHAnsi"/>
          <w:noProof/>
          <w:color w:val="000000" w:themeColor="text1"/>
          <w:szCs w:val="20"/>
          <w:lang w:val="bs-Latn-BA"/>
        </w:rPr>
        <w:t xml:space="preserve">a omogućit će PAP-ovima i drugim lokalnim </w:t>
      </w:r>
      <w:r w:rsidR="00E53FDF" w:rsidRPr="0066566C">
        <w:rPr>
          <w:rFonts w:asciiTheme="minorHAnsi" w:hAnsiTheme="minorHAnsi" w:cstheme="minorHAnsi"/>
          <w:noProof/>
          <w:color w:val="000000" w:themeColor="text1"/>
          <w:szCs w:val="20"/>
          <w:lang w:val="bs-Latn-BA"/>
        </w:rPr>
        <w:t>zainteresiran</w:t>
      </w:r>
      <w:r w:rsidR="000B7394" w:rsidRPr="0066566C">
        <w:rPr>
          <w:rFonts w:asciiTheme="minorHAnsi" w:hAnsiTheme="minorHAnsi" w:cstheme="minorHAnsi"/>
          <w:noProof/>
          <w:color w:val="000000" w:themeColor="text1"/>
          <w:szCs w:val="20"/>
          <w:lang w:val="bs-Latn-BA"/>
        </w:rPr>
        <w:t>im</w:t>
      </w:r>
      <w:r w:rsidR="00E53FDF" w:rsidRPr="0066566C">
        <w:rPr>
          <w:rFonts w:asciiTheme="minorHAnsi" w:hAnsiTheme="minorHAnsi" w:cstheme="minorHAnsi"/>
          <w:noProof/>
          <w:color w:val="000000" w:themeColor="text1"/>
          <w:szCs w:val="20"/>
          <w:lang w:val="bs-Latn-BA"/>
        </w:rPr>
        <w:t xml:space="preserve"> stran</w:t>
      </w:r>
      <w:r w:rsidR="000B7394" w:rsidRPr="0066566C">
        <w:rPr>
          <w:rFonts w:asciiTheme="minorHAnsi" w:hAnsiTheme="minorHAnsi" w:cstheme="minorHAnsi"/>
          <w:noProof/>
          <w:color w:val="000000" w:themeColor="text1"/>
          <w:szCs w:val="20"/>
          <w:lang w:val="bs-Latn-BA"/>
        </w:rPr>
        <w:t>ama da se čuju i uključe</w:t>
      </w:r>
      <w:r w:rsidR="00F05B11" w:rsidRPr="0066566C">
        <w:rPr>
          <w:rFonts w:asciiTheme="minorHAnsi" w:hAnsiTheme="minorHAnsi" w:cstheme="minorHAnsi"/>
          <w:noProof/>
          <w:color w:val="000000" w:themeColor="text1"/>
          <w:szCs w:val="20"/>
          <w:lang w:val="bs-Latn-BA"/>
        </w:rPr>
        <w:t>.</w:t>
      </w:r>
    </w:p>
    <w:p w14:paraId="783642A3" w14:textId="77777777" w:rsidR="00BC0DAA" w:rsidRPr="00E7771D" w:rsidRDefault="000B7394" w:rsidP="00BC0DAA">
      <w:pPr>
        <w:pStyle w:val="Heading2"/>
        <w:rPr>
          <w:rFonts w:asciiTheme="minorHAnsi" w:hAnsiTheme="minorHAnsi" w:cstheme="minorHAnsi"/>
          <w:noProof/>
          <w:lang w:val="bs-Latn-BA"/>
        </w:rPr>
      </w:pPr>
      <w:bookmarkStart w:id="81" w:name="_Toc46340673"/>
      <w:r w:rsidRPr="00E7771D">
        <w:rPr>
          <w:rFonts w:asciiTheme="minorHAnsi" w:hAnsiTheme="minorHAnsi" w:cstheme="minorHAnsi"/>
          <w:noProof/>
          <w:lang w:val="bs-Latn-BA"/>
        </w:rPr>
        <w:t>Povratno izvještavanje interesnim grupama</w:t>
      </w:r>
      <w:bookmarkEnd w:id="81"/>
    </w:p>
    <w:p w14:paraId="54A75462" w14:textId="77777777" w:rsidR="00CC50B1" w:rsidRPr="0066566C" w:rsidRDefault="000B7394" w:rsidP="00A42C9F">
      <w:pPr>
        <w:spacing w:after="160"/>
        <w:jc w:val="both"/>
        <w:rPr>
          <w:rFonts w:asciiTheme="minorHAnsi" w:hAnsiTheme="minorHAnsi" w:cstheme="minorHAnsi"/>
          <w:noProof/>
          <w:color w:val="000000" w:themeColor="text1"/>
          <w:szCs w:val="20"/>
          <w:lang w:val="bs-Latn-BA"/>
        </w:rPr>
      </w:pPr>
      <w:r w:rsidRPr="00432189">
        <w:rPr>
          <w:rFonts w:asciiTheme="minorHAnsi" w:hAnsiTheme="minorHAnsi" w:cstheme="minorHAnsi"/>
          <w:noProof/>
          <w:color w:val="000000" w:themeColor="text1"/>
          <w:szCs w:val="20"/>
          <w:lang w:val="bs-Latn-BA"/>
        </w:rPr>
        <w:t>Svaki</w:t>
      </w:r>
      <w:r w:rsidR="00BC0DAA" w:rsidRPr="00432189">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noProof/>
          <w:color w:val="000000" w:themeColor="text1"/>
          <w:szCs w:val="20"/>
          <w:lang w:val="bs-Latn-BA"/>
        </w:rPr>
        <w:t>PIU</w:t>
      </w:r>
      <w:r w:rsidRPr="0066566C">
        <w:rPr>
          <w:rFonts w:asciiTheme="minorHAnsi" w:hAnsiTheme="minorHAnsi" w:cstheme="minorHAnsi"/>
          <w:noProof/>
          <w:color w:val="000000" w:themeColor="text1"/>
          <w:szCs w:val="20"/>
          <w:lang w:val="bs-Latn-BA"/>
        </w:rPr>
        <w:t xml:space="preserve"> će</w:t>
      </w:r>
      <w:r w:rsidR="00BC0DAA" w:rsidRPr="0066566C">
        <w:rPr>
          <w:rFonts w:asciiTheme="minorHAnsi" w:hAnsiTheme="minorHAnsi" w:cstheme="minorHAnsi"/>
          <w:noProof/>
          <w:color w:val="000000" w:themeColor="text1"/>
          <w:szCs w:val="20"/>
          <w:lang w:val="bs-Latn-BA"/>
        </w:rPr>
        <w:t xml:space="preserve"> </w:t>
      </w:r>
      <w:r w:rsidR="004D0387" w:rsidRPr="0066566C">
        <w:rPr>
          <w:rFonts w:asciiTheme="minorHAnsi" w:hAnsiTheme="minorHAnsi" w:cstheme="minorHAnsi"/>
          <w:noProof/>
          <w:color w:val="000000" w:themeColor="text1"/>
          <w:szCs w:val="20"/>
          <w:lang w:val="bs-Latn-BA"/>
        </w:rPr>
        <w:t>preko</w:t>
      </w:r>
      <w:r w:rsidRPr="0066566C">
        <w:rPr>
          <w:rFonts w:asciiTheme="minorHAnsi" w:hAnsiTheme="minorHAnsi" w:cstheme="minorHAnsi"/>
          <w:noProof/>
          <w:color w:val="000000" w:themeColor="text1"/>
          <w:szCs w:val="20"/>
          <w:lang w:val="bs-Latn-BA"/>
        </w:rPr>
        <w:t xml:space="preserve"> konsultanta za socijalna pitanja po</w:t>
      </w:r>
      <w:r w:rsidR="004D0387" w:rsidRPr="0066566C">
        <w:rPr>
          <w:rFonts w:asciiTheme="minorHAnsi" w:hAnsiTheme="minorHAnsi" w:cstheme="minorHAnsi"/>
          <w:noProof/>
          <w:color w:val="000000" w:themeColor="text1"/>
          <w:szCs w:val="20"/>
          <w:lang w:val="bs-Latn-BA"/>
        </w:rPr>
        <w:t>vratno izvještavati</w:t>
      </w:r>
      <w:r w:rsidR="00BC0DAA" w:rsidRPr="0066566C">
        <w:rPr>
          <w:rFonts w:asciiTheme="minorHAnsi" w:hAnsiTheme="minorHAnsi" w:cstheme="minorHAnsi"/>
          <w:noProof/>
          <w:color w:val="000000" w:themeColor="text1"/>
          <w:szCs w:val="20"/>
          <w:lang w:val="bs-Latn-BA"/>
        </w:rPr>
        <w:t xml:space="preserve"> PAP</w:t>
      </w:r>
      <w:r w:rsidR="004D0387" w:rsidRPr="0066566C">
        <w:rPr>
          <w:rFonts w:asciiTheme="minorHAnsi" w:hAnsiTheme="minorHAnsi" w:cstheme="minorHAnsi"/>
          <w:noProof/>
          <w:color w:val="000000" w:themeColor="text1"/>
          <w:szCs w:val="20"/>
          <w:lang w:val="bs-Latn-BA"/>
        </w:rPr>
        <w:t>-ove</w:t>
      </w:r>
      <w:r w:rsidR="00174C6D" w:rsidRPr="0066566C">
        <w:rPr>
          <w:rFonts w:asciiTheme="minorHAnsi" w:hAnsiTheme="minorHAnsi" w:cstheme="minorHAnsi"/>
          <w:noProof/>
          <w:color w:val="000000" w:themeColor="text1"/>
          <w:szCs w:val="20"/>
          <w:lang w:val="bs-Latn-BA"/>
        </w:rPr>
        <w:t xml:space="preserve"> i </w:t>
      </w:r>
      <w:r w:rsidR="004D0387" w:rsidRPr="0066566C">
        <w:rPr>
          <w:rFonts w:asciiTheme="minorHAnsi" w:hAnsiTheme="minorHAnsi" w:cstheme="minorHAnsi"/>
          <w:noProof/>
          <w:color w:val="000000" w:themeColor="text1"/>
          <w:szCs w:val="20"/>
          <w:lang w:val="bs-Latn-BA"/>
        </w:rPr>
        <w:t>druge interesne</w:t>
      </w:r>
      <w:r w:rsidR="00BC0DAA" w:rsidRPr="0066566C">
        <w:rPr>
          <w:rFonts w:asciiTheme="minorHAnsi" w:hAnsiTheme="minorHAnsi" w:cstheme="minorHAnsi"/>
          <w:noProof/>
          <w:color w:val="000000" w:themeColor="text1"/>
          <w:szCs w:val="20"/>
          <w:lang w:val="bs-Latn-BA"/>
        </w:rPr>
        <w:t xml:space="preserve"> </w:t>
      </w:r>
      <w:r w:rsidR="00637BA2" w:rsidRPr="0066566C">
        <w:rPr>
          <w:rFonts w:asciiTheme="minorHAnsi" w:hAnsiTheme="minorHAnsi" w:cstheme="minorHAnsi"/>
          <w:noProof/>
          <w:color w:val="000000" w:themeColor="text1"/>
          <w:szCs w:val="20"/>
          <w:lang w:val="bs-Latn-BA"/>
        </w:rPr>
        <w:t>grupe</w:t>
      </w:r>
      <w:r w:rsidR="00BC0DAA" w:rsidRPr="0066566C">
        <w:rPr>
          <w:rFonts w:asciiTheme="minorHAnsi" w:hAnsiTheme="minorHAnsi" w:cstheme="minorHAnsi"/>
          <w:noProof/>
          <w:color w:val="000000" w:themeColor="text1"/>
          <w:szCs w:val="20"/>
          <w:lang w:val="bs-Latn-BA"/>
        </w:rPr>
        <w:t xml:space="preserve">, </w:t>
      </w:r>
      <w:r w:rsidR="004D0387" w:rsidRPr="0066566C">
        <w:rPr>
          <w:rFonts w:asciiTheme="minorHAnsi" w:hAnsiTheme="minorHAnsi" w:cstheme="minorHAnsi"/>
          <w:noProof/>
          <w:color w:val="000000" w:themeColor="text1"/>
          <w:szCs w:val="20"/>
          <w:lang w:val="bs-Latn-BA"/>
        </w:rPr>
        <w:t>prvenstveno putem javnih sastanaka u općinama i/ili selima zahvaćenim projektom. Zapisnici sa sastanaka distribuirat će se u toku narednih javnih sastanaka</w:t>
      </w:r>
      <w:r w:rsidR="00BC0DAA" w:rsidRPr="0066566C">
        <w:rPr>
          <w:rFonts w:asciiTheme="minorHAnsi" w:hAnsiTheme="minorHAnsi" w:cstheme="minorHAnsi"/>
          <w:noProof/>
          <w:color w:val="000000" w:themeColor="text1"/>
          <w:szCs w:val="20"/>
          <w:lang w:val="bs-Latn-BA"/>
        </w:rPr>
        <w:t xml:space="preserve">. </w:t>
      </w:r>
      <w:r w:rsidR="004D0387" w:rsidRPr="0066566C">
        <w:rPr>
          <w:rFonts w:asciiTheme="minorHAnsi" w:hAnsiTheme="minorHAnsi" w:cstheme="minorHAnsi"/>
          <w:noProof/>
          <w:color w:val="000000" w:themeColor="text1"/>
          <w:szCs w:val="20"/>
          <w:lang w:val="bs-Latn-BA"/>
        </w:rPr>
        <w:t>Na povratne informacije zaprimljene putem</w:t>
      </w:r>
      <w:r w:rsidR="00BC0DAA" w:rsidRPr="0066566C">
        <w:rPr>
          <w:rFonts w:asciiTheme="minorHAnsi" w:hAnsiTheme="minorHAnsi" w:cstheme="minorHAnsi"/>
          <w:noProof/>
          <w:color w:val="000000" w:themeColor="text1"/>
          <w:szCs w:val="20"/>
          <w:lang w:val="bs-Latn-BA"/>
        </w:rPr>
        <w:t xml:space="preserve"> GM</w:t>
      </w:r>
      <w:r w:rsidR="004D0387" w:rsidRPr="0066566C">
        <w:rPr>
          <w:rFonts w:asciiTheme="minorHAnsi" w:hAnsiTheme="minorHAnsi" w:cstheme="minorHAnsi"/>
          <w:noProof/>
          <w:color w:val="000000" w:themeColor="text1"/>
          <w:szCs w:val="20"/>
          <w:lang w:val="bs-Latn-BA"/>
        </w:rPr>
        <w:t>-a odgovarat će se u pisanoj formi i</w:t>
      </w:r>
      <w:r w:rsidR="00260CC3" w:rsidRPr="0066566C">
        <w:rPr>
          <w:rFonts w:asciiTheme="minorHAnsi" w:hAnsiTheme="minorHAnsi" w:cstheme="minorHAnsi"/>
          <w:noProof/>
          <w:color w:val="000000" w:themeColor="text1"/>
          <w:szCs w:val="20"/>
          <w:lang w:val="bs-Latn-BA"/>
        </w:rPr>
        <w:t xml:space="preserve"> usmeno</w:t>
      </w:r>
      <w:r w:rsidR="00BC0DAA" w:rsidRPr="0066566C">
        <w:rPr>
          <w:rFonts w:asciiTheme="minorHAnsi" w:hAnsiTheme="minorHAnsi" w:cstheme="minorHAnsi"/>
          <w:noProof/>
          <w:color w:val="000000" w:themeColor="text1"/>
          <w:szCs w:val="20"/>
          <w:lang w:val="bs-Latn-BA"/>
        </w:rPr>
        <w:t xml:space="preserve">, </w:t>
      </w:r>
      <w:r w:rsidR="00260CC3" w:rsidRPr="0066566C">
        <w:rPr>
          <w:rFonts w:asciiTheme="minorHAnsi" w:hAnsiTheme="minorHAnsi" w:cstheme="minorHAnsi"/>
          <w:noProof/>
          <w:color w:val="000000" w:themeColor="text1"/>
          <w:szCs w:val="20"/>
          <w:lang w:val="bs-Latn-BA"/>
        </w:rPr>
        <w:t>u mjeri u kojoj je to moguće</w:t>
      </w:r>
      <w:r w:rsidR="00BC0DAA" w:rsidRPr="0066566C">
        <w:rPr>
          <w:rFonts w:asciiTheme="minorHAnsi" w:hAnsiTheme="minorHAnsi" w:cstheme="minorHAnsi"/>
          <w:noProof/>
          <w:color w:val="000000" w:themeColor="text1"/>
          <w:szCs w:val="20"/>
          <w:lang w:val="bs-Latn-BA"/>
        </w:rPr>
        <w:t xml:space="preserve">. </w:t>
      </w:r>
      <w:r w:rsidR="00260CC3" w:rsidRPr="0066566C">
        <w:rPr>
          <w:rFonts w:asciiTheme="minorHAnsi" w:hAnsiTheme="minorHAnsi" w:cstheme="minorHAnsi"/>
          <w:noProof/>
          <w:color w:val="000000" w:themeColor="text1"/>
          <w:szCs w:val="20"/>
          <w:lang w:val="bs-Latn-BA"/>
        </w:rPr>
        <w:t xml:space="preserve">Koristit će se </w:t>
      </w:r>
      <w:r w:rsidR="00BC0DAA" w:rsidRPr="0066566C">
        <w:rPr>
          <w:rFonts w:asciiTheme="minorHAnsi" w:hAnsiTheme="minorHAnsi" w:cstheme="minorHAnsi"/>
          <w:noProof/>
          <w:color w:val="000000" w:themeColor="text1"/>
          <w:szCs w:val="20"/>
          <w:lang w:val="bs-Latn-BA"/>
        </w:rPr>
        <w:t>SMS</w:t>
      </w:r>
      <w:r w:rsidR="00174C6D" w:rsidRPr="0066566C">
        <w:rPr>
          <w:rFonts w:asciiTheme="minorHAnsi" w:hAnsiTheme="minorHAnsi" w:cstheme="minorHAnsi"/>
          <w:noProof/>
          <w:color w:val="000000" w:themeColor="text1"/>
          <w:szCs w:val="20"/>
          <w:lang w:val="bs-Latn-BA"/>
        </w:rPr>
        <w:t xml:space="preserve"> i </w:t>
      </w:r>
      <w:r w:rsidR="00260CC3" w:rsidRPr="0066566C">
        <w:rPr>
          <w:rFonts w:asciiTheme="minorHAnsi" w:hAnsiTheme="minorHAnsi" w:cstheme="minorHAnsi"/>
          <w:noProof/>
          <w:color w:val="000000" w:themeColor="text1"/>
          <w:szCs w:val="20"/>
          <w:lang w:val="bs-Latn-BA"/>
        </w:rPr>
        <w:t xml:space="preserve">telefonski pozivi za odgovore </w:t>
      </w:r>
      <w:r w:rsidR="00E53FDF" w:rsidRPr="0066566C">
        <w:rPr>
          <w:rFonts w:asciiTheme="minorHAnsi" w:hAnsiTheme="minorHAnsi" w:cstheme="minorHAnsi"/>
          <w:noProof/>
          <w:color w:val="000000" w:themeColor="text1"/>
          <w:szCs w:val="20"/>
          <w:lang w:val="bs-Latn-BA"/>
        </w:rPr>
        <w:t>zainteresiran</w:t>
      </w:r>
      <w:r w:rsidR="00260CC3" w:rsidRPr="0066566C">
        <w:rPr>
          <w:rFonts w:asciiTheme="minorHAnsi" w:hAnsiTheme="minorHAnsi" w:cstheme="minorHAnsi"/>
          <w:noProof/>
          <w:color w:val="000000" w:themeColor="text1"/>
          <w:szCs w:val="20"/>
          <w:lang w:val="bs-Latn-BA"/>
        </w:rPr>
        <w:t>im</w:t>
      </w:r>
      <w:r w:rsidR="00E53FDF" w:rsidRPr="0066566C">
        <w:rPr>
          <w:rFonts w:asciiTheme="minorHAnsi" w:hAnsiTheme="minorHAnsi" w:cstheme="minorHAnsi"/>
          <w:noProof/>
          <w:color w:val="000000" w:themeColor="text1"/>
          <w:szCs w:val="20"/>
          <w:lang w:val="bs-Latn-BA"/>
        </w:rPr>
        <w:t xml:space="preserve"> stran</w:t>
      </w:r>
      <w:r w:rsidR="00260CC3" w:rsidRPr="0066566C">
        <w:rPr>
          <w:rFonts w:asciiTheme="minorHAnsi" w:hAnsiTheme="minorHAnsi" w:cstheme="minorHAnsi"/>
          <w:noProof/>
          <w:color w:val="000000" w:themeColor="text1"/>
          <w:szCs w:val="20"/>
          <w:lang w:val="bs-Latn-BA"/>
        </w:rPr>
        <w:t>ama čiji brojevi telefona su dostupni</w:t>
      </w:r>
      <w:r w:rsidR="00BC0DAA" w:rsidRPr="0066566C">
        <w:rPr>
          <w:rFonts w:asciiTheme="minorHAnsi" w:hAnsiTheme="minorHAnsi" w:cstheme="minorHAnsi"/>
          <w:noProof/>
          <w:color w:val="000000" w:themeColor="text1"/>
          <w:szCs w:val="20"/>
          <w:lang w:val="bs-Latn-BA"/>
        </w:rPr>
        <w:t>.</w:t>
      </w:r>
    </w:p>
    <w:p w14:paraId="325D2678" w14:textId="77777777" w:rsidR="00A65D3A" w:rsidRPr="0066566C" w:rsidRDefault="00A65D3A" w:rsidP="00F07CF8">
      <w:pPr>
        <w:spacing w:before="0" w:after="0"/>
        <w:rPr>
          <w:rFonts w:asciiTheme="minorHAnsi" w:hAnsiTheme="minorHAnsi" w:cstheme="minorHAnsi"/>
          <w:noProof/>
          <w:lang w:val="bs-Latn-BA"/>
        </w:rPr>
      </w:pPr>
    </w:p>
    <w:p w14:paraId="3A998E87" w14:textId="77777777" w:rsidR="00A65D3A" w:rsidRPr="0066566C" w:rsidRDefault="00A65D3A">
      <w:pPr>
        <w:spacing w:before="0" w:after="0" w:line="240" w:lineRule="auto"/>
        <w:rPr>
          <w:rFonts w:asciiTheme="minorHAnsi" w:hAnsiTheme="minorHAnsi" w:cstheme="minorHAnsi"/>
          <w:noProof/>
          <w:lang w:val="bs-Latn-BA"/>
        </w:rPr>
      </w:pPr>
      <w:r w:rsidRPr="0066566C">
        <w:rPr>
          <w:rFonts w:asciiTheme="minorHAnsi" w:hAnsiTheme="minorHAnsi" w:cstheme="minorHAnsi"/>
          <w:noProof/>
          <w:lang w:val="bs-Latn-BA"/>
        </w:rPr>
        <w:br w:type="page"/>
      </w:r>
    </w:p>
    <w:p w14:paraId="2FFDAF14" w14:textId="77777777" w:rsidR="00A65D3A" w:rsidRPr="0066566C" w:rsidRDefault="00260CC3" w:rsidP="00DA217B">
      <w:pPr>
        <w:pStyle w:val="Heading1"/>
        <w:shd w:val="clear" w:color="auto" w:fill="F2F2F2"/>
        <w:spacing w:before="0"/>
        <w:rPr>
          <w:rFonts w:asciiTheme="minorHAnsi" w:hAnsiTheme="minorHAnsi" w:cstheme="minorHAnsi"/>
          <w:noProof/>
          <w:lang w:val="bs-Latn-BA"/>
        </w:rPr>
      </w:pPr>
      <w:bookmarkStart w:id="82" w:name="_Toc46340674"/>
      <w:r w:rsidRPr="0066566C">
        <w:rPr>
          <w:rFonts w:asciiTheme="minorHAnsi" w:hAnsiTheme="minorHAnsi" w:cstheme="minorHAnsi"/>
          <w:noProof/>
          <w:lang w:val="bs-Latn-BA"/>
        </w:rPr>
        <w:lastRenderedPageBreak/>
        <w:t>ZAHTJEVI ZA OBJAVLJIVANJE I KONSULTACIJE</w:t>
      </w:r>
      <w:bookmarkEnd w:id="82"/>
    </w:p>
    <w:p w14:paraId="32326A88" w14:textId="77777777" w:rsidR="007867E2" w:rsidRPr="00E7771D" w:rsidRDefault="00BE0972" w:rsidP="007867E2">
      <w:pPr>
        <w:widowControl w:val="0"/>
        <w:jc w:val="both"/>
        <w:rPr>
          <w:rFonts w:asciiTheme="minorHAnsi" w:hAnsiTheme="minorHAnsi" w:cstheme="minorHAnsi"/>
          <w:szCs w:val="20"/>
          <w:lang w:val="bs-Latn-BA"/>
        </w:rPr>
      </w:pPr>
      <w:r>
        <w:rPr>
          <w:rFonts w:asciiTheme="minorHAnsi" w:hAnsiTheme="minorHAnsi" w:cstheme="minorHAnsi"/>
          <w:noProof/>
          <w:color w:val="000000" w:themeColor="text1"/>
          <w:szCs w:val="20"/>
          <w:lang w:val="bs-Latn-BA"/>
        </w:rPr>
        <w:t>Kako je objašnjeno</w:t>
      </w:r>
      <w:r w:rsidR="007867E2" w:rsidRPr="00E7771D">
        <w:rPr>
          <w:rFonts w:asciiTheme="minorHAnsi" w:hAnsiTheme="minorHAnsi" w:cstheme="minorHAnsi"/>
          <w:szCs w:val="20"/>
          <w:lang w:val="bs-Latn-BA"/>
        </w:rPr>
        <w:t xml:space="preserve"> </w:t>
      </w:r>
      <w:r>
        <w:rPr>
          <w:rFonts w:asciiTheme="minorHAnsi" w:hAnsiTheme="minorHAnsi" w:cstheme="minorHAnsi"/>
          <w:szCs w:val="20"/>
          <w:lang w:val="bs-Latn-BA"/>
        </w:rPr>
        <w:t>u</w:t>
      </w:r>
      <w:r w:rsidR="007867E2" w:rsidRPr="00E7771D">
        <w:rPr>
          <w:rFonts w:asciiTheme="minorHAnsi" w:hAnsiTheme="minorHAnsi" w:cstheme="minorHAnsi"/>
          <w:szCs w:val="20"/>
          <w:lang w:val="bs-Latn-BA"/>
        </w:rPr>
        <w:t xml:space="preserve"> </w:t>
      </w:r>
      <w:r>
        <w:rPr>
          <w:rFonts w:asciiTheme="minorHAnsi" w:hAnsiTheme="minorHAnsi" w:cstheme="minorHAnsi"/>
          <w:szCs w:val="20"/>
          <w:lang w:val="bs-Latn-BA"/>
        </w:rPr>
        <w:t>poglavlju</w:t>
      </w:r>
      <w:r w:rsidR="007867E2" w:rsidRPr="00E7771D">
        <w:rPr>
          <w:rFonts w:asciiTheme="minorHAnsi" w:hAnsiTheme="minorHAnsi" w:cstheme="minorHAnsi"/>
          <w:szCs w:val="20"/>
          <w:lang w:val="bs-Latn-BA"/>
        </w:rPr>
        <w:t xml:space="preserve"> </w:t>
      </w:r>
      <w:r w:rsidR="007867E2" w:rsidRPr="00E7771D">
        <w:rPr>
          <w:rFonts w:asciiTheme="minorHAnsi" w:hAnsiTheme="minorHAnsi" w:cstheme="minorHAnsi"/>
          <w:szCs w:val="20"/>
          <w:lang w:val="bs-Latn-BA"/>
        </w:rPr>
        <w:fldChar w:fldCharType="begin"/>
      </w:r>
      <w:r w:rsidR="007867E2" w:rsidRPr="00E7771D">
        <w:rPr>
          <w:rFonts w:asciiTheme="minorHAnsi" w:hAnsiTheme="minorHAnsi" w:cstheme="minorHAnsi"/>
          <w:szCs w:val="20"/>
          <w:lang w:val="bs-Latn-BA"/>
        </w:rPr>
        <w:instrText xml:space="preserve"> REF _Ref31807719 \r \h  \* MERGEFORMAT </w:instrText>
      </w:r>
      <w:r w:rsidR="007867E2" w:rsidRPr="00E7771D">
        <w:rPr>
          <w:rFonts w:asciiTheme="minorHAnsi" w:hAnsiTheme="minorHAnsi" w:cstheme="minorHAnsi"/>
          <w:szCs w:val="20"/>
          <w:lang w:val="bs-Latn-BA"/>
        </w:rPr>
      </w:r>
      <w:r w:rsidR="007867E2" w:rsidRPr="00E7771D">
        <w:rPr>
          <w:rFonts w:asciiTheme="minorHAnsi" w:hAnsiTheme="minorHAnsi" w:cstheme="minorHAnsi"/>
          <w:szCs w:val="20"/>
          <w:lang w:val="bs-Latn-BA"/>
        </w:rPr>
        <w:fldChar w:fldCharType="separate"/>
      </w:r>
      <w:r w:rsidR="007867E2" w:rsidRPr="00E7771D">
        <w:rPr>
          <w:rFonts w:asciiTheme="minorHAnsi" w:hAnsiTheme="minorHAnsi" w:cstheme="minorHAnsi"/>
          <w:szCs w:val="20"/>
          <w:lang w:val="bs-Latn-BA"/>
        </w:rPr>
        <w:t>3</w:t>
      </w:r>
      <w:r w:rsidR="007867E2" w:rsidRPr="00E7771D">
        <w:rPr>
          <w:rFonts w:asciiTheme="minorHAnsi" w:hAnsiTheme="minorHAnsi" w:cstheme="minorHAnsi"/>
          <w:szCs w:val="20"/>
          <w:lang w:val="bs-Latn-BA"/>
        </w:rPr>
        <w:fldChar w:fldCharType="end"/>
      </w:r>
      <w:r>
        <w:rPr>
          <w:rFonts w:asciiTheme="minorHAnsi" w:hAnsiTheme="minorHAnsi" w:cstheme="minorHAnsi"/>
          <w:szCs w:val="20"/>
          <w:lang w:val="bs-Latn-BA"/>
        </w:rPr>
        <w:t>.</w:t>
      </w:r>
      <w:r w:rsidR="007867E2" w:rsidRPr="00E7771D">
        <w:rPr>
          <w:rFonts w:asciiTheme="minorHAnsi" w:hAnsiTheme="minorHAnsi" w:cstheme="minorHAnsi"/>
          <w:szCs w:val="20"/>
          <w:lang w:val="bs-Latn-BA"/>
        </w:rPr>
        <w:t xml:space="preserve"> </w:t>
      </w:r>
      <w:r>
        <w:rPr>
          <w:rFonts w:asciiTheme="minorHAnsi" w:hAnsiTheme="minorHAnsi" w:cstheme="minorHAnsi"/>
          <w:szCs w:val="20"/>
          <w:lang w:val="bs-Latn-BA"/>
        </w:rPr>
        <w:t>o</w:t>
      </w:r>
      <w:r w:rsidR="007867E2" w:rsidRPr="00E7771D">
        <w:rPr>
          <w:rFonts w:asciiTheme="minorHAnsi" w:hAnsiTheme="minorHAnsi" w:cstheme="minorHAnsi"/>
          <w:szCs w:val="20"/>
          <w:lang w:val="bs-Latn-BA"/>
        </w:rPr>
        <w:t xml:space="preserve"> </w:t>
      </w:r>
      <w:r>
        <w:rPr>
          <w:rFonts w:asciiTheme="minorHAnsi" w:hAnsiTheme="minorHAnsi" w:cstheme="minorHAnsi"/>
          <w:szCs w:val="20"/>
          <w:lang w:val="bs-Latn-BA"/>
        </w:rPr>
        <w:t>zahtjevima SB-a</w:t>
      </w:r>
      <w:r w:rsidR="007867E2" w:rsidRPr="00E7771D">
        <w:rPr>
          <w:rFonts w:asciiTheme="minorHAnsi" w:hAnsiTheme="minorHAnsi" w:cstheme="minorHAnsi"/>
          <w:szCs w:val="20"/>
          <w:lang w:val="bs-Latn-BA"/>
        </w:rPr>
        <w:t xml:space="preserve">, </w:t>
      </w:r>
      <w:r>
        <w:rPr>
          <w:rFonts w:asciiTheme="minorHAnsi" w:hAnsiTheme="minorHAnsi" w:cstheme="minorHAnsi"/>
          <w:szCs w:val="20"/>
          <w:lang w:val="bs-Latn-BA"/>
        </w:rPr>
        <w:t>standardom</w:t>
      </w:r>
      <w:r w:rsidR="007867E2" w:rsidRPr="00E7771D">
        <w:rPr>
          <w:rFonts w:asciiTheme="minorHAnsi" w:hAnsiTheme="minorHAnsi" w:cstheme="minorHAnsi"/>
          <w:szCs w:val="20"/>
          <w:lang w:val="bs-Latn-BA"/>
        </w:rPr>
        <w:t xml:space="preserve"> </w:t>
      </w:r>
      <w:r>
        <w:rPr>
          <w:rFonts w:asciiTheme="minorHAnsi" w:hAnsiTheme="minorHAnsi" w:cstheme="minorHAnsi"/>
          <w:szCs w:val="20"/>
          <w:lang w:val="bs-Latn-BA"/>
        </w:rPr>
        <w:t>SB-a o</w:t>
      </w:r>
      <w:r w:rsidR="007867E2" w:rsidRPr="00E7771D">
        <w:rPr>
          <w:rFonts w:asciiTheme="minorHAnsi" w:hAnsiTheme="minorHAnsi" w:cstheme="minorHAnsi"/>
          <w:szCs w:val="20"/>
          <w:lang w:val="bs-Latn-BA"/>
        </w:rPr>
        <w:t xml:space="preserve"> </w:t>
      </w:r>
      <w:r w:rsidRPr="00C32EE7">
        <w:rPr>
          <w:rFonts w:asciiTheme="minorHAnsi" w:hAnsiTheme="minorHAnsi" w:cstheme="minorHAnsi"/>
          <w:noProof/>
          <w:color w:val="1F4E79"/>
          <w:szCs w:val="20"/>
          <w:lang w:val="bs-Latn-BA"/>
        </w:rPr>
        <w:t>Uključivanj</w:t>
      </w:r>
      <w:r>
        <w:rPr>
          <w:rFonts w:asciiTheme="minorHAnsi" w:hAnsiTheme="minorHAnsi" w:cstheme="minorHAnsi"/>
          <w:noProof/>
          <w:color w:val="1F4E79"/>
          <w:szCs w:val="20"/>
          <w:lang w:val="bs-Latn-BA"/>
        </w:rPr>
        <w:t>u</w:t>
      </w:r>
      <w:r w:rsidRPr="00C32EE7">
        <w:rPr>
          <w:rFonts w:asciiTheme="minorHAnsi" w:hAnsiTheme="minorHAnsi" w:cstheme="minorHAnsi"/>
          <w:noProof/>
          <w:color w:val="1F4E79"/>
          <w:szCs w:val="20"/>
          <w:lang w:val="bs-Latn-BA"/>
        </w:rPr>
        <w:t xml:space="preserve"> zainteresiranih strana i objavljivanj</w:t>
      </w:r>
      <w:r>
        <w:rPr>
          <w:rFonts w:asciiTheme="minorHAnsi" w:hAnsiTheme="minorHAnsi" w:cstheme="minorHAnsi"/>
          <w:noProof/>
          <w:color w:val="1F4E79"/>
          <w:szCs w:val="20"/>
          <w:lang w:val="bs-Latn-BA"/>
        </w:rPr>
        <w:t>u</w:t>
      </w:r>
      <w:r w:rsidRPr="00C32EE7">
        <w:rPr>
          <w:rFonts w:asciiTheme="minorHAnsi" w:hAnsiTheme="minorHAnsi" w:cstheme="minorHAnsi"/>
          <w:noProof/>
          <w:color w:val="1F4E79"/>
          <w:szCs w:val="20"/>
          <w:lang w:val="bs-Latn-BA"/>
        </w:rPr>
        <w:t xml:space="preserve"> informacija 10</w:t>
      </w:r>
      <w:r w:rsidR="007867E2" w:rsidRPr="00E7771D">
        <w:rPr>
          <w:rFonts w:asciiTheme="minorHAnsi" w:hAnsiTheme="minorHAnsi" w:cstheme="minorHAnsi"/>
          <w:color w:val="1F4E79"/>
          <w:szCs w:val="20"/>
          <w:lang w:val="bs-Latn-BA"/>
        </w:rPr>
        <w:t xml:space="preserve"> </w:t>
      </w:r>
      <w:r w:rsidR="007867E2" w:rsidRPr="00E7771D">
        <w:rPr>
          <w:rFonts w:asciiTheme="minorHAnsi" w:hAnsiTheme="minorHAnsi" w:cstheme="minorHAnsi"/>
          <w:szCs w:val="20"/>
          <w:lang w:val="bs-Latn-BA"/>
        </w:rPr>
        <w:t>(“</w:t>
      </w:r>
      <w:r w:rsidR="007867E2" w:rsidRPr="00E7771D">
        <w:rPr>
          <w:rFonts w:asciiTheme="minorHAnsi" w:hAnsiTheme="minorHAnsi" w:cstheme="minorHAnsi"/>
          <w:color w:val="1F4E79"/>
          <w:szCs w:val="20"/>
          <w:lang w:val="bs-Latn-BA"/>
        </w:rPr>
        <w:t>ESS10</w:t>
      </w:r>
      <w:r w:rsidR="007867E2" w:rsidRPr="00E7771D">
        <w:rPr>
          <w:rFonts w:asciiTheme="minorHAnsi" w:hAnsiTheme="minorHAnsi" w:cstheme="minorHAnsi"/>
          <w:szCs w:val="20"/>
          <w:lang w:val="bs-Latn-BA"/>
        </w:rPr>
        <w:t xml:space="preserve">“) </w:t>
      </w:r>
      <w:r w:rsidRPr="00C32EE7">
        <w:rPr>
          <w:rFonts w:asciiTheme="minorHAnsi" w:hAnsiTheme="minorHAnsi" w:cstheme="minorHAnsi"/>
          <w:noProof/>
          <w:szCs w:val="20"/>
          <w:lang w:val="bs-Latn-BA"/>
        </w:rPr>
        <w:t>prepoznata je važnost otvorene i transparentne saradnje između Zajmoprimca i zainteresiranih strana u projektu kao bitnog elementa dobre međunarodne prakse</w:t>
      </w:r>
      <w:r w:rsidR="007867E2" w:rsidRPr="00E7771D">
        <w:rPr>
          <w:rFonts w:asciiTheme="minorHAnsi" w:hAnsiTheme="minorHAnsi" w:cstheme="minorHAnsi"/>
          <w:szCs w:val="20"/>
          <w:lang w:val="bs-Latn-BA"/>
        </w:rPr>
        <w:t xml:space="preserve">. </w:t>
      </w:r>
      <w:r w:rsidRPr="00C32EE7">
        <w:rPr>
          <w:rFonts w:asciiTheme="minorHAnsi" w:hAnsiTheme="minorHAnsi" w:cstheme="minorHAnsi"/>
          <w:noProof/>
          <w:szCs w:val="20"/>
          <w:lang w:val="bs-Latn-BA"/>
        </w:rPr>
        <w:t>Djelotvornim uključivanjem zainteresiranih strana može se unaprijediti okolišna i socijalna održivost projekata, kao i poboljšati prihvaćanje projekata i dati značajan doprinos uspješnom dizajniranju i implementaciji projekata</w:t>
      </w:r>
      <w:r w:rsidRPr="00432189">
        <w:rPr>
          <w:rFonts w:asciiTheme="minorHAnsi" w:hAnsiTheme="minorHAnsi" w:cstheme="minorHAnsi"/>
          <w:noProof/>
          <w:szCs w:val="20"/>
          <w:lang w:val="bs-Latn-BA"/>
        </w:rPr>
        <w:t xml:space="preserve">. </w:t>
      </w:r>
    </w:p>
    <w:p w14:paraId="532DBC32" w14:textId="77777777" w:rsidR="007867E2" w:rsidRPr="00E7771D" w:rsidRDefault="00BE0972" w:rsidP="007867E2">
      <w:pPr>
        <w:jc w:val="both"/>
        <w:rPr>
          <w:rFonts w:asciiTheme="minorHAnsi" w:hAnsiTheme="minorHAnsi" w:cstheme="minorHAnsi"/>
          <w:lang w:val="bs-Latn-BA" w:eastAsia="x-none"/>
        </w:rPr>
      </w:pPr>
      <w:r>
        <w:rPr>
          <w:rFonts w:asciiTheme="minorHAnsi" w:hAnsiTheme="minorHAnsi" w:cstheme="minorHAnsi"/>
          <w:lang w:val="bs-Latn-BA"/>
        </w:rPr>
        <w:t>U skladu s tim zahtjevima, skup dokumenata kojim će se usmjeravati daljnja</w:t>
      </w:r>
      <w:r w:rsidR="00590B60">
        <w:rPr>
          <w:rFonts w:asciiTheme="minorHAnsi" w:hAnsiTheme="minorHAnsi" w:cstheme="minorHAnsi"/>
          <w:lang w:val="bs-Latn-BA"/>
        </w:rPr>
        <w:t xml:space="preserve"> dubinska analiza okolišnih i socijalnih aspekata u toku implementacije </w:t>
      </w:r>
      <w:r w:rsidR="00D366EC">
        <w:rPr>
          <w:rFonts w:asciiTheme="minorHAnsi" w:hAnsiTheme="minorHAnsi" w:cstheme="minorHAnsi"/>
          <w:lang w:val="bs-Latn-BA"/>
        </w:rPr>
        <w:t>potprojekata</w:t>
      </w:r>
      <w:r w:rsidR="00590B60">
        <w:rPr>
          <w:rFonts w:asciiTheme="minorHAnsi" w:hAnsiTheme="minorHAnsi" w:cstheme="minorHAnsi"/>
          <w:lang w:val="bs-Latn-BA"/>
        </w:rPr>
        <w:t xml:space="preserve"> na osnovu Okolišnog i socijalnog okvira SB-a iz 2018. godine, uključujući</w:t>
      </w:r>
      <w:r w:rsidR="007867E2" w:rsidRPr="00E7771D">
        <w:rPr>
          <w:rFonts w:asciiTheme="minorHAnsi" w:hAnsiTheme="minorHAnsi" w:cstheme="minorHAnsi"/>
          <w:lang w:val="bs-Latn-BA" w:eastAsia="x-none"/>
        </w:rPr>
        <w:t>:</w:t>
      </w:r>
    </w:p>
    <w:p w14:paraId="1C99AD5F" w14:textId="77777777" w:rsidR="007867E2" w:rsidRPr="00E7771D" w:rsidRDefault="00590B60" w:rsidP="007867E2">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ovaj Plan uključivanja zainteresiranih strana</w:t>
      </w:r>
      <w:r w:rsidR="007867E2" w:rsidRPr="00E7771D">
        <w:rPr>
          <w:rFonts w:asciiTheme="minorHAnsi" w:hAnsiTheme="minorHAnsi" w:cstheme="minorHAnsi"/>
          <w:iCs/>
          <w:lang w:val="bs-Latn-BA"/>
        </w:rPr>
        <w:t xml:space="preserve"> (SEP)</w:t>
      </w:r>
    </w:p>
    <w:p w14:paraId="4E9CDBDE" w14:textId="77777777" w:rsidR="007867E2" w:rsidRPr="00E7771D" w:rsidRDefault="00590B60" w:rsidP="007867E2">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Okvir upravljanja okolišem i socijalnim pitanjima</w:t>
      </w:r>
      <w:r w:rsidR="007867E2" w:rsidRPr="00E7771D">
        <w:rPr>
          <w:rFonts w:asciiTheme="minorHAnsi" w:hAnsiTheme="minorHAnsi" w:cstheme="minorHAnsi"/>
          <w:iCs/>
          <w:lang w:val="bs-Latn-BA"/>
        </w:rPr>
        <w:t xml:space="preserve"> (ESMF)</w:t>
      </w:r>
    </w:p>
    <w:p w14:paraId="72ABC2FD" w14:textId="77777777" w:rsidR="007867E2" w:rsidRPr="00E7771D" w:rsidRDefault="00590B60" w:rsidP="007867E2">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za preuzimanje obaveza za okoliš i socijalna pitanja</w:t>
      </w:r>
      <w:r w:rsidR="007867E2" w:rsidRPr="00E7771D">
        <w:rPr>
          <w:rFonts w:asciiTheme="minorHAnsi" w:hAnsiTheme="minorHAnsi" w:cstheme="minorHAnsi"/>
          <w:iCs/>
          <w:lang w:val="bs-Latn-BA"/>
        </w:rPr>
        <w:t xml:space="preserve"> (ESCP)</w:t>
      </w:r>
    </w:p>
    <w:p w14:paraId="426460F7" w14:textId="77777777" w:rsidR="007867E2" w:rsidRPr="00E7771D" w:rsidRDefault="00590B60" w:rsidP="007867E2">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Okvir politike preseljenja</w:t>
      </w:r>
      <w:r w:rsidR="007867E2" w:rsidRPr="00E7771D">
        <w:rPr>
          <w:rFonts w:asciiTheme="minorHAnsi" w:hAnsiTheme="minorHAnsi" w:cstheme="minorHAnsi"/>
          <w:iCs/>
          <w:lang w:val="bs-Latn-BA"/>
        </w:rPr>
        <w:t xml:space="preserve"> (RPF) </w:t>
      </w:r>
      <w:r>
        <w:rPr>
          <w:rFonts w:asciiTheme="minorHAnsi" w:hAnsiTheme="minorHAnsi" w:cstheme="minorHAnsi"/>
          <w:iCs/>
          <w:lang w:val="bs-Latn-BA"/>
        </w:rPr>
        <w:t>i</w:t>
      </w:r>
    </w:p>
    <w:p w14:paraId="1FE8C3B7" w14:textId="77777777" w:rsidR="007867E2" w:rsidRPr="00E7771D" w:rsidRDefault="00590B60" w:rsidP="007867E2">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upravljanja radnom snagom</w:t>
      </w:r>
      <w:r w:rsidR="007867E2" w:rsidRPr="00E7771D">
        <w:rPr>
          <w:rFonts w:asciiTheme="minorHAnsi" w:hAnsiTheme="minorHAnsi" w:cstheme="minorHAnsi"/>
          <w:iCs/>
          <w:lang w:val="bs-Latn-BA"/>
        </w:rPr>
        <w:t xml:space="preserve"> (LMP)</w:t>
      </w:r>
    </w:p>
    <w:p w14:paraId="3FA9111B" w14:textId="77777777" w:rsidR="007867E2" w:rsidRPr="00E7771D" w:rsidRDefault="00590B60" w:rsidP="007867E2">
      <w:pPr>
        <w:rPr>
          <w:rFonts w:asciiTheme="minorHAnsi" w:hAnsiTheme="minorHAnsi" w:cstheme="minorHAnsi"/>
          <w:lang w:val="bs-Latn-BA" w:eastAsia="x-none"/>
        </w:rPr>
      </w:pPr>
      <w:r>
        <w:rPr>
          <w:rFonts w:asciiTheme="minorHAnsi" w:hAnsiTheme="minorHAnsi" w:cstheme="minorHAnsi"/>
          <w:lang w:val="bs-Latn-BA" w:eastAsia="x-none"/>
        </w:rPr>
        <w:t>objavljen je javnosti</w:t>
      </w:r>
      <w:r w:rsidR="007867E2" w:rsidRPr="00E7771D">
        <w:rPr>
          <w:rFonts w:asciiTheme="minorHAnsi" w:hAnsiTheme="minorHAnsi" w:cstheme="minorHAnsi"/>
          <w:lang w:val="bs-Latn-BA" w:eastAsia="x-none"/>
        </w:rPr>
        <w:t xml:space="preserve"> </w:t>
      </w:r>
      <w:r>
        <w:rPr>
          <w:rFonts w:asciiTheme="minorHAnsi" w:hAnsiTheme="minorHAnsi" w:cstheme="minorHAnsi"/>
          <w:lang w:val="bs-Latn-BA" w:eastAsia="x-none"/>
        </w:rPr>
        <w:t xml:space="preserve">31. decembra </w:t>
      </w:r>
      <w:r w:rsidR="007867E2" w:rsidRPr="00E7771D">
        <w:rPr>
          <w:rFonts w:asciiTheme="minorHAnsi" w:hAnsiTheme="minorHAnsi" w:cstheme="minorHAnsi"/>
          <w:lang w:val="bs-Latn-BA" w:eastAsia="x-none"/>
        </w:rPr>
        <w:t>2019</w:t>
      </w:r>
      <w:r>
        <w:rPr>
          <w:rFonts w:asciiTheme="minorHAnsi" w:hAnsiTheme="minorHAnsi" w:cstheme="minorHAnsi"/>
          <w:lang w:val="bs-Latn-BA" w:eastAsia="x-none"/>
        </w:rPr>
        <w:t>. godine pute</w:t>
      </w:r>
      <w:r w:rsidR="007D3F19">
        <w:rPr>
          <w:rFonts w:asciiTheme="minorHAnsi" w:hAnsiTheme="minorHAnsi" w:cstheme="minorHAnsi"/>
          <w:lang w:val="bs-Latn-BA" w:eastAsia="x-none"/>
        </w:rPr>
        <w:t>m internetske stranice</w:t>
      </w:r>
      <w:r w:rsidR="007867E2" w:rsidRPr="00E7771D">
        <w:rPr>
          <w:rFonts w:asciiTheme="minorHAnsi" w:hAnsiTheme="minorHAnsi" w:cstheme="minorHAnsi"/>
          <w:iCs/>
          <w:lang w:val="bs-Latn-BA"/>
        </w:rPr>
        <w:t xml:space="preserve"> </w:t>
      </w:r>
      <w:r w:rsidR="007867E2" w:rsidRPr="00E7771D">
        <w:rPr>
          <w:rFonts w:asciiTheme="minorHAnsi" w:hAnsiTheme="minorHAnsi" w:cstheme="minorHAnsi"/>
          <w:lang w:val="bs-Latn-BA" w:eastAsia="x-none"/>
        </w:rPr>
        <w:t>Minist</w:t>
      </w:r>
      <w:r w:rsidR="007D3F19">
        <w:rPr>
          <w:rFonts w:asciiTheme="minorHAnsi" w:hAnsiTheme="minorHAnsi" w:cstheme="minorHAnsi"/>
          <w:lang w:val="bs-Latn-BA" w:eastAsia="x-none"/>
        </w:rPr>
        <w:t>arstva</w:t>
      </w:r>
      <w:r w:rsidR="007867E2" w:rsidRPr="00E7771D">
        <w:rPr>
          <w:rFonts w:asciiTheme="minorHAnsi" w:hAnsiTheme="minorHAnsi" w:cstheme="minorHAnsi"/>
          <w:lang w:val="bs-Latn-BA" w:eastAsia="x-none"/>
        </w:rPr>
        <w:t xml:space="preserve"> </w:t>
      </w:r>
      <w:r w:rsidR="007D3F19">
        <w:rPr>
          <w:rFonts w:asciiTheme="minorHAnsi" w:hAnsiTheme="minorHAnsi" w:cstheme="minorHAnsi"/>
          <w:lang w:val="bs-Latn-BA" w:eastAsia="x-none"/>
        </w:rPr>
        <w:t>poljoprivrede</w:t>
      </w:r>
      <w:r w:rsidR="007867E2" w:rsidRPr="00E7771D">
        <w:rPr>
          <w:rFonts w:asciiTheme="minorHAnsi" w:hAnsiTheme="minorHAnsi" w:cstheme="minorHAnsi"/>
          <w:lang w:val="bs-Latn-BA" w:eastAsia="x-none"/>
        </w:rPr>
        <w:t xml:space="preserve"> </w:t>
      </w:r>
      <w:r w:rsidR="007D3F19">
        <w:rPr>
          <w:rFonts w:asciiTheme="minorHAnsi" w:hAnsiTheme="minorHAnsi" w:cstheme="minorHAnsi"/>
          <w:lang w:val="bs-Latn-BA" w:eastAsia="x-none"/>
        </w:rPr>
        <w:t>i ruralnog razvoja</w:t>
      </w:r>
      <w:r w:rsidR="007867E2" w:rsidRPr="00E7771D">
        <w:rPr>
          <w:rFonts w:asciiTheme="minorHAnsi" w:hAnsiTheme="minorHAnsi" w:cstheme="minorHAnsi"/>
          <w:lang w:val="bs-Latn-BA" w:eastAsia="x-none"/>
        </w:rPr>
        <w:t xml:space="preserve"> (</w:t>
      </w:r>
      <w:r w:rsidR="007D3F19">
        <w:rPr>
          <w:rFonts w:asciiTheme="minorHAnsi" w:hAnsiTheme="minorHAnsi" w:cstheme="minorHAnsi"/>
          <w:lang w:val="bs-Latn-BA" w:eastAsia="x-none"/>
        </w:rPr>
        <w:t>poveznica</w:t>
      </w:r>
      <w:r w:rsidR="007867E2" w:rsidRPr="00E7771D">
        <w:rPr>
          <w:rFonts w:asciiTheme="minorHAnsi" w:hAnsiTheme="minorHAnsi" w:cstheme="minorHAnsi"/>
          <w:lang w:val="bs-Latn-BA" w:eastAsia="x-none"/>
        </w:rPr>
        <w:t>:</w:t>
      </w:r>
      <w:r w:rsidR="007867E2" w:rsidRPr="00E7771D">
        <w:rPr>
          <w:rFonts w:asciiTheme="minorHAnsi" w:hAnsiTheme="minorHAnsi" w:cstheme="minorHAnsi"/>
          <w:lang w:val="bs-Latn-BA"/>
        </w:rPr>
        <w:t xml:space="preserve"> </w:t>
      </w:r>
      <w:hyperlink r:id="rId28" w:anchor="collapsible1" w:history="1">
        <w:r w:rsidR="007867E2" w:rsidRPr="00E7771D">
          <w:rPr>
            <w:rStyle w:val="Hyperlink"/>
            <w:rFonts w:asciiTheme="minorHAnsi" w:hAnsiTheme="minorHAnsi" w:cstheme="minorHAnsi"/>
            <w:lang w:val="bs-Latn-BA"/>
          </w:rPr>
          <w:t>http://www.vladars.net/sr-SP-Cyrl/Vlada/Ministarstva/mps/Pages/default.aspx#collapsible1</w:t>
        </w:r>
      </w:hyperlink>
      <w:r w:rsidR="007867E2" w:rsidRPr="00E7771D">
        <w:rPr>
          <w:rFonts w:asciiTheme="minorHAnsi" w:hAnsiTheme="minorHAnsi" w:cstheme="minorHAnsi"/>
          <w:lang w:val="bs-Latn-BA"/>
        </w:rPr>
        <w:t xml:space="preserve"> </w:t>
      </w:r>
      <w:r w:rsidR="007D3F19">
        <w:rPr>
          <w:rFonts w:asciiTheme="minorHAnsi" w:hAnsiTheme="minorHAnsi" w:cstheme="minorHAnsi"/>
          <w:lang w:val="bs-Latn-BA"/>
        </w:rPr>
        <w:t>na</w:t>
      </w:r>
      <w:r w:rsidR="007867E2" w:rsidRPr="00E7771D">
        <w:rPr>
          <w:rFonts w:asciiTheme="minorHAnsi" w:hAnsiTheme="minorHAnsi" w:cstheme="minorHAnsi"/>
          <w:lang w:val="bs-Latn-BA"/>
        </w:rPr>
        <w:t xml:space="preserve"> </w:t>
      </w:r>
      <w:r w:rsidR="007D3F19">
        <w:rPr>
          <w:rFonts w:asciiTheme="minorHAnsi" w:hAnsiTheme="minorHAnsi" w:cstheme="minorHAnsi"/>
          <w:lang w:val="bs-Latn-BA"/>
        </w:rPr>
        <w:t xml:space="preserve">poveznici </w:t>
      </w:r>
      <w:r w:rsidR="007867E2" w:rsidRPr="00E7771D">
        <w:rPr>
          <w:rFonts w:asciiTheme="minorHAnsi" w:hAnsiTheme="minorHAnsi" w:cstheme="minorHAnsi"/>
          <w:lang w:val="bs-Latn-BA"/>
        </w:rPr>
        <w:t>„Јединица за координацију пољопривредних пројеката -набавке“</w:t>
      </w:r>
      <w:r w:rsidR="007867E2" w:rsidRPr="00E7771D">
        <w:rPr>
          <w:rFonts w:asciiTheme="minorHAnsi" w:hAnsiTheme="minorHAnsi" w:cstheme="minorHAnsi"/>
          <w:lang w:val="bs-Latn-BA" w:eastAsia="x-none"/>
        </w:rPr>
        <w:t>).</w:t>
      </w:r>
    </w:p>
    <w:p w14:paraId="5402198A" w14:textId="77777777" w:rsidR="007867E2" w:rsidRPr="00E7771D" w:rsidRDefault="007D3F19" w:rsidP="007867E2">
      <w:pPr>
        <w:jc w:val="both"/>
        <w:rPr>
          <w:rFonts w:asciiTheme="minorHAnsi" w:hAnsiTheme="minorHAnsi" w:cstheme="minorHAnsi"/>
          <w:lang w:val="bs-Latn-BA" w:eastAsia="x-none"/>
        </w:rPr>
      </w:pPr>
      <w:r>
        <w:rPr>
          <w:rFonts w:asciiTheme="minorHAnsi" w:hAnsiTheme="minorHAnsi" w:cstheme="minorHAnsi"/>
          <w:lang w:val="bs-Latn-BA" w:eastAsia="x-none"/>
        </w:rPr>
        <w:t xml:space="preserve">PIU je 22. januara </w:t>
      </w:r>
      <w:r w:rsidR="007867E2" w:rsidRPr="00E7771D">
        <w:rPr>
          <w:rFonts w:asciiTheme="minorHAnsi" w:hAnsiTheme="minorHAnsi" w:cstheme="minorHAnsi"/>
          <w:lang w:val="bs-Latn-BA" w:eastAsia="x-none"/>
        </w:rPr>
        <w:t>2020</w:t>
      </w:r>
      <w:r>
        <w:rPr>
          <w:rFonts w:asciiTheme="minorHAnsi" w:hAnsiTheme="minorHAnsi" w:cstheme="minorHAnsi"/>
          <w:lang w:val="bs-Latn-BA" w:eastAsia="x-none"/>
        </w:rPr>
        <w:t xml:space="preserve">. godine objavila da je javna rasprava održana 29. januara </w:t>
      </w:r>
      <w:r w:rsidR="007867E2" w:rsidRPr="00E7771D">
        <w:rPr>
          <w:rFonts w:asciiTheme="minorHAnsi" w:hAnsiTheme="minorHAnsi" w:cstheme="minorHAnsi"/>
          <w:lang w:val="bs-Latn-BA" w:eastAsia="x-none"/>
        </w:rPr>
        <w:t>2020</w:t>
      </w:r>
      <w:r>
        <w:rPr>
          <w:rFonts w:asciiTheme="minorHAnsi" w:hAnsiTheme="minorHAnsi" w:cstheme="minorHAnsi"/>
          <w:lang w:val="bs-Latn-BA" w:eastAsia="x-none"/>
        </w:rPr>
        <w:t>. godine u gradu Banjaluci</w:t>
      </w:r>
      <w:r w:rsidR="007867E2" w:rsidRPr="00E7771D">
        <w:rPr>
          <w:rFonts w:asciiTheme="minorHAnsi" w:hAnsiTheme="minorHAnsi" w:cstheme="minorHAnsi"/>
          <w:lang w:val="bs-Latn-BA" w:eastAsia="x-none"/>
        </w:rPr>
        <w:t xml:space="preserve">. </w:t>
      </w:r>
      <w:r>
        <w:rPr>
          <w:rFonts w:asciiTheme="minorHAnsi" w:hAnsiTheme="minorHAnsi" w:cstheme="minorHAnsi"/>
          <w:lang w:val="bs-Latn-BA" w:eastAsia="x-none"/>
        </w:rPr>
        <w:t>Pozivnice su poslane prema 20 jedinica lokalne samouprave u slivovima rijeka</w:t>
      </w:r>
      <w:r w:rsidR="007867E2" w:rsidRPr="00E7771D">
        <w:rPr>
          <w:rFonts w:asciiTheme="minorHAnsi" w:hAnsiTheme="minorHAnsi" w:cstheme="minorHAnsi"/>
          <w:lang w:val="bs-Latn-BA" w:eastAsia="x-none"/>
        </w:rPr>
        <w:t xml:space="preserve"> Sav</w:t>
      </w:r>
      <w:r>
        <w:rPr>
          <w:rFonts w:asciiTheme="minorHAnsi" w:hAnsiTheme="minorHAnsi" w:cstheme="minorHAnsi"/>
          <w:lang w:val="bs-Latn-BA" w:eastAsia="x-none"/>
        </w:rPr>
        <w:t>e</w:t>
      </w:r>
      <w:r w:rsidR="007867E2" w:rsidRPr="00E7771D">
        <w:rPr>
          <w:rFonts w:asciiTheme="minorHAnsi" w:hAnsiTheme="minorHAnsi" w:cstheme="minorHAnsi"/>
          <w:lang w:val="bs-Latn-BA" w:eastAsia="x-none"/>
        </w:rPr>
        <w:t xml:space="preserve"> </w:t>
      </w:r>
      <w:r>
        <w:rPr>
          <w:rFonts w:asciiTheme="minorHAnsi" w:hAnsiTheme="minorHAnsi" w:cstheme="minorHAnsi"/>
          <w:lang w:val="bs-Latn-BA" w:eastAsia="x-none"/>
        </w:rPr>
        <w:t>i</w:t>
      </w:r>
      <w:r w:rsidR="007867E2" w:rsidRPr="00E7771D">
        <w:rPr>
          <w:rFonts w:asciiTheme="minorHAnsi" w:hAnsiTheme="minorHAnsi" w:cstheme="minorHAnsi"/>
          <w:lang w:val="bs-Latn-BA" w:eastAsia="x-none"/>
        </w:rPr>
        <w:t xml:space="preserve"> Drin</w:t>
      </w:r>
      <w:r>
        <w:rPr>
          <w:rFonts w:asciiTheme="minorHAnsi" w:hAnsiTheme="minorHAnsi" w:cstheme="minorHAnsi"/>
          <w:lang w:val="bs-Latn-BA" w:eastAsia="x-none"/>
        </w:rPr>
        <w:t>e</w:t>
      </w:r>
      <w:r w:rsidR="007867E2" w:rsidRPr="00E7771D">
        <w:rPr>
          <w:rFonts w:asciiTheme="minorHAnsi" w:hAnsiTheme="minorHAnsi" w:cstheme="minorHAnsi"/>
          <w:lang w:val="bs-Latn-BA" w:eastAsia="x-none"/>
        </w:rPr>
        <w:t xml:space="preserve"> (Banja Luka, Prijedor, Kostajnica, Milići, Doboj, Laktaši, Bijeljina, Šamac, Zvornik, Višegrad, Foča, Šamac, Modriča, Kozarska Dubica, Derventa, Gradiška, Čelinac, Brod, Kotor Varoš, Novi Grad). 10 </w:t>
      </w:r>
      <w:r>
        <w:rPr>
          <w:rFonts w:asciiTheme="minorHAnsi" w:hAnsiTheme="minorHAnsi" w:cstheme="minorHAnsi"/>
          <w:lang w:val="bs-Latn-BA" w:eastAsia="x-none"/>
        </w:rPr>
        <w:t>jedinica lokalne samouprave službeno je potvrdilo</w:t>
      </w:r>
      <w:r w:rsidR="007867E2" w:rsidRPr="00E7771D">
        <w:rPr>
          <w:rFonts w:asciiTheme="minorHAnsi" w:hAnsiTheme="minorHAnsi" w:cstheme="minorHAnsi"/>
          <w:lang w:val="bs-Latn-BA" w:eastAsia="x-none"/>
        </w:rPr>
        <w:t xml:space="preserve"> </w:t>
      </w:r>
      <w:r>
        <w:rPr>
          <w:rFonts w:asciiTheme="minorHAnsi" w:hAnsiTheme="minorHAnsi" w:cstheme="minorHAnsi"/>
          <w:lang w:val="bs-Latn-BA" w:eastAsia="x-none"/>
        </w:rPr>
        <w:t>prijem pozivnice i njihovo učešće</w:t>
      </w:r>
      <w:r w:rsidR="007867E2" w:rsidRPr="00E7771D">
        <w:rPr>
          <w:rFonts w:asciiTheme="minorHAnsi" w:hAnsiTheme="minorHAnsi" w:cstheme="minorHAnsi"/>
          <w:lang w:val="bs-Latn-BA" w:eastAsia="x-none"/>
        </w:rPr>
        <w:t xml:space="preserve">. </w:t>
      </w:r>
      <w:r>
        <w:rPr>
          <w:rFonts w:asciiTheme="minorHAnsi" w:hAnsiTheme="minorHAnsi" w:cstheme="minorHAnsi"/>
          <w:lang w:val="bs-Latn-BA" w:eastAsia="x-none"/>
        </w:rPr>
        <w:t>Također su objavile dokumente na njihovim internetskim stranicama</w:t>
      </w:r>
      <w:r w:rsidR="007867E2" w:rsidRPr="00E7771D">
        <w:rPr>
          <w:rFonts w:asciiTheme="minorHAnsi" w:hAnsiTheme="minorHAnsi" w:cstheme="minorHAnsi"/>
          <w:lang w:val="bs-Latn-BA" w:eastAsia="x-none"/>
        </w:rPr>
        <w:t>.</w:t>
      </w:r>
    </w:p>
    <w:p w14:paraId="6F9AB013" w14:textId="77777777" w:rsidR="007867E2" w:rsidRPr="00E7771D" w:rsidRDefault="007D3F19" w:rsidP="007867E2">
      <w:pPr>
        <w:jc w:val="both"/>
        <w:rPr>
          <w:rFonts w:asciiTheme="minorHAnsi" w:hAnsiTheme="minorHAnsi" w:cstheme="minorHAnsi"/>
          <w:lang w:val="bs-Latn-BA" w:eastAsia="x-none"/>
        </w:rPr>
      </w:pPr>
      <w:r>
        <w:rPr>
          <w:rFonts w:asciiTheme="minorHAnsi" w:hAnsiTheme="minorHAnsi" w:cstheme="minorHAnsi"/>
          <w:lang w:val="bs-Latn-BA" w:eastAsia="x-none"/>
        </w:rPr>
        <w:t xml:space="preserve">Zapisnik sa javne rasprave sa pratećom listom učesnika i fotografijama uključen je u prilogu </w:t>
      </w:r>
      <w:r w:rsidR="007867E2" w:rsidRPr="00E7771D">
        <w:rPr>
          <w:rFonts w:asciiTheme="minorHAnsi" w:hAnsiTheme="minorHAnsi" w:cstheme="minorHAnsi"/>
          <w:lang w:val="bs-Latn-BA" w:eastAsia="x-none"/>
        </w:rPr>
        <w:t xml:space="preserve">B. </w:t>
      </w:r>
    </w:p>
    <w:p w14:paraId="1C61CD27" w14:textId="6A1B87F3" w:rsidR="007A032C" w:rsidRDefault="007D3F19" w:rsidP="007867E2">
      <w:pPr>
        <w:spacing w:after="160"/>
        <w:jc w:val="both"/>
        <w:rPr>
          <w:rFonts w:asciiTheme="minorHAnsi" w:hAnsiTheme="minorHAnsi" w:cstheme="minorHAnsi"/>
          <w:lang w:val="bs-Latn-BA" w:eastAsia="x-none"/>
        </w:rPr>
      </w:pPr>
      <w:r>
        <w:rPr>
          <w:rFonts w:asciiTheme="minorHAnsi" w:hAnsiTheme="minorHAnsi" w:cstheme="minorHAnsi"/>
          <w:lang w:val="bs-Latn-BA" w:eastAsia="x-none"/>
        </w:rPr>
        <w:t xml:space="preserve">Ovaj </w:t>
      </w:r>
      <w:r w:rsidR="007867E2" w:rsidRPr="00E7771D">
        <w:rPr>
          <w:rFonts w:asciiTheme="minorHAnsi" w:hAnsiTheme="minorHAnsi" w:cstheme="minorHAnsi"/>
          <w:lang w:val="bs-Latn-BA" w:eastAsia="x-none"/>
        </w:rPr>
        <w:t>SEP</w:t>
      </w:r>
      <w:r>
        <w:rPr>
          <w:rFonts w:asciiTheme="minorHAnsi" w:hAnsiTheme="minorHAnsi" w:cstheme="minorHAnsi"/>
          <w:lang w:val="bs-Latn-BA" w:eastAsia="x-none"/>
        </w:rPr>
        <w:t xml:space="preserve"> ažuriran </w:t>
      </w:r>
      <w:r w:rsidR="00787B42">
        <w:rPr>
          <w:rFonts w:asciiTheme="minorHAnsi" w:hAnsiTheme="minorHAnsi" w:cstheme="minorHAnsi"/>
          <w:lang w:val="bs-Latn-BA" w:eastAsia="x-none"/>
        </w:rPr>
        <w:t xml:space="preserve">je </w:t>
      </w:r>
      <w:r>
        <w:rPr>
          <w:rFonts w:asciiTheme="minorHAnsi" w:hAnsiTheme="minorHAnsi" w:cstheme="minorHAnsi"/>
          <w:lang w:val="bs-Latn-BA" w:eastAsia="x-none"/>
        </w:rPr>
        <w:t>kako bi uključi</w:t>
      </w:r>
      <w:r w:rsidR="00677199">
        <w:rPr>
          <w:rFonts w:asciiTheme="minorHAnsi" w:hAnsiTheme="minorHAnsi" w:cstheme="minorHAnsi"/>
          <w:lang w:val="bs-Latn-BA" w:eastAsia="x-none"/>
        </w:rPr>
        <w:t>va</w:t>
      </w:r>
      <w:r>
        <w:rPr>
          <w:rFonts w:asciiTheme="minorHAnsi" w:hAnsiTheme="minorHAnsi" w:cstheme="minorHAnsi"/>
          <w:lang w:val="bs-Latn-BA" w:eastAsia="x-none"/>
        </w:rPr>
        <w:t>o ishode postupka javnih konsultacija</w:t>
      </w:r>
      <w:r w:rsidR="007867E2" w:rsidRPr="00E7771D">
        <w:rPr>
          <w:rFonts w:asciiTheme="minorHAnsi" w:hAnsiTheme="minorHAnsi" w:cstheme="minorHAnsi"/>
          <w:lang w:val="bs-Latn-BA" w:eastAsia="x-none"/>
        </w:rPr>
        <w:t>.</w:t>
      </w:r>
    </w:p>
    <w:p w14:paraId="1CD201D6" w14:textId="77777777" w:rsidR="00DA32E9" w:rsidRPr="00DA32E9" w:rsidRDefault="00DA32E9" w:rsidP="00D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eastAsia="Times New Roman" w:cs="Calibri"/>
          <w:color w:val="FF0000"/>
          <w:szCs w:val="20"/>
          <w:lang w:val="en-US"/>
        </w:rPr>
      </w:pPr>
      <w:r w:rsidRPr="00DA32E9">
        <w:rPr>
          <w:rFonts w:eastAsia="Times New Roman" w:cs="Calibri"/>
          <w:color w:val="FF0000"/>
          <w:szCs w:val="20"/>
          <w:lang w:val="en-US"/>
        </w:rPr>
        <w:t xml:space="preserve">SEP je </w:t>
      </w:r>
      <w:proofErr w:type="spellStart"/>
      <w:r w:rsidRPr="00DA32E9">
        <w:rPr>
          <w:rFonts w:eastAsia="Times New Roman" w:cs="Calibri"/>
          <w:color w:val="FF0000"/>
          <w:szCs w:val="20"/>
          <w:lang w:val="en-US"/>
        </w:rPr>
        <w:t>revidiran</w:t>
      </w:r>
      <w:proofErr w:type="spellEnd"/>
      <w:r w:rsidRPr="00DA32E9">
        <w:rPr>
          <w:rFonts w:eastAsia="Times New Roman" w:cs="Calibri"/>
          <w:color w:val="FF0000"/>
          <w:szCs w:val="20"/>
          <w:lang w:val="en-US"/>
        </w:rPr>
        <w:t xml:space="preserve"> u </w:t>
      </w:r>
      <w:proofErr w:type="spellStart"/>
      <w:r w:rsidRPr="00DA32E9">
        <w:rPr>
          <w:rFonts w:eastAsia="Times New Roman" w:cs="Calibri"/>
          <w:color w:val="FF0000"/>
          <w:szCs w:val="20"/>
          <w:lang w:val="en-US"/>
        </w:rPr>
        <w:t>avgustu</w:t>
      </w:r>
      <w:proofErr w:type="spellEnd"/>
      <w:r w:rsidRPr="00DA32E9">
        <w:rPr>
          <w:rFonts w:eastAsia="Times New Roman" w:cs="Calibri"/>
          <w:color w:val="FF0000"/>
          <w:szCs w:val="20"/>
          <w:lang w:val="en-US"/>
        </w:rPr>
        <w:t xml:space="preserve"> 2022. </w:t>
      </w:r>
      <w:proofErr w:type="spellStart"/>
      <w:r w:rsidRPr="00DA32E9">
        <w:rPr>
          <w:rFonts w:eastAsia="Times New Roman" w:cs="Calibri"/>
          <w:color w:val="FF0000"/>
          <w:szCs w:val="20"/>
          <w:lang w:val="en-US"/>
        </w:rPr>
        <w:t>kako</w:t>
      </w:r>
      <w:proofErr w:type="spellEnd"/>
      <w:r w:rsidRPr="00DA32E9">
        <w:rPr>
          <w:rFonts w:eastAsia="Times New Roman" w:cs="Calibri"/>
          <w:color w:val="FF0000"/>
          <w:szCs w:val="20"/>
          <w:lang w:val="en-US"/>
        </w:rPr>
        <w:t xml:space="preserve"> bi </w:t>
      </w:r>
      <w:proofErr w:type="spellStart"/>
      <w:r w:rsidRPr="00DA32E9">
        <w:rPr>
          <w:rFonts w:eastAsia="Times New Roman" w:cs="Calibri"/>
          <w:color w:val="FF0000"/>
          <w:szCs w:val="20"/>
          <w:lang w:val="en-US"/>
        </w:rPr>
        <w:t>uključio</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ažurirane</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detalje</w:t>
      </w:r>
      <w:proofErr w:type="spellEnd"/>
      <w:r w:rsidRPr="00DA32E9">
        <w:rPr>
          <w:rFonts w:eastAsia="Times New Roman" w:cs="Calibri"/>
          <w:color w:val="FF0000"/>
          <w:szCs w:val="20"/>
          <w:lang w:val="en-US"/>
        </w:rPr>
        <w:t xml:space="preserve"> o </w:t>
      </w:r>
      <w:proofErr w:type="spellStart"/>
      <w:r w:rsidRPr="00DA32E9">
        <w:rPr>
          <w:rFonts w:eastAsia="Times New Roman" w:cs="Calibri"/>
          <w:color w:val="FF0000"/>
          <w:szCs w:val="20"/>
          <w:lang w:val="en-US"/>
        </w:rPr>
        <w:t>obimu</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projekata</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finansiranih</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radova</w:t>
      </w:r>
      <w:proofErr w:type="spellEnd"/>
      <w:r w:rsidRPr="00DA32E9">
        <w:rPr>
          <w:rFonts w:eastAsia="Times New Roman" w:cs="Calibri"/>
          <w:color w:val="FF0000"/>
          <w:szCs w:val="20"/>
          <w:lang w:val="en-US"/>
        </w:rPr>
        <w:t xml:space="preserve"> u </w:t>
      </w:r>
      <w:proofErr w:type="spellStart"/>
      <w:r w:rsidRPr="00DA32E9">
        <w:rPr>
          <w:rFonts w:eastAsia="Times New Roman" w:cs="Calibri"/>
          <w:color w:val="FF0000"/>
          <w:szCs w:val="20"/>
          <w:lang w:val="en-US"/>
        </w:rPr>
        <w:t>Brčko</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Distriktu</w:t>
      </w:r>
      <w:proofErr w:type="spellEnd"/>
      <w:r w:rsidRPr="00DA32E9">
        <w:rPr>
          <w:rFonts w:eastAsia="Times New Roman" w:cs="Calibri"/>
          <w:color w:val="FF0000"/>
          <w:szCs w:val="20"/>
          <w:lang w:val="en-US"/>
        </w:rPr>
        <w:t xml:space="preserve"> i </w:t>
      </w:r>
      <w:proofErr w:type="spellStart"/>
      <w:r w:rsidRPr="00DA32E9">
        <w:rPr>
          <w:rFonts w:eastAsia="Times New Roman" w:cs="Calibri"/>
          <w:color w:val="FF0000"/>
          <w:szCs w:val="20"/>
          <w:lang w:val="en-US"/>
        </w:rPr>
        <w:t>Federaciji</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BiH</w:t>
      </w:r>
      <w:proofErr w:type="spellEnd"/>
      <w:r w:rsidRPr="00DA32E9">
        <w:rPr>
          <w:rFonts w:eastAsia="Times New Roman" w:cs="Calibri"/>
          <w:color w:val="FF0000"/>
          <w:szCs w:val="20"/>
          <w:lang w:val="en-US"/>
        </w:rPr>
        <w:t xml:space="preserve">. SEP </w:t>
      </w:r>
      <w:proofErr w:type="spellStart"/>
      <w:r w:rsidRPr="00DA32E9">
        <w:rPr>
          <w:rFonts w:eastAsia="Times New Roman" w:cs="Calibri"/>
          <w:color w:val="FF0000"/>
          <w:szCs w:val="20"/>
          <w:lang w:val="en-US"/>
        </w:rPr>
        <w:t>će</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biti</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ponovo</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objelodanjen</w:t>
      </w:r>
      <w:proofErr w:type="spellEnd"/>
      <w:r w:rsidRPr="00DA32E9">
        <w:rPr>
          <w:rFonts w:eastAsia="Times New Roman" w:cs="Calibri"/>
          <w:color w:val="FF0000"/>
          <w:szCs w:val="20"/>
          <w:lang w:val="en-US"/>
        </w:rPr>
        <w:t xml:space="preserve"> u FBIH i DB i </w:t>
      </w:r>
      <w:proofErr w:type="spellStart"/>
      <w:r w:rsidRPr="00DA32E9">
        <w:rPr>
          <w:rFonts w:eastAsia="Times New Roman" w:cs="Calibri"/>
          <w:color w:val="FF0000"/>
          <w:szCs w:val="20"/>
          <w:lang w:val="en-US"/>
        </w:rPr>
        <w:t>ažuriran</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sa</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nalazima</w:t>
      </w:r>
      <w:proofErr w:type="spellEnd"/>
      <w:r w:rsidRPr="00DA32E9">
        <w:rPr>
          <w:rFonts w:eastAsia="Times New Roman" w:cs="Calibri"/>
          <w:color w:val="FF0000"/>
          <w:szCs w:val="20"/>
          <w:lang w:val="en-US"/>
        </w:rPr>
        <w:t xml:space="preserve"> i </w:t>
      </w:r>
      <w:proofErr w:type="spellStart"/>
      <w:r w:rsidRPr="00DA32E9">
        <w:rPr>
          <w:rFonts w:eastAsia="Times New Roman" w:cs="Calibri"/>
          <w:color w:val="FF0000"/>
          <w:szCs w:val="20"/>
          <w:lang w:val="en-US"/>
        </w:rPr>
        <w:t>zaključcima</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nakon</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javnih</w:t>
      </w:r>
      <w:proofErr w:type="spellEnd"/>
      <w:r w:rsidRPr="00DA32E9">
        <w:rPr>
          <w:rFonts w:eastAsia="Times New Roman" w:cs="Calibri"/>
          <w:color w:val="FF0000"/>
          <w:szCs w:val="20"/>
          <w:lang w:val="en-US"/>
        </w:rPr>
        <w:t xml:space="preserve"> </w:t>
      </w:r>
      <w:proofErr w:type="spellStart"/>
      <w:r w:rsidRPr="00DA32E9">
        <w:rPr>
          <w:rFonts w:eastAsia="Times New Roman" w:cs="Calibri"/>
          <w:color w:val="FF0000"/>
          <w:szCs w:val="20"/>
          <w:lang w:val="en-US"/>
        </w:rPr>
        <w:t>konsultacija</w:t>
      </w:r>
      <w:proofErr w:type="spellEnd"/>
      <w:r w:rsidRPr="00DA32E9">
        <w:rPr>
          <w:rFonts w:eastAsia="Times New Roman" w:cs="Calibri"/>
          <w:color w:val="FF0000"/>
          <w:szCs w:val="20"/>
          <w:lang w:val="en-US"/>
        </w:rPr>
        <w:t>.</w:t>
      </w:r>
    </w:p>
    <w:p w14:paraId="3D3B51F7" w14:textId="77777777" w:rsidR="00DA32E9" w:rsidRPr="00432189" w:rsidRDefault="00DA32E9" w:rsidP="007867E2">
      <w:pPr>
        <w:spacing w:after="160"/>
        <w:jc w:val="both"/>
        <w:rPr>
          <w:rFonts w:asciiTheme="minorHAnsi" w:hAnsiTheme="minorHAnsi" w:cstheme="minorHAnsi"/>
          <w:noProof/>
          <w:color w:val="000000" w:themeColor="text1"/>
          <w:szCs w:val="20"/>
          <w:lang w:val="bs-Latn-BA"/>
        </w:rPr>
      </w:pPr>
    </w:p>
    <w:p w14:paraId="6F081B92" w14:textId="77777777" w:rsidR="00DA217B" w:rsidRPr="0066566C" w:rsidRDefault="00DA217B" w:rsidP="00DA217B">
      <w:pPr>
        <w:spacing w:after="160"/>
        <w:jc w:val="both"/>
        <w:rPr>
          <w:rFonts w:asciiTheme="minorHAnsi" w:hAnsiTheme="minorHAnsi" w:cstheme="minorHAnsi"/>
          <w:noProof/>
          <w:color w:val="000000" w:themeColor="text1"/>
          <w:szCs w:val="20"/>
          <w:lang w:val="bs-Latn-BA"/>
        </w:rPr>
      </w:pPr>
    </w:p>
    <w:p w14:paraId="2516980B" w14:textId="77777777" w:rsidR="00DA217B" w:rsidRPr="0066566C" w:rsidRDefault="00DA217B">
      <w:pPr>
        <w:spacing w:before="0" w:after="0" w:line="240" w:lineRule="auto"/>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br w:type="page"/>
      </w:r>
    </w:p>
    <w:p w14:paraId="6ED395F7" w14:textId="77777777" w:rsidR="00EF45F9" w:rsidRPr="0066566C" w:rsidRDefault="008E1521" w:rsidP="00EF45F9">
      <w:pPr>
        <w:pStyle w:val="Heading1"/>
        <w:shd w:val="clear" w:color="auto" w:fill="F2F2F2"/>
        <w:spacing w:before="0"/>
        <w:rPr>
          <w:rFonts w:asciiTheme="minorHAnsi" w:hAnsiTheme="minorHAnsi" w:cstheme="minorHAnsi"/>
          <w:noProof/>
          <w:lang w:val="bs-Latn-BA"/>
        </w:rPr>
      </w:pPr>
      <w:bookmarkStart w:id="83" w:name="_Toc46340675"/>
      <w:r w:rsidRPr="0066566C">
        <w:rPr>
          <w:rFonts w:asciiTheme="minorHAnsi" w:hAnsiTheme="minorHAnsi" w:cstheme="minorHAnsi"/>
          <w:noProof/>
          <w:lang w:val="bs-Latn-BA"/>
        </w:rPr>
        <w:lastRenderedPageBreak/>
        <w:t>PROCIJENJENI BUDŽET</w:t>
      </w:r>
      <w:bookmarkEnd w:id="83"/>
    </w:p>
    <w:p w14:paraId="462D18DF" w14:textId="77777777" w:rsidR="00EF45F9" w:rsidRPr="0066566C" w:rsidRDefault="008E1521" w:rsidP="00EF45F9">
      <w:pPr>
        <w:spacing w:after="160"/>
        <w:jc w:val="both"/>
        <w:rPr>
          <w:rFonts w:asciiTheme="minorHAnsi" w:hAnsiTheme="minorHAnsi" w:cstheme="minorHAnsi"/>
          <w:noProof/>
          <w:color w:val="000000" w:themeColor="text1"/>
          <w:szCs w:val="20"/>
          <w:lang w:val="bs-Latn-BA"/>
        </w:rPr>
      </w:pPr>
      <w:r w:rsidRPr="0066566C">
        <w:rPr>
          <w:rFonts w:asciiTheme="minorHAnsi" w:hAnsiTheme="minorHAnsi" w:cstheme="minorHAnsi"/>
          <w:noProof/>
          <w:color w:val="000000" w:themeColor="text1"/>
          <w:szCs w:val="20"/>
          <w:lang w:val="bs-Latn-BA"/>
        </w:rPr>
        <w:t>Svaki</w:t>
      </w:r>
      <w:r w:rsidR="00EF45F9" w:rsidRPr="0066566C">
        <w:rPr>
          <w:rFonts w:asciiTheme="minorHAnsi" w:hAnsiTheme="minorHAnsi" w:cstheme="minorHAnsi"/>
          <w:noProof/>
          <w:color w:val="000000" w:themeColor="text1"/>
          <w:szCs w:val="20"/>
          <w:lang w:val="bs-Latn-BA"/>
        </w:rPr>
        <w:t xml:space="preserve"> </w:t>
      </w:r>
      <w:r w:rsidR="00753DA5" w:rsidRPr="0066566C">
        <w:rPr>
          <w:rFonts w:asciiTheme="minorHAnsi" w:hAnsiTheme="minorHAnsi" w:cstheme="minorHAnsi"/>
          <w:noProof/>
          <w:color w:val="000000" w:themeColor="text1"/>
          <w:szCs w:val="20"/>
          <w:lang w:val="bs-Latn-BA"/>
        </w:rPr>
        <w:t>PIU</w:t>
      </w:r>
      <w:r w:rsidR="00EF45F9" w:rsidRPr="0066566C">
        <w:rPr>
          <w:rFonts w:asciiTheme="minorHAnsi" w:hAnsiTheme="minorHAnsi" w:cstheme="minorHAnsi"/>
          <w:noProof/>
          <w:color w:val="000000" w:themeColor="text1"/>
          <w:szCs w:val="20"/>
          <w:lang w:val="bs-Latn-BA"/>
        </w:rPr>
        <w:t xml:space="preserve"> </w:t>
      </w:r>
      <w:r w:rsidR="0018688E" w:rsidRPr="0066566C">
        <w:rPr>
          <w:rFonts w:asciiTheme="minorHAnsi" w:hAnsiTheme="minorHAnsi" w:cstheme="minorHAnsi"/>
          <w:noProof/>
          <w:color w:val="000000" w:themeColor="text1"/>
          <w:szCs w:val="20"/>
          <w:lang w:val="bs-Latn-BA"/>
        </w:rPr>
        <w:t>bit će odgovoran</w:t>
      </w:r>
      <w:r w:rsidR="00176236" w:rsidRPr="0066566C">
        <w:rPr>
          <w:rFonts w:asciiTheme="minorHAnsi" w:hAnsiTheme="minorHAnsi" w:cstheme="minorHAnsi"/>
          <w:noProof/>
          <w:color w:val="000000" w:themeColor="text1"/>
          <w:szCs w:val="20"/>
          <w:lang w:val="bs-Latn-BA"/>
        </w:rPr>
        <w:t xml:space="preserve"> za </w:t>
      </w:r>
      <w:r w:rsidR="00FE5288" w:rsidRPr="0066566C">
        <w:rPr>
          <w:rFonts w:asciiTheme="minorHAnsi" w:hAnsiTheme="minorHAnsi" w:cstheme="minorHAnsi"/>
          <w:noProof/>
          <w:color w:val="000000" w:themeColor="text1"/>
          <w:szCs w:val="20"/>
          <w:lang w:val="bs-Latn-BA"/>
        </w:rPr>
        <w:t>planiranje</w:t>
      </w:r>
      <w:r w:rsidR="00174C6D" w:rsidRPr="0066566C">
        <w:rPr>
          <w:rFonts w:asciiTheme="minorHAnsi" w:hAnsiTheme="minorHAnsi" w:cstheme="minorHAnsi"/>
          <w:noProof/>
          <w:color w:val="000000" w:themeColor="text1"/>
          <w:szCs w:val="20"/>
          <w:lang w:val="bs-Latn-BA"/>
        </w:rPr>
        <w:t xml:space="preserve"> i </w:t>
      </w:r>
      <w:r w:rsidR="0018688E" w:rsidRPr="0066566C">
        <w:rPr>
          <w:rFonts w:asciiTheme="minorHAnsi" w:hAnsiTheme="minorHAnsi" w:cstheme="minorHAnsi"/>
          <w:noProof/>
          <w:color w:val="000000" w:themeColor="text1"/>
          <w:szCs w:val="20"/>
          <w:lang w:val="bs-Latn-BA"/>
        </w:rPr>
        <w:t>implementacij</w:t>
      </w:r>
      <w:r w:rsidRPr="0066566C">
        <w:rPr>
          <w:rFonts w:asciiTheme="minorHAnsi" w:hAnsiTheme="minorHAnsi" w:cstheme="minorHAnsi"/>
          <w:noProof/>
          <w:color w:val="000000" w:themeColor="text1"/>
          <w:szCs w:val="20"/>
          <w:lang w:val="bs-Latn-BA"/>
        </w:rPr>
        <w:t>u aktivnosti</w:t>
      </w:r>
      <w:r w:rsidR="00EF45F9" w:rsidRPr="0066566C">
        <w:rPr>
          <w:rFonts w:asciiTheme="minorHAnsi" w:hAnsiTheme="minorHAnsi" w:cstheme="minorHAnsi"/>
          <w:noProof/>
          <w:color w:val="000000" w:themeColor="text1"/>
          <w:szCs w:val="20"/>
          <w:lang w:val="bs-Latn-BA"/>
        </w:rPr>
        <w:t xml:space="preserve"> </w:t>
      </w:r>
      <w:r w:rsidR="009B3091" w:rsidRPr="0066566C">
        <w:rPr>
          <w:rFonts w:asciiTheme="minorHAnsi" w:hAnsiTheme="minorHAnsi" w:cstheme="minorHAnsi"/>
          <w:noProof/>
          <w:color w:val="000000" w:themeColor="text1"/>
          <w:szCs w:val="20"/>
          <w:lang w:val="bs-Latn-BA"/>
        </w:rPr>
        <w:t>uključivanj</w:t>
      </w:r>
      <w:r w:rsidRPr="0066566C">
        <w:rPr>
          <w:rFonts w:asciiTheme="minorHAnsi" w:hAnsiTheme="minorHAnsi" w:cstheme="minorHAnsi"/>
          <w:noProof/>
          <w:color w:val="000000" w:themeColor="text1"/>
          <w:szCs w:val="20"/>
          <w:lang w:val="bs-Latn-BA"/>
        </w:rPr>
        <w:t>a</w:t>
      </w:r>
      <w:r w:rsidR="009B3091" w:rsidRPr="0066566C">
        <w:rPr>
          <w:rFonts w:asciiTheme="minorHAnsi" w:hAnsiTheme="minorHAnsi" w:cstheme="minorHAnsi"/>
          <w:noProof/>
          <w:color w:val="000000" w:themeColor="text1"/>
          <w:szCs w:val="20"/>
          <w:lang w:val="bs-Latn-BA"/>
        </w:rPr>
        <w:t xml:space="preserve"> zainteresiranih strana</w:t>
      </w:r>
      <w:r w:rsidR="00EF45F9" w:rsidRPr="0066566C">
        <w:rPr>
          <w:rFonts w:asciiTheme="minorHAnsi" w:hAnsiTheme="minorHAnsi" w:cstheme="minorHAnsi"/>
          <w:noProof/>
          <w:color w:val="000000" w:themeColor="text1"/>
          <w:szCs w:val="20"/>
          <w:lang w:val="bs-Latn-BA"/>
        </w:rPr>
        <w:t xml:space="preserve">, </w:t>
      </w:r>
      <w:r w:rsidR="00AE575E" w:rsidRPr="0066566C">
        <w:rPr>
          <w:rFonts w:asciiTheme="minorHAnsi" w:hAnsiTheme="minorHAnsi" w:cstheme="minorHAnsi"/>
          <w:noProof/>
          <w:color w:val="000000" w:themeColor="text1"/>
          <w:szCs w:val="20"/>
          <w:lang w:val="bs-Latn-BA"/>
        </w:rPr>
        <w:t>kao i</w:t>
      </w:r>
      <w:r w:rsidR="00EF45F9"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drugih</w:t>
      </w:r>
      <w:r w:rsidR="00EF45F9" w:rsidRPr="0066566C">
        <w:rPr>
          <w:rFonts w:asciiTheme="minorHAnsi" w:hAnsiTheme="minorHAnsi" w:cstheme="minorHAnsi"/>
          <w:noProof/>
          <w:color w:val="000000" w:themeColor="text1"/>
          <w:szCs w:val="20"/>
          <w:lang w:val="bs-Latn-BA"/>
        </w:rPr>
        <w:t xml:space="preserve"> relevant</w:t>
      </w:r>
      <w:r w:rsidRPr="0066566C">
        <w:rPr>
          <w:rFonts w:asciiTheme="minorHAnsi" w:hAnsiTheme="minorHAnsi" w:cstheme="minorHAnsi"/>
          <w:noProof/>
          <w:color w:val="000000" w:themeColor="text1"/>
          <w:szCs w:val="20"/>
          <w:lang w:val="bs-Latn-BA"/>
        </w:rPr>
        <w:t>nih aktivnosti</w:t>
      </w:r>
      <w:r w:rsidR="00EF45F9"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informiranja</w:t>
      </w:r>
      <w:r w:rsidR="00EF45F9" w:rsidRPr="0066566C">
        <w:rPr>
          <w:rFonts w:asciiTheme="minorHAnsi" w:hAnsiTheme="minorHAnsi" w:cstheme="minorHAnsi"/>
          <w:noProof/>
          <w:color w:val="000000" w:themeColor="text1"/>
          <w:szCs w:val="20"/>
          <w:lang w:val="bs-Latn-BA"/>
        </w:rPr>
        <w:t xml:space="preserve">, </w:t>
      </w:r>
      <w:r w:rsidRPr="0066566C">
        <w:rPr>
          <w:rFonts w:asciiTheme="minorHAnsi" w:hAnsiTheme="minorHAnsi" w:cstheme="minorHAnsi"/>
          <w:noProof/>
          <w:color w:val="000000" w:themeColor="text1"/>
          <w:szCs w:val="20"/>
          <w:lang w:val="bs-Latn-BA"/>
        </w:rPr>
        <w:t>objavljivanja</w:t>
      </w:r>
      <w:r w:rsidR="00174C6D" w:rsidRPr="0066566C">
        <w:rPr>
          <w:rFonts w:asciiTheme="minorHAnsi" w:hAnsiTheme="minorHAnsi" w:cstheme="minorHAnsi"/>
          <w:noProof/>
          <w:color w:val="000000" w:themeColor="text1"/>
          <w:szCs w:val="20"/>
          <w:lang w:val="bs-Latn-BA"/>
        </w:rPr>
        <w:t xml:space="preserve"> i </w:t>
      </w:r>
      <w:r w:rsidRPr="0066566C">
        <w:rPr>
          <w:rFonts w:asciiTheme="minorHAnsi" w:hAnsiTheme="minorHAnsi" w:cstheme="minorHAnsi"/>
          <w:noProof/>
          <w:color w:val="000000" w:themeColor="text1"/>
          <w:szCs w:val="20"/>
          <w:lang w:val="bs-Latn-BA"/>
        </w:rPr>
        <w:t>konsultacija</w:t>
      </w:r>
      <w:r w:rsidR="00EF45F9" w:rsidRPr="0066566C">
        <w:rPr>
          <w:rFonts w:asciiTheme="minorHAnsi" w:hAnsiTheme="minorHAnsi" w:cstheme="minorHAnsi"/>
          <w:noProof/>
          <w:color w:val="000000" w:themeColor="text1"/>
          <w:szCs w:val="20"/>
          <w:lang w:val="bs-Latn-BA"/>
        </w:rPr>
        <w:t xml:space="preserve">. </w:t>
      </w:r>
      <w:r w:rsidR="00FF20A6" w:rsidRPr="0066566C">
        <w:rPr>
          <w:rFonts w:asciiTheme="minorHAnsi" w:hAnsiTheme="minorHAnsi" w:cstheme="minorHAnsi"/>
          <w:noProof/>
          <w:color w:val="000000" w:themeColor="text1"/>
          <w:szCs w:val="20"/>
          <w:lang w:val="bs-Latn-BA"/>
        </w:rPr>
        <w:t>Na osnovu potreba iz</w:t>
      </w:r>
      <w:r w:rsidR="00EF45F9" w:rsidRPr="0066566C">
        <w:rPr>
          <w:rFonts w:asciiTheme="minorHAnsi" w:hAnsiTheme="minorHAnsi" w:cstheme="minorHAnsi"/>
          <w:noProof/>
          <w:color w:val="000000" w:themeColor="text1"/>
          <w:szCs w:val="20"/>
          <w:lang w:val="bs-Latn-BA"/>
        </w:rPr>
        <w:t xml:space="preserve"> </w:t>
      </w:r>
      <w:r w:rsidR="0083188D" w:rsidRPr="0066566C">
        <w:rPr>
          <w:rFonts w:asciiTheme="minorHAnsi" w:hAnsiTheme="minorHAnsi" w:cstheme="minorHAnsi"/>
          <w:noProof/>
          <w:color w:val="000000" w:themeColor="text1"/>
          <w:szCs w:val="20"/>
          <w:lang w:val="bs-Latn-BA"/>
        </w:rPr>
        <w:t>SEP</w:t>
      </w:r>
      <w:r w:rsidR="00FF20A6" w:rsidRPr="0066566C">
        <w:rPr>
          <w:rFonts w:asciiTheme="minorHAnsi" w:hAnsiTheme="minorHAnsi" w:cstheme="minorHAnsi"/>
          <w:noProof/>
          <w:color w:val="000000" w:themeColor="text1"/>
          <w:szCs w:val="20"/>
          <w:lang w:val="bs-Latn-BA"/>
        </w:rPr>
        <w:t>-a</w:t>
      </w:r>
      <w:r w:rsidR="00EF45F9" w:rsidRPr="0066566C">
        <w:rPr>
          <w:rFonts w:asciiTheme="minorHAnsi" w:hAnsiTheme="minorHAnsi" w:cstheme="minorHAnsi"/>
          <w:noProof/>
          <w:color w:val="000000" w:themeColor="text1"/>
          <w:szCs w:val="20"/>
          <w:lang w:val="bs-Latn-BA"/>
        </w:rPr>
        <w:t xml:space="preserve">, </w:t>
      </w:r>
      <w:r w:rsidR="00FF20A6" w:rsidRPr="0066566C">
        <w:rPr>
          <w:rFonts w:asciiTheme="minorHAnsi" w:hAnsiTheme="minorHAnsi" w:cstheme="minorHAnsi"/>
          <w:noProof/>
          <w:color w:val="000000" w:themeColor="text1"/>
          <w:szCs w:val="20"/>
          <w:lang w:val="bs-Latn-BA"/>
        </w:rPr>
        <w:t xml:space="preserve">budžet za </w:t>
      </w:r>
      <w:r w:rsidR="009B3091" w:rsidRPr="0066566C">
        <w:rPr>
          <w:rFonts w:asciiTheme="minorHAnsi" w:hAnsiTheme="minorHAnsi" w:cstheme="minorHAnsi"/>
          <w:noProof/>
          <w:color w:val="000000" w:themeColor="text1"/>
          <w:szCs w:val="20"/>
          <w:lang w:val="bs-Latn-BA"/>
        </w:rPr>
        <w:t>uključivanje zainteresiranih strana</w:t>
      </w:r>
      <w:r w:rsidR="00EF45F9" w:rsidRPr="0066566C">
        <w:rPr>
          <w:rFonts w:asciiTheme="minorHAnsi" w:hAnsiTheme="minorHAnsi" w:cstheme="minorHAnsi"/>
          <w:noProof/>
          <w:color w:val="000000" w:themeColor="text1"/>
          <w:szCs w:val="20"/>
          <w:lang w:val="bs-Latn-BA"/>
        </w:rPr>
        <w:t>/</w:t>
      </w:r>
      <w:r w:rsidR="00FF20A6" w:rsidRPr="0066566C">
        <w:rPr>
          <w:rFonts w:asciiTheme="minorHAnsi" w:hAnsiTheme="minorHAnsi" w:cstheme="minorHAnsi"/>
          <w:noProof/>
          <w:color w:val="000000" w:themeColor="text1"/>
          <w:szCs w:val="20"/>
          <w:lang w:val="bs-Latn-BA"/>
        </w:rPr>
        <w:t xml:space="preserve">komunikacije obuhvatit će </w:t>
      </w:r>
      <w:r w:rsidR="00334E26" w:rsidRPr="0066566C">
        <w:rPr>
          <w:rFonts w:asciiTheme="minorHAnsi" w:hAnsiTheme="minorHAnsi" w:cstheme="minorHAnsi"/>
          <w:noProof/>
          <w:color w:val="000000" w:themeColor="text1"/>
          <w:szCs w:val="20"/>
          <w:lang w:val="bs-Latn-BA"/>
        </w:rPr>
        <w:t>sljedeć</w:t>
      </w:r>
      <w:r w:rsidR="00FF20A6" w:rsidRPr="0066566C">
        <w:rPr>
          <w:rFonts w:asciiTheme="minorHAnsi" w:hAnsiTheme="minorHAnsi" w:cstheme="minorHAnsi"/>
          <w:noProof/>
          <w:color w:val="000000" w:themeColor="text1"/>
          <w:szCs w:val="20"/>
          <w:lang w:val="bs-Latn-BA"/>
        </w:rPr>
        <w:t>e</w:t>
      </w:r>
      <w:r w:rsidR="00EF45F9" w:rsidRPr="0066566C">
        <w:rPr>
          <w:rFonts w:asciiTheme="minorHAnsi" w:hAnsiTheme="minorHAnsi" w:cstheme="minorHAnsi"/>
          <w:noProof/>
          <w:color w:val="000000" w:themeColor="text1"/>
          <w:szCs w:val="20"/>
          <w:lang w:val="bs-Latn-BA"/>
        </w:rPr>
        <w:t xml:space="preserve"> </w:t>
      </w:r>
      <w:r w:rsidR="00870450" w:rsidRPr="0066566C">
        <w:rPr>
          <w:rFonts w:asciiTheme="minorHAnsi" w:hAnsiTheme="minorHAnsi" w:cstheme="minorHAnsi"/>
          <w:noProof/>
          <w:color w:val="000000" w:themeColor="text1"/>
          <w:szCs w:val="20"/>
          <w:lang w:val="bs-Latn-BA"/>
        </w:rPr>
        <w:t>aktivnosti</w:t>
      </w:r>
      <w:r w:rsidR="00EF45F9" w:rsidRPr="0066566C">
        <w:rPr>
          <w:rFonts w:asciiTheme="minorHAnsi" w:hAnsiTheme="minorHAnsi" w:cstheme="minorHAnsi"/>
          <w:noProof/>
          <w:color w:val="000000" w:themeColor="text1"/>
          <w:szCs w:val="20"/>
          <w:lang w:val="bs-Latn-BA"/>
        </w:rPr>
        <w:t>: (i)</w:t>
      </w:r>
      <w:r w:rsidR="00745D17" w:rsidRPr="0066566C">
        <w:rPr>
          <w:rFonts w:asciiTheme="minorHAnsi" w:hAnsiTheme="minorHAnsi" w:cstheme="minorHAnsi"/>
          <w:noProof/>
          <w:color w:val="000000" w:themeColor="text1"/>
          <w:szCs w:val="20"/>
          <w:lang w:val="bs-Latn-BA"/>
        </w:rPr>
        <w:t xml:space="preserve"> </w:t>
      </w:r>
      <w:r w:rsidR="00FF20A6" w:rsidRPr="0066566C">
        <w:rPr>
          <w:rFonts w:asciiTheme="minorHAnsi" w:hAnsiTheme="minorHAnsi" w:cstheme="minorHAnsi"/>
          <w:noProof/>
          <w:color w:val="000000" w:themeColor="text1"/>
          <w:szCs w:val="20"/>
          <w:lang w:val="bs-Latn-BA"/>
        </w:rPr>
        <w:t>izradu komunikacijske strategije</w:t>
      </w:r>
      <w:r w:rsidR="00EF45F9" w:rsidRPr="0066566C">
        <w:rPr>
          <w:rFonts w:asciiTheme="minorHAnsi" w:hAnsiTheme="minorHAnsi" w:cstheme="minorHAnsi"/>
          <w:noProof/>
          <w:color w:val="000000" w:themeColor="text1"/>
          <w:szCs w:val="20"/>
          <w:lang w:val="bs-Latn-BA"/>
        </w:rPr>
        <w:t xml:space="preserve">, (ii) </w:t>
      </w:r>
      <w:r w:rsidR="00FF20A6" w:rsidRPr="0066566C">
        <w:rPr>
          <w:rFonts w:asciiTheme="minorHAnsi" w:hAnsiTheme="minorHAnsi" w:cstheme="minorHAnsi"/>
          <w:noProof/>
          <w:color w:val="000000" w:themeColor="text1"/>
          <w:szCs w:val="20"/>
          <w:lang w:val="bs-Latn-BA"/>
        </w:rPr>
        <w:t>štampane informativne materijale</w:t>
      </w:r>
      <w:r w:rsidR="00174C6D" w:rsidRPr="0066566C">
        <w:rPr>
          <w:rFonts w:asciiTheme="minorHAnsi" w:hAnsiTheme="minorHAnsi" w:cstheme="minorHAnsi"/>
          <w:noProof/>
          <w:color w:val="000000" w:themeColor="text1"/>
          <w:szCs w:val="20"/>
          <w:lang w:val="bs-Latn-BA"/>
        </w:rPr>
        <w:t xml:space="preserve"> i </w:t>
      </w:r>
      <w:r w:rsidR="00EF45F9" w:rsidRPr="0066566C">
        <w:rPr>
          <w:rFonts w:asciiTheme="minorHAnsi" w:hAnsiTheme="minorHAnsi" w:cstheme="minorHAnsi"/>
          <w:noProof/>
          <w:color w:val="000000" w:themeColor="text1"/>
          <w:szCs w:val="20"/>
          <w:lang w:val="bs-Latn-BA"/>
        </w:rPr>
        <w:t>proje</w:t>
      </w:r>
      <w:r w:rsidR="00FF20A6" w:rsidRPr="0066566C">
        <w:rPr>
          <w:rFonts w:asciiTheme="minorHAnsi" w:hAnsiTheme="minorHAnsi" w:cstheme="minorHAnsi"/>
          <w:noProof/>
          <w:color w:val="000000" w:themeColor="text1"/>
          <w:szCs w:val="20"/>
          <w:lang w:val="bs-Latn-BA"/>
        </w:rPr>
        <w:t>ktne</w:t>
      </w:r>
      <w:r w:rsidR="00EF45F9" w:rsidRPr="0066566C">
        <w:rPr>
          <w:rFonts w:asciiTheme="minorHAnsi" w:hAnsiTheme="minorHAnsi" w:cstheme="minorHAnsi"/>
          <w:noProof/>
          <w:color w:val="000000" w:themeColor="text1"/>
          <w:szCs w:val="20"/>
          <w:lang w:val="bs-Latn-BA"/>
        </w:rPr>
        <w:t xml:space="preserve"> </w:t>
      </w:r>
      <w:r w:rsidR="00FF20A6" w:rsidRPr="0066566C">
        <w:rPr>
          <w:rFonts w:asciiTheme="minorHAnsi" w:hAnsiTheme="minorHAnsi" w:cstheme="minorHAnsi"/>
          <w:noProof/>
          <w:color w:val="000000" w:themeColor="text1"/>
          <w:szCs w:val="20"/>
          <w:lang w:val="bs-Latn-BA"/>
        </w:rPr>
        <w:t xml:space="preserve">dokumente </w:t>
      </w:r>
      <w:r w:rsidR="00EF45F9" w:rsidRPr="0066566C">
        <w:rPr>
          <w:rFonts w:asciiTheme="minorHAnsi" w:hAnsiTheme="minorHAnsi" w:cstheme="minorHAnsi"/>
          <w:noProof/>
          <w:color w:val="000000" w:themeColor="text1"/>
          <w:szCs w:val="20"/>
          <w:lang w:val="bs-Latn-BA"/>
        </w:rPr>
        <w:t>(</w:t>
      </w:r>
      <w:r w:rsidR="00FF20A6" w:rsidRPr="0066566C">
        <w:rPr>
          <w:rFonts w:asciiTheme="minorHAnsi" w:hAnsiTheme="minorHAnsi" w:cstheme="minorHAnsi"/>
          <w:noProof/>
          <w:color w:val="000000" w:themeColor="text1"/>
          <w:szCs w:val="20"/>
          <w:lang w:val="bs-Latn-BA"/>
        </w:rPr>
        <w:t>letci</w:t>
      </w:r>
      <w:r w:rsidR="00EF45F9" w:rsidRPr="0066566C">
        <w:rPr>
          <w:rFonts w:asciiTheme="minorHAnsi" w:hAnsiTheme="minorHAnsi" w:cstheme="minorHAnsi"/>
          <w:noProof/>
          <w:color w:val="000000" w:themeColor="text1"/>
          <w:szCs w:val="20"/>
          <w:lang w:val="bs-Latn-BA"/>
        </w:rPr>
        <w:t xml:space="preserve">, </w:t>
      </w:r>
      <w:r w:rsidR="00A92912" w:rsidRPr="0066566C">
        <w:rPr>
          <w:rFonts w:asciiTheme="minorHAnsi" w:hAnsiTheme="minorHAnsi" w:cstheme="minorHAnsi"/>
          <w:noProof/>
          <w:color w:val="000000" w:themeColor="text1"/>
          <w:szCs w:val="20"/>
          <w:lang w:val="bs-Latn-BA"/>
        </w:rPr>
        <w:t>oglasi</w:t>
      </w:r>
      <w:r w:rsidR="00EF45F9" w:rsidRPr="0066566C">
        <w:rPr>
          <w:rFonts w:asciiTheme="minorHAnsi" w:hAnsiTheme="minorHAnsi" w:cstheme="minorHAnsi"/>
          <w:noProof/>
          <w:color w:val="000000" w:themeColor="text1"/>
          <w:szCs w:val="20"/>
          <w:lang w:val="bs-Latn-BA"/>
        </w:rPr>
        <w:t xml:space="preserve">, </w:t>
      </w:r>
      <w:r w:rsidR="00A92912" w:rsidRPr="0066566C">
        <w:rPr>
          <w:rFonts w:asciiTheme="minorHAnsi" w:hAnsiTheme="minorHAnsi" w:cstheme="minorHAnsi"/>
          <w:noProof/>
          <w:color w:val="000000" w:themeColor="text1"/>
          <w:szCs w:val="20"/>
          <w:lang w:val="bs-Latn-BA"/>
        </w:rPr>
        <w:t>priručnici</w:t>
      </w:r>
      <w:r w:rsidR="00EF45F9" w:rsidRPr="0066566C">
        <w:rPr>
          <w:rFonts w:asciiTheme="minorHAnsi" w:hAnsiTheme="minorHAnsi" w:cstheme="minorHAnsi"/>
          <w:noProof/>
          <w:color w:val="000000" w:themeColor="text1"/>
          <w:szCs w:val="20"/>
          <w:lang w:val="bs-Latn-BA"/>
        </w:rPr>
        <w:t xml:space="preserve">, </w:t>
      </w:r>
      <w:r w:rsidR="00A92912" w:rsidRPr="0066566C">
        <w:rPr>
          <w:rFonts w:asciiTheme="minorHAnsi" w:hAnsiTheme="minorHAnsi" w:cstheme="minorHAnsi"/>
          <w:noProof/>
          <w:color w:val="000000" w:themeColor="text1"/>
          <w:szCs w:val="20"/>
          <w:lang w:val="bs-Latn-BA"/>
        </w:rPr>
        <w:t>brošure</w:t>
      </w:r>
      <w:r w:rsidR="00EF45F9" w:rsidRPr="0066566C">
        <w:rPr>
          <w:rFonts w:asciiTheme="minorHAnsi" w:hAnsiTheme="minorHAnsi" w:cstheme="minorHAnsi"/>
          <w:noProof/>
          <w:color w:val="000000" w:themeColor="text1"/>
          <w:szCs w:val="20"/>
          <w:lang w:val="bs-Latn-BA"/>
        </w:rPr>
        <w:t>, poster</w:t>
      </w:r>
      <w:r w:rsidR="00A92912" w:rsidRPr="0066566C">
        <w:rPr>
          <w:rFonts w:asciiTheme="minorHAnsi" w:hAnsiTheme="minorHAnsi" w:cstheme="minorHAnsi"/>
          <w:noProof/>
          <w:color w:val="000000" w:themeColor="text1"/>
          <w:szCs w:val="20"/>
          <w:lang w:val="bs-Latn-BA"/>
        </w:rPr>
        <w:t>i</w:t>
      </w:r>
      <w:r w:rsidR="00EF45F9" w:rsidRPr="0066566C">
        <w:rPr>
          <w:rFonts w:asciiTheme="minorHAnsi" w:hAnsiTheme="minorHAnsi" w:cstheme="minorHAnsi"/>
          <w:noProof/>
          <w:color w:val="000000" w:themeColor="text1"/>
          <w:szCs w:val="20"/>
          <w:lang w:val="bs-Latn-BA"/>
        </w:rPr>
        <w:t xml:space="preserve">, </w:t>
      </w:r>
      <w:r w:rsidR="0023112D" w:rsidRPr="0066566C">
        <w:rPr>
          <w:rFonts w:asciiTheme="minorHAnsi" w:hAnsiTheme="minorHAnsi" w:cstheme="minorHAnsi"/>
          <w:noProof/>
          <w:color w:val="000000" w:themeColor="text1"/>
          <w:szCs w:val="20"/>
          <w:lang w:val="bs-Latn-BA"/>
        </w:rPr>
        <w:t>itd.</w:t>
      </w:r>
      <w:r w:rsidR="00EF45F9" w:rsidRPr="0066566C">
        <w:rPr>
          <w:rFonts w:asciiTheme="minorHAnsi" w:hAnsiTheme="minorHAnsi" w:cstheme="minorHAnsi"/>
          <w:noProof/>
          <w:color w:val="000000" w:themeColor="text1"/>
          <w:szCs w:val="20"/>
          <w:lang w:val="bs-Latn-BA"/>
        </w:rPr>
        <w:t xml:space="preserve">). </w:t>
      </w:r>
      <w:r w:rsidR="00A92912" w:rsidRPr="0066566C">
        <w:rPr>
          <w:rFonts w:asciiTheme="minorHAnsi" w:hAnsiTheme="minorHAnsi" w:cstheme="minorHAnsi"/>
          <w:noProof/>
          <w:color w:val="000000" w:themeColor="text1"/>
          <w:szCs w:val="20"/>
          <w:lang w:val="bs-Latn-BA"/>
        </w:rPr>
        <w:t>Radi osiguravanja uspješne implementacije</w:t>
      </w:r>
      <w:r w:rsidR="00EF45F9" w:rsidRPr="0066566C">
        <w:rPr>
          <w:rFonts w:asciiTheme="minorHAnsi" w:hAnsiTheme="minorHAnsi" w:cstheme="minorHAnsi"/>
          <w:noProof/>
          <w:color w:val="000000" w:themeColor="text1"/>
          <w:szCs w:val="20"/>
          <w:lang w:val="bs-Latn-BA"/>
        </w:rPr>
        <w:t xml:space="preserve"> SEP</w:t>
      </w:r>
      <w:r w:rsidR="00A92912" w:rsidRPr="0066566C">
        <w:rPr>
          <w:rFonts w:asciiTheme="minorHAnsi" w:hAnsiTheme="minorHAnsi" w:cstheme="minorHAnsi"/>
          <w:noProof/>
          <w:color w:val="000000" w:themeColor="text1"/>
          <w:szCs w:val="20"/>
          <w:lang w:val="bs-Latn-BA"/>
        </w:rPr>
        <w:t>-a</w:t>
      </w:r>
      <w:r w:rsidR="00EF45F9" w:rsidRPr="0066566C">
        <w:rPr>
          <w:rFonts w:asciiTheme="minorHAnsi" w:hAnsiTheme="minorHAnsi" w:cstheme="minorHAnsi"/>
          <w:noProof/>
          <w:color w:val="000000" w:themeColor="text1"/>
          <w:szCs w:val="20"/>
          <w:lang w:val="bs-Latn-BA"/>
        </w:rPr>
        <w:t xml:space="preserve">, </w:t>
      </w:r>
      <w:r w:rsidR="00A92912" w:rsidRPr="0066566C">
        <w:rPr>
          <w:rFonts w:asciiTheme="minorHAnsi" w:hAnsiTheme="minorHAnsi" w:cstheme="minorHAnsi"/>
          <w:noProof/>
          <w:color w:val="000000" w:themeColor="text1"/>
          <w:szCs w:val="20"/>
          <w:lang w:val="bs-Latn-BA"/>
        </w:rPr>
        <w:t xml:space="preserve">u okviru </w:t>
      </w:r>
      <w:r w:rsidR="00425C2B" w:rsidRPr="0066566C">
        <w:rPr>
          <w:rFonts w:asciiTheme="minorHAnsi" w:hAnsiTheme="minorHAnsi" w:cstheme="minorHAnsi"/>
          <w:noProof/>
          <w:color w:val="000000" w:themeColor="text1"/>
          <w:szCs w:val="20"/>
          <w:lang w:val="bs-Latn-BA"/>
        </w:rPr>
        <w:t>Projekt</w:t>
      </w:r>
      <w:r w:rsidR="00A92912" w:rsidRPr="0066566C">
        <w:rPr>
          <w:rFonts w:asciiTheme="minorHAnsi" w:hAnsiTheme="minorHAnsi" w:cstheme="minorHAnsi"/>
          <w:noProof/>
          <w:color w:val="000000" w:themeColor="text1"/>
          <w:szCs w:val="20"/>
          <w:lang w:val="bs-Latn-BA"/>
        </w:rPr>
        <w:t xml:space="preserve">a će biti zaposlen vanjski Specijalista za socijalna pitanja za podršku </w:t>
      </w:r>
      <w:r w:rsidR="00753DA5" w:rsidRPr="0066566C">
        <w:rPr>
          <w:rFonts w:asciiTheme="minorHAnsi" w:hAnsiTheme="minorHAnsi" w:cstheme="minorHAnsi"/>
          <w:noProof/>
          <w:color w:val="000000" w:themeColor="text1"/>
          <w:szCs w:val="20"/>
          <w:lang w:val="bs-Latn-BA"/>
        </w:rPr>
        <w:t>PIU</w:t>
      </w:r>
      <w:r w:rsidR="00A92912" w:rsidRPr="0066566C">
        <w:rPr>
          <w:rFonts w:asciiTheme="minorHAnsi" w:hAnsiTheme="minorHAnsi" w:cstheme="minorHAnsi"/>
          <w:noProof/>
          <w:color w:val="000000" w:themeColor="text1"/>
          <w:szCs w:val="20"/>
          <w:lang w:val="bs-Latn-BA"/>
        </w:rPr>
        <w:t xml:space="preserve">-ovima u informiranju i </w:t>
      </w:r>
      <w:r w:rsidR="00F01F12" w:rsidRPr="0066566C">
        <w:rPr>
          <w:rFonts w:asciiTheme="minorHAnsi" w:hAnsiTheme="minorHAnsi" w:cstheme="minorHAnsi"/>
          <w:noProof/>
          <w:color w:val="000000" w:themeColor="text1"/>
          <w:szCs w:val="20"/>
          <w:lang w:val="bs-Latn-BA"/>
        </w:rPr>
        <w:t>provedbi socijalnih aspekata</w:t>
      </w:r>
      <w:r w:rsidR="00EF45F9" w:rsidRPr="0066566C">
        <w:rPr>
          <w:rFonts w:asciiTheme="minorHAnsi" w:hAnsiTheme="minorHAnsi" w:cstheme="minorHAnsi"/>
          <w:noProof/>
          <w:color w:val="000000" w:themeColor="text1"/>
          <w:szCs w:val="20"/>
          <w:lang w:val="bs-Latn-BA"/>
        </w:rPr>
        <w:t>.</w:t>
      </w:r>
    </w:p>
    <w:p w14:paraId="4B1FEB78" w14:textId="77777777" w:rsidR="00DA217B" w:rsidRPr="0066566C" w:rsidRDefault="00DA217B" w:rsidP="00DA217B">
      <w:pPr>
        <w:spacing w:after="160"/>
        <w:jc w:val="both"/>
        <w:rPr>
          <w:rFonts w:asciiTheme="minorHAnsi" w:hAnsiTheme="minorHAnsi" w:cstheme="minorHAnsi"/>
          <w:noProof/>
          <w:color w:val="000000" w:themeColor="text1"/>
          <w:szCs w:val="20"/>
          <w:lang w:val="bs-Latn-BA"/>
        </w:rPr>
      </w:pPr>
    </w:p>
    <w:p w14:paraId="229926DF" w14:textId="77777777" w:rsidR="00A65D3A" w:rsidRPr="0066566C" w:rsidRDefault="00A65D3A" w:rsidP="00DA217B">
      <w:pPr>
        <w:spacing w:after="160"/>
        <w:jc w:val="both"/>
        <w:rPr>
          <w:rFonts w:asciiTheme="minorHAnsi" w:hAnsiTheme="minorHAnsi" w:cstheme="minorHAnsi"/>
          <w:noProof/>
          <w:color w:val="000000" w:themeColor="text1"/>
          <w:szCs w:val="20"/>
          <w:lang w:val="bs-Latn-BA"/>
        </w:rPr>
      </w:pPr>
    </w:p>
    <w:p w14:paraId="68750F67" w14:textId="77777777" w:rsidR="00A65D3A" w:rsidRPr="0066566C" w:rsidRDefault="00F07CF8" w:rsidP="00F07CF8">
      <w:pPr>
        <w:spacing w:before="0" w:after="0"/>
        <w:rPr>
          <w:rFonts w:asciiTheme="minorHAnsi" w:hAnsiTheme="minorHAnsi" w:cstheme="minorHAnsi"/>
          <w:noProof/>
          <w:lang w:val="bs-Latn-BA"/>
        </w:rPr>
      </w:pPr>
      <w:r w:rsidRPr="0066566C">
        <w:rPr>
          <w:rFonts w:asciiTheme="minorHAnsi" w:hAnsiTheme="minorHAnsi" w:cstheme="minorHAnsi"/>
          <w:noProof/>
          <w:lang w:val="bs-Latn-BA"/>
        </w:rPr>
        <w:br w:type="page"/>
      </w:r>
    </w:p>
    <w:p w14:paraId="6DDCCCD0" w14:textId="77777777" w:rsidR="00B92829" w:rsidRPr="0066566C" w:rsidRDefault="00B92829" w:rsidP="00F07CF8">
      <w:pPr>
        <w:jc w:val="both"/>
        <w:rPr>
          <w:rFonts w:asciiTheme="minorHAnsi" w:hAnsiTheme="minorHAnsi" w:cstheme="minorHAnsi"/>
          <w:noProof/>
          <w:lang w:val="bs-Latn-BA"/>
        </w:rPr>
        <w:sectPr w:rsidR="00B92829" w:rsidRPr="0066566C" w:rsidSect="00B76D53">
          <w:headerReference w:type="default" r:id="rId29"/>
          <w:headerReference w:type="first" r:id="rId30"/>
          <w:pgSz w:w="12240" w:h="15840"/>
          <w:pgMar w:top="1440" w:right="1440" w:bottom="1440" w:left="1440" w:header="720" w:footer="720" w:gutter="0"/>
          <w:cols w:space="720"/>
          <w:titlePg/>
          <w:docGrid w:linePitch="360"/>
        </w:sectPr>
      </w:pPr>
    </w:p>
    <w:p w14:paraId="4AAA4511" w14:textId="77777777" w:rsidR="00B92829" w:rsidRPr="00E7771D" w:rsidRDefault="00A92912" w:rsidP="00A42C9F">
      <w:pPr>
        <w:pStyle w:val="Heading2"/>
        <w:numPr>
          <w:ilvl w:val="0"/>
          <w:numId w:val="0"/>
        </w:numPr>
        <w:ind w:left="360"/>
        <w:rPr>
          <w:rStyle w:val="SubtleEmphasis"/>
          <w:rFonts w:asciiTheme="minorHAnsi" w:hAnsiTheme="minorHAnsi" w:cstheme="minorHAnsi"/>
          <w:noProof/>
          <w:lang w:val="bs-Latn-BA"/>
        </w:rPr>
      </w:pPr>
      <w:bookmarkStart w:id="84" w:name="_Ref22242896"/>
      <w:bookmarkStart w:id="85" w:name="_Toc46340676"/>
      <w:r w:rsidRPr="00432189">
        <w:rPr>
          <w:rStyle w:val="SubtleEmphasis"/>
          <w:rFonts w:asciiTheme="minorHAnsi" w:hAnsiTheme="minorHAnsi" w:cstheme="minorHAnsi"/>
          <w:noProof/>
          <w:lang w:val="bs-Latn-BA"/>
        </w:rPr>
        <w:lastRenderedPageBreak/>
        <w:t>Prilog</w:t>
      </w:r>
      <w:r w:rsidR="00A42C9F" w:rsidRPr="0066566C">
        <w:rPr>
          <w:rStyle w:val="SubtleEmphasis"/>
          <w:rFonts w:asciiTheme="minorHAnsi" w:hAnsiTheme="minorHAnsi" w:cstheme="minorHAnsi"/>
          <w:noProof/>
          <w:lang w:val="bs-Latn-BA"/>
        </w:rPr>
        <w:t xml:space="preserve"> A. </w:t>
      </w:r>
      <w:bookmarkEnd w:id="84"/>
      <w:r w:rsidR="00E0777B" w:rsidRPr="0066566C">
        <w:rPr>
          <w:rStyle w:val="SubtleEmphasis"/>
          <w:rFonts w:asciiTheme="minorHAnsi" w:hAnsiTheme="minorHAnsi" w:cstheme="minorHAnsi"/>
          <w:noProof/>
          <w:lang w:val="bs-Latn-BA"/>
        </w:rPr>
        <w:t>Obrazac za pritužbe u okviru Projekta</w:t>
      </w:r>
      <w:bookmarkEnd w:id="85"/>
    </w:p>
    <w:p w14:paraId="0128809C" w14:textId="77777777" w:rsidR="00F917F8" w:rsidRPr="00E7771D" w:rsidRDefault="00D049DC" w:rsidP="006027B1">
      <w:pPr>
        <w:jc w:val="center"/>
        <w:rPr>
          <w:rFonts w:asciiTheme="minorHAnsi" w:hAnsiTheme="minorHAnsi" w:cstheme="minorHAnsi"/>
          <w:b/>
          <w:noProof/>
          <w:sz w:val="18"/>
          <w:szCs w:val="20"/>
          <w:lang w:val="bs-Latn-BA"/>
        </w:rPr>
      </w:pPr>
      <w:bookmarkStart w:id="86" w:name="_Ref5710440"/>
      <w:bookmarkStart w:id="87" w:name="_Ref5710453"/>
      <w:bookmarkStart w:id="88" w:name="_Ref5710476"/>
      <w:bookmarkStart w:id="89" w:name="_Ref5710497"/>
      <w:bookmarkStart w:id="90" w:name="_Ref5710585"/>
      <w:bookmarkStart w:id="91" w:name="_Ref5710609"/>
      <w:bookmarkStart w:id="92" w:name="_Ref5710691"/>
      <w:bookmarkStart w:id="93" w:name="_Toc517461144"/>
      <w:bookmarkEnd w:id="86"/>
      <w:bookmarkEnd w:id="87"/>
      <w:bookmarkEnd w:id="88"/>
      <w:bookmarkEnd w:id="89"/>
      <w:bookmarkEnd w:id="90"/>
      <w:bookmarkEnd w:id="91"/>
      <w:bookmarkEnd w:id="92"/>
      <w:r w:rsidRPr="00E7771D">
        <w:rPr>
          <w:rFonts w:asciiTheme="minorHAnsi" w:hAnsiTheme="minorHAnsi" w:cstheme="minorHAnsi"/>
          <w:b/>
          <w:noProof/>
          <w:sz w:val="18"/>
          <w:szCs w:val="20"/>
          <w:lang w:val="bs-Latn-BA"/>
        </w:rPr>
        <w:t>PROJEKT INTEGRIRANOG RAZVOJA KORIDORA</w:t>
      </w:r>
      <w:r w:rsidR="00677199">
        <w:rPr>
          <w:rFonts w:asciiTheme="minorHAnsi" w:hAnsiTheme="minorHAnsi" w:cstheme="minorHAnsi"/>
          <w:b/>
          <w:noProof/>
          <w:sz w:val="18"/>
          <w:szCs w:val="20"/>
          <w:lang w:val="bs-Latn-BA"/>
        </w:rPr>
        <w:t xml:space="preserve"> RIJEKA</w:t>
      </w:r>
      <w:r w:rsidRPr="00E7771D">
        <w:rPr>
          <w:rFonts w:asciiTheme="minorHAnsi" w:hAnsiTheme="minorHAnsi" w:cstheme="minorHAnsi"/>
          <w:b/>
          <w:noProof/>
          <w:sz w:val="18"/>
          <w:szCs w:val="20"/>
          <w:lang w:val="bs-Latn-BA"/>
        </w:rPr>
        <w:t xml:space="preserve"> SAVE I DRINE</w:t>
      </w:r>
    </w:p>
    <w:bookmarkEnd w:id="93"/>
    <w:p w14:paraId="09DA9593" w14:textId="77777777" w:rsidR="00F917F8" w:rsidRPr="00E7771D" w:rsidRDefault="00E0777B" w:rsidP="006027B1">
      <w:pPr>
        <w:jc w:val="center"/>
        <w:rPr>
          <w:rFonts w:asciiTheme="minorHAnsi" w:hAnsiTheme="minorHAnsi" w:cstheme="minorHAnsi"/>
          <w:b/>
          <w:noProof/>
          <w:sz w:val="18"/>
          <w:szCs w:val="20"/>
          <w:lang w:val="bs-Latn-BA"/>
        </w:rPr>
      </w:pPr>
      <w:r w:rsidRPr="00E7771D">
        <w:rPr>
          <w:rFonts w:asciiTheme="minorHAnsi" w:hAnsiTheme="minorHAnsi" w:cstheme="minorHAnsi"/>
          <w:b/>
          <w:noProof/>
          <w:sz w:val="18"/>
          <w:szCs w:val="20"/>
          <w:lang w:val="bs-Latn-BA"/>
        </w:rPr>
        <w:t>Obrazac za pritužbe u okviru Projekta</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372"/>
        <w:gridCol w:w="868"/>
        <w:gridCol w:w="6200"/>
      </w:tblGrid>
      <w:tr w:rsidR="00F917F8" w:rsidRPr="0066566C" w14:paraId="6EE50057" w14:textId="77777777" w:rsidTr="00BE4393">
        <w:trPr>
          <w:trHeight w:val="132"/>
        </w:trPr>
        <w:tc>
          <w:tcPr>
            <w:tcW w:w="1256" w:type="pct"/>
            <w:shd w:val="clear" w:color="auto" w:fill="auto"/>
          </w:tcPr>
          <w:p w14:paraId="21A8E506" w14:textId="77777777" w:rsidR="00F917F8" w:rsidRPr="00E7771D" w:rsidRDefault="00E0777B" w:rsidP="00BE4393">
            <w:pPr>
              <w:spacing w:after="0"/>
              <w:contextualSpacing/>
              <w:jc w:val="both"/>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Oznaka</w:t>
            </w:r>
            <w:r w:rsidR="00F917F8" w:rsidRPr="00E7771D">
              <w:rPr>
                <w:rFonts w:asciiTheme="minorHAnsi" w:hAnsiTheme="minorHAnsi" w:cstheme="minorHAnsi"/>
                <w:bCs/>
                <w:noProof/>
                <w:sz w:val="16"/>
                <w:szCs w:val="16"/>
                <w:lang w:val="bs-Latn-BA"/>
              </w:rPr>
              <w:t xml:space="preserve"> (</w:t>
            </w:r>
            <w:r w:rsidRPr="00E7771D">
              <w:rPr>
                <w:rFonts w:asciiTheme="minorHAnsi" w:hAnsiTheme="minorHAnsi" w:cstheme="minorHAnsi"/>
                <w:bCs/>
                <w:noProof/>
                <w:sz w:val="16"/>
                <w:szCs w:val="16"/>
                <w:lang w:val="bs-Latn-BA"/>
              </w:rPr>
              <w:t xml:space="preserve">unosi </w:t>
            </w:r>
            <w:r w:rsidR="00677199">
              <w:rPr>
                <w:rFonts w:asciiTheme="minorHAnsi" w:hAnsiTheme="minorHAnsi" w:cstheme="minorHAnsi"/>
                <w:bCs/>
                <w:noProof/>
                <w:sz w:val="16"/>
                <w:szCs w:val="16"/>
                <w:lang w:val="bs-Latn-BA"/>
              </w:rPr>
              <w:t>J</w:t>
            </w:r>
            <w:r w:rsidRPr="00E7771D">
              <w:rPr>
                <w:rFonts w:asciiTheme="minorHAnsi" w:hAnsiTheme="minorHAnsi" w:cstheme="minorHAnsi"/>
                <w:bCs/>
                <w:noProof/>
                <w:sz w:val="16"/>
                <w:szCs w:val="16"/>
                <w:lang w:val="bs-Latn-BA"/>
              </w:rPr>
              <w:t>edinica</w:t>
            </w:r>
            <w:r w:rsidR="00677199">
              <w:rPr>
                <w:rFonts w:asciiTheme="minorHAnsi" w:hAnsiTheme="minorHAnsi" w:cstheme="minorHAnsi"/>
                <w:bCs/>
                <w:noProof/>
                <w:sz w:val="16"/>
                <w:szCs w:val="16"/>
                <w:lang w:val="bs-Latn-BA"/>
              </w:rPr>
              <w:t xml:space="preserve"> za implementaciju projekta</w:t>
            </w:r>
            <w:r w:rsidR="00F917F8" w:rsidRPr="00E7771D">
              <w:rPr>
                <w:rFonts w:asciiTheme="minorHAnsi" w:hAnsiTheme="minorHAnsi" w:cstheme="minorHAnsi"/>
                <w:bCs/>
                <w:noProof/>
                <w:sz w:val="16"/>
                <w:szCs w:val="16"/>
                <w:lang w:val="bs-Latn-BA"/>
              </w:rPr>
              <w:t>)</w:t>
            </w:r>
          </w:p>
        </w:tc>
        <w:tc>
          <w:tcPr>
            <w:tcW w:w="3744" w:type="pct"/>
            <w:gridSpan w:val="2"/>
            <w:shd w:val="clear" w:color="auto" w:fill="auto"/>
          </w:tcPr>
          <w:p w14:paraId="6766D422" w14:textId="77777777" w:rsidR="00F917F8" w:rsidRPr="00E7771D" w:rsidRDefault="00F917F8" w:rsidP="00BE4393">
            <w:pPr>
              <w:spacing w:after="0"/>
              <w:contextualSpacing/>
              <w:jc w:val="both"/>
              <w:rPr>
                <w:rFonts w:asciiTheme="minorHAnsi" w:hAnsiTheme="minorHAnsi" w:cstheme="minorHAnsi"/>
                <w:bCs/>
                <w:noProof/>
                <w:sz w:val="16"/>
                <w:szCs w:val="16"/>
                <w:lang w:val="bs-Latn-BA"/>
              </w:rPr>
            </w:pPr>
          </w:p>
        </w:tc>
      </w:tr>
      <w:tr w:rsidR="00F917F8" w:rsidRPr="0066566C" w14:paraId="3D339058" w14:textId="77777777" w:rsidTr="00BE4393">
        <w:trPr>
          <w:trHeight w:val="430"/>
        </w:trPr>
        <w:tc>
          <w:tcPr>
            <w:tcW w:w="1256" w:type="pct"/>
            <w:shd w:val="clear" w:color="auto" w:fill="auto"/>
          </w:tcPr>
          <w:p w14:paraId="624B05FC" w14:textId="77777777" w:rsidR="00F917F8" w:rsidRPr="00E7771D" w:rsidRDefault="00E0777B" w:rsidP="00BE4393">
            <w:pPr>
              <w:spacing w:after="0"/>
              <w:contextualSpacing/>
              <w:jc w:val="both"/>
              <w:rPr>
                <w:rFonts w:asciiTheme="minorHAnsi" w:hAnsiTheme="minorHAnsi" w:cstheme="minorHAnsi"/>
                <w:bCs/>
                <w:noProof/>
                <w:sz w:val="16"/>
                <w:szCs w:val="16"/>
                <w:lang w:val="bs-Latn-BA"/>
              </w:rPr>
            </w:pPr>
            <w:r w:rsidRPr="00E7771D">
              <w:rPr>
                <w:rFonts w:asciiTheme="minorHAnsi" w:hAnsiTheme="minorHAnsi" w:cstheme="minorHAnsi"/>
                <w:bCs/>
                <w:noProof/>
                <w:sz w:val="16"/>
                <w:szCs w:val="16"/>
                <w:lang w:val="bs-Latn-BA"/>
              </w:rPr>
              <w:t>Ime i prezime</w:t>
            </w:r>
            <w:r w:rsidR="00F917F8" w:rsidRPr="00E7771D">
              <w:rPr>
                <w:rFonts w:asciiTheme="minorHAnsi" w:hAnsiTheme="minorHAnsi" w:cstheme="minorHAnsi"/>
                <w:bCs/>
                <w:noProof/>
                <w:sz w:val="16"/>
                <w:szCs w:val="16"/>
                <w:lang w:val="bs-Latn-BA"/>
              </w:rPr>
              <w:t xml:space="preserve"> (</w:t>
            </w:r>
            <w:r w:rsidRPr="00E7771D">
              <w:rPr>
                <w:rFonts w:asciiTheme="minorHAnsi" w:hAnsiTheme="minorHAnsi" w:cstheme="minorHAnsi"/>
                <w:bCs/>
                <w:noProof/>
                <w:sz w:val="16"/>
                <w:szCs w:val="16"/>
                <w:lang w:val="bs-Latn-BA"/>
              </w:rPr>
              <w:t>nije obavezno</w:t>
            </w:r>
            <w:r w:rsidR="00F917F8" w:rsidRPr="00E7771D">
              <w:rPr>
                <w:rFonts w:asciiTheme="minorHAnsi" w:hAnsiTheme="minorHAnsi" w:cstheme="minorHAnsi"/>
                <w:bCs/>
                <w:noProof/>
                <w:sz w:val="16"/>
                <w:szCs w:val="16"/>
                <w:lang w:val="bs-Latn-BA"/>
              </w:rPr>
              <w:t>)</w:t>
            </w:r>
          </w:p>
          <w:p w14:paraId="73318277" w14:textId="77777777" w:rsidR="00F917F8" w:rsidRPr="00E7771D" w:rsidRDefault="00E0777B" w:rsidP="007C6100">
            <w:pPr>
              <w:numPr>
                <w:ilvl w:val="0"/>
                <w:numId w:val="8"/>
              </w:numPr>
              <w:overflowPunct w:val="0"/>
              <w:autoSpaceDE w:val="0"/>
              <w:autoSpaceDN w:val="0"/>
              <w:adjustRightInd w:val="0"/>
              <w:spacing w:before="0" w:after="0" w:line="240" w:lineRule="auto"/>
              <w:contextualSpacing/>
              <w:textAlignment w:val="baseline"/>
              <w:rPr>
                <w:rFonts w:asciiTheme="minorHAnsi" w:hAnsiTheme="minorHAnsi" w:cstheme="minorHAnsi"/>
                <w:bCs/>
                <w:noProof/>
                <w:sz w:val="16"/>
                <w:szCs w:val="16"/>
                <w:lang w:val="bs-Latn-BA"/>
              </w:rPr>
            </w:pPr>
            <w:r w:rsidRPr="00E7771D">
              <w:rPr>
                <w:rFonts w:asciiTheme="minorHAnsi" w:hAnsiTheme="minorHAnsi" w:cstheme="minorHAnsi"/>
                <w:bCs/>
                <w:noProof/>
                <w:sz w:val="16"/>
                <w:szCs w:val="16"/>
                <w:lang w:val="bs-Latn-BA"/>
              </w:rPr>
              <w:t>Želim anonimno podnijeti pritužbu</w:t>
            </w:r>
            <w:r w:rsidR="00F917F8" w:rsidRPr="00E7771D">
              <w:rPr>
                <w:rFonts w:asciiTheme="minorHAnsi" w:hAnsiTheme="minorHAnsi" w:cstheme="minorHAnsi"/>
                <w:bCs/>
                <w:noProof/>
                <w:sz w:val="16"/>
                <w:szCs w:val="16"/>
                <w:lang w:val="bs-Latn-BA"/>
              </w:rPr>
              <w:t>.</w:t>
            </w:r>
          </w:p>
          <w:p w14:paraId="4D66FAFA" w14:textId="77777777" w:rsidR="00F917F8" w:rsidRPr="00E7771D" w:rsidRDefault="00E0777B" w:rsidP="007C6100">
            <w:pPr>
              <w:numPr>
                <w:ilvl w:val="0"/>
                <w:numId w:val="8"/>
              </w:numPr>
              <w:overflowPunct w:val="0"/>
              <w:autoSpaceDE w:val="0"/>
              <w:autoSpaceDN w:val="0"/>
              <w:adjustRightInd w:val="0"/>
              <w:spacing w:before="0" w:after="0" w:line="240" w:lineRule="auto"/>
              <w:contextualSpacing/>
              <w:textAlignment w:val="baseline"/>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Molim ne otkrivati moj identitet bez mog pristanka</w:t>
            </w:r>
            <w:r w:rsidR="00F917F8" w:rsidRPr="00E7771D">
              <w:rPr>
                <w:rFonts w:asciiTheme="minorHAnsi" w:hAnsiTheme="minorHAnsi" w:cstheme="minorHAnsi"/>
                <w:bCs/>
                <w:noProof/>
                <w:sz w:val="16"/>
                <w:szCs w:val="16"/>
                <w:lang w:val="bs-Latn-BA"/>
              </w:rPr>
              <w:t>.</w:t>
            </w:r>
          </w:p>
        </w:tc>
        <w:tc>
          <w:tcPr>
            <w:tcW w:w="3744" w:type="pct"/>
            <w:gridSpan w:val="2"/>
            <w:shd w:val="clear" w:color="auto" w:fill="auto"/>
          </w:tcPr>
          <w:p w14:paraId="02B72A75" w14:textId="77777777" w:rsidR="00F917F8" w:rsidRPr="00E7771D" w:rsidRDefault="00F917F8" w:rsidP="00BE4393">
            <w:pPr>
              <w:spacing w:after="0"/>
              <w:contextualSpacing/>
              <w:jc w:val="both"/>
              <w:rPr>
                <w:rFonts w:asciiTheme="minorHAnsi" w:hAnsiTheme="minorHAnsi" w:cstheme="minorHAnsi"/>
                <w:bCs/>
                <w:noProof/>
                <w:sz w:val="16"/>
                <w:szCs w:val="16"/>
                <w:lang w:val="bs-Latn-BA"/>
              </w:rPr>
            </w:pPr>
          </w:p>
          <w:p w14:paraId="47E4719E" w14:textId="77777777" w:rsidR="00F917F8" w:rsidRPr="00E7771D" w:rsidRDefault="00F917F8" w:rsidP="00BE4393">
            <w:pPr>
              <w:spacing w:after="0"/>
              <w:contextualSpacing/>
              <w:jc w:val="both"/>
              <w:rPr>
                <w:rFonts w:asciiTheme="minorHAnsi" w:hAnsiTheme="minorHAnsi" w:cstheme="minorHAnsi"/>
                <w:bCs/>
                <w:noProof/>
                <w:sz w:val="16"/>
                <w:szCs w:val="16"/>
                <w:lang w:val="bs-Latn-BA"/>
              </w:rPr>
            </w:pPr>
          </w:p>
          <w:p w14:paraId="21E78D33" w14:textId="77777777" w:rsidR="00F917F8" w:rsidRPr="00E7771D" w:rsidRDefault="00F917F8" w:rsidP="00BE4393">
            <w:pPr>
              <w:spacing w:after="0"/>
              <w:contextualSpacing/>
              <w:jc w:val="both"/>
              <w:rPr>
                <w:rFonts w:asciiTheme="minorHAnsi" w:hAnsiTheme="minorHAnsi" w:cstheme="minorHAnsi"/>
                <w:bCs/>
                <w:noProof/>
                <w:sz w:val="16"/>
                <w:szCs w:val="16"/>
                <w:lang w:val="bs-Latn-BA"/>
              </w:rPr>
            </w:pPr>
          </w:p>
          <w:p w14:paraId="4B209CFE" w14:textId="77777777" w:rsidR="00F917F8" w:rsidRPr="00E7771D" w:rsidRDefault="00F917F8" w:rsidP="00BE4393">
            <w:pPr>
              <w:spacing w:after="0"/>
              <w:ind w:left="360"/>
              <w:contextualSpacing/>
              <w:jc w:val="both"/>
              <w:rPr>
                <w:rFonts w:asciiTheme="minorHAnsi" w:hAnsiTheme="minorHAnsi" w:cstheme="minorHAnsi"/>
                <w:bCs/>
                <w:noProof/>
                <w:sz w:val="16"/>
                <w:szCs w:val="16"/>
                <w:lang w:val="bs-Latn-BA"/>
              </w:rPr>
            </w:pPr>
          </w:p>
        </w:tc>
      </w:tr>
      <w:tr w:rsidR="00F917F8" w:rsidRPr="0066566C" w14:paraId="57E126A2" w14:textId="77777777" w:rsidTr="00BE4393">
        <w:trPr>
          <w:trHeight w:val="771"/>
        </w:trPr>
        <w:tc>
          <w:tcPr>
            <w:tcW w:w="1256" w:type="pct"/>
            <w:shd w:val="clear" w:color="auto" w:fill="auto"/>
          </w:tcPr>
          <w:p w14:paraId="7E355229" w14:textId="77777777" w:rsidR="00F917F8" w:rsidRPr="00E7771D" w:rsidRDefault="00E0777B" w:rsidP="00BE4393">
            <w:pPr>
              <w:spacing w:after="0"/>
              <w:jc w:val="both"/>
              <w:rPr>
                <w:rFonts w:asciiTheme="minorHAnsi" w:hAnsiTheme="minorHAnsi" w:cstheme="minorHAnsi"/>
                <w:bCs/>
                <w:noProof/>
                <w:sz w:val="16"/>
                <w:szCs w:val="16"/>
                <w:lang w:val="bs-Latn-BA"/>
              </w:rPr>
            </w:pPr>
            <w:r w:rsidRPr="00E7771D">
              <w:rPr>
                <w:rFonts w:asciiTheme="minorHAnsi" w:hAnsiTheme="minorHAnsi" w:cstheme="minorHAnsi"/>
                <w:bCs/>
                <w:noProof/>
                <w:sz w:val="16"/>
                <w:szCs w:val="16"/>
                <w:lang w:val="bs-Latn-BA"/>
              </w:rPr>
              <w:t>Kontakt podaci</w:t>
            </w:r>
          </w:p>
          <w:p w14:paraId="5E9DF910" w14:textId="77777777" w:rsidR="00F917F8" w:rsidRPr="00E7771D" w:rsidRDefault="00F917F8" w:rsidP="00BE4393">
            <w:pPr>
              <w:spacing w:after="0"/>
              <w:jc w:val="both"/>
              <w:rPr>
                <w:rFonts w:asciiTheme="minorHAnsi" w:hAnsiTheme="minorHAnsi" w:cstheme="minorHAnsi"/>
                <w:bCs/>
                <w:noProof/>
                <w:sz w:val="16"/>
                <w:szCs w:val="16"/>
                <w:lang w:val="bs-Latn-BA"/>
              </w:rPr>
            </w:pPr>
          </w:p>
          <w:p w14:paraId="6D68B28D" w14:textId="77777777" w:rsidR="00F917F8" w:rsidRPr="00E7771D" w:rsidRDefault="009503C8" w:rsidP="00BE4393">
            <w:pPr>
              <w:spacing w:after="0"/>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Označiti način na koji želite da budete kontaktirani</w:t>
            </w:r>
            <w:r w:rsidR="00F917F8" w:rsidRPr="00E7771D">
              <w:rPr>
                <w:rFonts w:asciiTheme="minorHAnsi" w:hAnsiTheme="minorHAnsi" w:cstheme="minorHAnsi"/>
                <w:bCs/>
                <w:noProof/>
                <w:sz w:val="16"/>
                <w:szCs w:val="16"/>
                <w:lang w:val="bs-Latn-BA"/>
              </w:rPr>
              <w:t xml:space="preserve"> (</w:t>
            </w:r>
            <w:r w:rsidRPr="00E7771D">
              <w:rPr>
                <w:rFonts w:asciiTheme="minorHAnsi" w:hAnsiTheme="minorHAnsi" w:cstheme="minorHAnsi"/>
                <w:bCs/>
                <w:noProof/>
                <w:sz w:val="16"/>
                <w:szCs w:val="16"/>
                <w:lang w:val="bs-Latn-BA"/>
              </w:rPr>
              <w:t>putem pošte</w:t>
            </w:r>
            <w:r w:rsidR="00F917F8" w:rsidRPr="00E7771D">
              <w:rPr>
                <w:rFonts w:asciiTheme="minorHAnsi" w:hAnsiTheme="minorHAnsi" w:cstheme="minorHAnsi"/>
                <w:bCs/>
                <w:noProof/>
                <w:sz w:val="16"/>
                <w:szCs w:val="16"/>
                <w:lang w:val="bs-Latn-BA"/>
              </w:rPr>
              <w:t xml:space="preserve">, </w:t>
            </w:r>
            <w:r w:rsidRPr="00E7771D">
              <w:rPr>
                <w:rFonts w:asciiTheme="minorHAnsi" w:hAnsiTheme="minorHAnsi" w:cstheme="minorHAnsi"/>
                <w:bCs/>
                <w:noProof/>
                <w:sz w:val="16"/>
                <w:szCs w:val="16"/>
                <w:lang w:val="bs-Latn-BA"/>
              </w:rPr>
              <w:t>putem telefona</w:t>
            </w:r>
            <w:r w:rsidR="00F917F8" w:rsidRPr="00E7771D">
              <w:rPr>
                <w:rFonts w:asciiTheme="minorHAnsi" w:hAnsiTheme="minorHAnsi" w:cstheme="minorHAnsi"/>
                <w:bCs/>
                <w:noProof/>
                <w:sz w:val="16"/>
                <w:szCs w:val="16"/>
                <w:lang w:val="bs-Latn-BA"/>
              </w:rPr>
              <w:t xml:space="preserve">, </w:t>
            </w:r>
            <w:r w:rsidRPr="00E7771D">
              <w:rPr>
                <w:rFonts w:asciiTheme="minorHAnsi" w:hAnsiTheme="minorHAnsi" w:cstheme="minorHAnsi"/>
                <w:bCs/>
                <w:noProof/>
                <w:sz w:val="16"/>
                <w:szCs w:val="16"/>
                <w:lang w:val="bs-Latn-BA"/>
              </w:rPr>
              <w:t>putem</w:t>
            </w:r>
            <w:r w:rsidR="00F917F8" w:rsidRPr="00E7771D">
              <w:rPr>
                <w:rFonts w:asciiTheme="minorHAnsi" w:hAnsiTheme="minorHAnsi" w:cstheme="minorHAnsi"/>
                <w:bCs/>
                <w:noProof/>
                <w:sz w:val="16"/>
                <w:szCs w:val="16"/>
                <w:lang w:val="bs-Latn-BA"/>
              </w:rPr>
              <w:t xml:space="preserve"> </w:t>
            </w:r>
            <w:r w:rsidR="00266E0A" w:rsidRPr="00E7771D">
              <w:rPr>
                <w:rFonts w:asciiTheme="minorHAnsi" w:hAnsiTheme="minorHAnsi" w:cstheme="minorHAnsi"/>
                <w:bCs/>
                <w:noProof/>
                <w:sz w:val="16"/>
                <w:szCs w:val="16"/>
                <w:lang w:val="bs-Latn-BA"/>
              </w:rPr>
              <w:t>elektronske pošte</w:t>
            </w:r>
            <w:r w:rsidR="00F917F8" w:rsidRPr="00E7771D">
              <w:rPr>
                <w:rFonts w:asciiTheme="minorHAnsi" w:hAnsiTheme="minorHAnsi" w:cstheme="minorHAnsi"/>
                <w:bCs/>
                <w:noProof/>
                <w:sz w:val="16"/>
                <w:szCs w:val="16"/>
                <w:lang w:val="bs-Latn-BA"/>
              </w:rPr>
              <w:t>).</w:t>
            </w:r>
          </w:p>
        </w:tc>
        <w:tc>
          <w:tcPr>
            <w:tcW w:w="3744" w:type="pct"/>
            <w:gridSpan w:val="2"/>
            <w:shd w:val="clear" w:color="auto" w:fill="auto"/>
          </w:tcPr>
          <w:p w14:paraId="6496BFF6" w14:textId="77777777" w:rsidR="00F917F8" w:rsidRPr="00E7771D" w:rsidRDefault="00E0777B" w:rsidP="00F917F8">
            <w:pPr>
              <w:numPr>
                <w:ilvl w:val="0"/>
                <w:numId w:val="5"/>
              </w:numPr>
              <w:spacing w:before="0" w:after="0" w:line="240" w:lineRule="auto"/>
              <w:ind w:left="357"/>
              <w:contextualSpacing/>
              <w:jc w:val="both"/>
              <w:rPr>
                <w:rFonts w:asciiTheme="minorHAnsi" w:hAnsiTheme="minorHAnsi" w:cstheme="minorHAnsi"/>
                <w:i/>
                <w:noProof/>
                <w:sz w:val="16"/>
                <w:szCs w:val="16"/>
                <w:lang w:val="bs-Latn-BA"/>
              </w:rPr>
            </w:pPr>
            <w:r w:rsidRPr="00E7771D">
              <w:rPr>
                <w:rFonts w:asciiTheme="minorHAnsi" w:hAnsiTheme="minorHAnsi" w:cstheme="minorHAnsi"/>
                <w:bCs/>
                <w:noProof/>
                <w:sz w:val="16"/>
                <w:szCs w:val="16"/>
                <w:lang w:val="bs-Latn-BA"/>
              </w:rPr>
              <w:t>Putem pošte</w:t>
            </w:r>
            <w:r w:rsidR="00F917F8" w:rsidRPr="00E7771D">
              <w:rPr>
                <w:rFonts w:asciiTheme="minorHAnsi" w:hAnsiTheme="minorHAnsi" w:cstheme="minorHAnsi"/>
                <w:bCs/>
                <w:noProof/>
                <w:sz w:val="16"/>
                <w:szCs w:val="16"/>
                <w:lang w:val="bs-Latn-BA"/>
              </w:rPr>
              <w:t xml:space="preserve">: </w:t>
            </w:r>
            <w:r w:rsidRPr="00E7771D">
              <w:rPr>
                <w:rFonts w:asciiTheme="minorHAnsi" w:hAnsiTheme="minorHAnsi" w:cstheme="minorHAnsi"/>
                <w:bCs/>
                <w:i/>
                <w:noProof/>
                <w:sz w:val="16"/>
                <w:szCs w:val="16"/>
                <w:lang w:val="bs-Latn-BA"/>
              </w:rPr>
              <w:t>Navesti adresu za dostavu pošte</w:t>
            </w:r>
            <w:r w:rsidR="00F917F8" w:rsidRPr="00E7771D">
              <w:rPr>
                <w:rFonts w:asciiTheme="minorHAnsi" w:hAnsiTheme="minorHAnsi" w:cstheme="minorHAnsi"/>
                <w:bCs/>
                <w:i/>
                <w:noProof/>
                <w:sz w:val="16"/>
                <w:szCs w:val="16"/>
                <w:lang w:val="bs-Latn-BA"/>
              </w:rPr>
              <w:t xml:space="preserve">: </w:t>
            </w:r>
          </w:p>
          <w:p w14:paraId="064F1A36" w14:textId="77777777" w:rsidR="00F917F8" w:rsidRPr="00E7771D" w:rsidRDefault="00F917F8" w:rsidP="00BE4393">
            <w:pPr>
              <w:spacing w:after="0"/>
              <w:ind w:left="357"/>
              <w:contextualSpacing/>
              <w:jc w:val="both"/>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____________________________________________________________________________________________________________________________________________________________________</w:t>
            </w:r>
          </w:p>
          <w:p w14:paraId="23AD34EE" w14:textId="77777777" w:rsidR="00F917F8" w:rsidRPr="00E7771D" w:rsidRDefault="00E0777B" w:rsidP="00F917F8">
            <w:pPr>
              <w:numPr>
                <w:ilvl w:val="0"/>
                <w:numId w:val="6"/>
              </w:numPr>
              <w:spacing w:before="0" w:after="0" w:line="240" w:lineRule="auto"/>
              <w:ind w:left="357"/>
              <w:contextualSpacing/>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Putem telefona</w:t>
            </w:r>
            <w:r w:rsidR="00F917F8" w:rsidRPr="00E7771D">
              <w:rPr>
                <w:rFonts w:asciiTheme="minorHAnsi" w:hAnsiTheme="minorHAnsi" w:cstheme="minorHAnsi"/>
                <w:bCs/>
                <w:noProof/>
                <w:sz w:val="16"/>
                <w:szCs w:val="16"/>
                <w:lang w:val="bs-Latn-BA"/>
              </w:rPr>
              <w:t>: ___________________________________________________</w:t>
            </w:r>
          </w:p>
          <w:p w14:paraId="46D4417D" w14:textId="77777777" w:rsidR="00F917F8" w:rsidRPr="00E7771D" w:rsidRDefault="00E0777B" w:rsidP="00F917F8">
            <w:pPr>
              <w:numPr>
                <w:ilvl w:val="0"/>
                <w:numId w:val="6"/>
              </w:numPr>
              <w:spacing w:before="0" w:after="0" w:line="240" w:lineRule="auto"/>
              <w:ind w:left="357"/>
              <w:contextualSpacing/>
              <w:jc w:val="both"/>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Putem</w:t>
            </w:r>
            <w:r w:rsidR="00F917F8" w:rsidRPr="00E7771D">
              <w:rPr>
                <w:rFonts w:asciiTheme="minorHAnsi" w:hAnsiTheme="minorHAnsi" w:cstheme="minorHAnsi"/>
                <w:bCs/>
                <w:noProof/>
                <w:sz w:val="16"/>
                <w:szCs w:val="16"/>
                <w:lang w:val="bs-Latn-BA"/>
              </w:rPr>
              <w:t xml:space="preserve"> </w:t>
            </w:r>
            <w:r w:rsidRPr="00E7771D">
              <w:rPr>
                <w:rFonts w:asciiTheme="minorHAnsi" w:hAnsiTheme="minorHAnsi" w:cstheme="minorHAnsi"/>
                <w:bCs/>
                <w:noProof/>
                <w:sz w:val="16"/>
                <w:szCs w:val="16"/>
                <w:lang w:val="bs-Latn-BA"/>
              </w:rPr>
              <w:t>elektronske pošte</w:t>
            </w:r>
            <w:r w:rsidR="00F917F8" w:rsidRPr="00E7771D">
              <w:rPr>
                <w:rFonts w:asciiTheme="minorHAnsi" w:hAnsiTheme="minorHAnsi" w:cstheme="minorHAnsi"/>
                <w:bCs/>
                <w:noProof/>
                <w:sz w:val="16"/>
                <w:szCs w:val="16"/>
                <w:lang w:val="bs-Latn-BA"/>
              </w:rPr>
              <w:t>: ___________________________________________________</w:t>
            </w:r>
          </w:p>
        </w:tc>
      </w:tr>
      <w:tr w:rsidR="00F917F8" w:rsidRPr="0066566C" w14:paraId="6860A792" w14:textId="77777777" w:rsidTr="00BE4393">
        <w:trPr>
          <w:trHeight w:val="291"/>
        </w:trPr>
        <w:tc>
          <w:tcPr>
            <w:tcW w:w="1716" w:type="pct"/>
            <w:gridSpan w:val="2"/>
            <w:shd w:val="clear" w:color="auto" w:fill="auto"/>
          </w:tcPr>
          <w:p w14:paraId="739406F7" w14:textId="77777777" w:rsidR="00F917F8" w:rsidRPr="00E7771D" w:rsidRDefault="0083188D" w:rsidP="00BE4393">
            <w:pPr>
              <w:contextualSpacing/>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Opis</w:t>
            </w:r>
            <w:r w:rsidR="00F917F8" w:rsidRPr="00E7771D">
              <w:rPr>
                <w:rFonts w:asciiTheme="minorHAnsi" w:hAnsiTheme="minorHAnsi" w:cstheme="minorHAnsi"/>
                <w:bCs/>
                <w:noProof/>
                <w:sz w:val="16"/>
                <w:szCs w:val="16"/>
                <w:lang w:val="bs-Latn-BA"/>
              </w:rPr>
              <w:t xml:space="preserve"> </w:t>
            </w:r>
            <w:r w:rsidR="009503C8" w:rsidRPr="00E7771D">
              <w:rPr>
                <w:rFonts w:asciiTheme="minorHAnsi" w:hAnsiTheme="minorHAnsi" w:cstheme="minorHAnsi"/>
                <w:bCs/>
                <w:noProof/>
                <w:sz w:val="16"/>
                <w:szCs w:val="16"/>
                <w:lang w:val="bs-Latn-BA"/>
              </w:rPr>
              <w:t>događaja na koji se pritužba odnosi</w:t>
            </w:r>
          </w:p>
        </w:tc>
        <w:tc>
          <w:tcPr>
            <w:tcW w:w="3284" w:type="pct"/>
            <w:shd w:val="clear" w:color="auto" w:fill="auto"/>
          </w:tcPr>
          <w:p w14:paraId="10DC2413" w14:textId="77777777" w:rsidR="00F917F8" w:rsidRPr="00E7771D" w:rsidRDefault="009503C8" w:rsidP="00BE4393">
            <w:pPr>
              <w:contextualSpacing/>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Šta se je desilo</w:t>
            </w:r>
            <w:r w:rsidR="00F917F8"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Gdje se je to desilo</w:t>
            </w:r>
            <w:r w:rsidR="00F917F8"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Kojoj osobi se je to desilo</w:t>
            </w:r>
            <w:r w:rsidR="00F917F8" w:rsidRPr="00E7771D">
              <w:rPr>
                <w:rFonts w:asciiTheme="minorHAnsi" w:hAnsiTheme="minorHAnsi" w:cstheme="minorHAnsi"/>
                <w:noProof/>
                <w:sz w:val="16"/>
                <w:szCs w:val="16"/>
                <w:lang w:val="bs-Latn-BA"/>
              </w:rPr>
              <w:t xml:space="preserve">? </w:t>
            </w:r>
            <w:r w:rsidRPr="00E7771D">
              <w:rPr>
                <w:rFonts w:asciiTheme="minorHAnsi" w:hAnsiTheme="minorHAnsi" w:cstheme="minorHAnsi"/>
                <w:noProof/>
                <w:sz w:val="16"/>
                <w:szCs w:val="16"/>
                <w:lang w:val="bs-Latn-BA"/>
              </w:rPr>
              <w:t>Šta je proizišlo kao posljedica problema</w:t>
            </w:r>
            <w:r w:rsidR="00F917F8" w:rsidRPr="00E7771D">
              <w:rPr>
                <w:rFonts w:asciiTheme="minorHAnsi" w:hAnsiTheme="minorHAnsi" w:cstheme="minorHAnsi"/>
                <w:noProof/>
                <w:sz w:val="16"/>
                <w:szCs w:val="16"/>
                <w:lang w:val="bs-Latn-BA"/>
              </w:rPr>
              <w:t>?</w:t>
            </w:r>
          </w:p>
        </w:tc>
      </w:tr>
      <w:tr w:rsidR="00F917F8" w:rsidRPr="0066566C" w14:paraId="07E0CB8B" w14:textId="77777777" w:rsidTr="00BE4393">
        <w:trPr>
          <w:trHeight w:val="1065"/>
        </w:trPr>
        <w:tc>
          <w:tcPr>
            <w:tcW w:w="5000" w:type="pct"/>
            <w:gridSpan w:val="3"/>
            <w:shd w:val="clear" w:color="auto" w:fill="auto"/>
          </w:tcPr>
          <w:p w14:paraId="5F096E7E" w14:textId="77777777" w:rsidR="00F917F8" w:rsidRPr="00E7771D" w:rsidRDefault="00F917F8" w:rsidP="00BE4393">
            <w:pPr>
              <w:spacing w:after="0"/>
              <w:jc w:val="both"/>
              <w:rPr>
                <w:rFonts w:asciiTheme="minorHAnsi" w:hAnsiTheme="minorHAnsi" w:cstheme="minorHAnsi"/>
                <w:noProof/>
                <w:sz w:val="16"/>
                <w:szCs w:val="16"/>
                <w:lang w:val="bs-Latn-BA"/>
              </w:rPr>
            </w:pPr>
          </w:p>
        </w:tc>
      </w:tr>
      <w:tr w:rsidR="00F917F8" w:rsidRPr="0066566C" w14:paraId="3DDEC1D3" w14:textId="77777777" w:rsidTr="00BE4393">
        <w:trPr>
          <w:trHeight w:val="291"/>
        </w:trPr>
        <w:tc>
          <w:tcPr>
            <w:tcW w:w="1256" w:type="pct"/>
            <w:shd w:val="clear" w:color="auto" w:fill="auto"/>
          </w:tcPr>
          <w:p w14:paraId="55ED38F6" w14:textId="77777777" w:rsidR="00F917F8" w:rsidRPr="00E7771D" w:rsidRDefault="00F917F8" w:rsidP="00BE4393">
            <w:pPr>
              <w:contextualSpacing/>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Dat</w:t>
            </w:r>
            <w:r w:rsidR="009503C8" w:rsidRPr="00E7771D">
              <w:rPr>
                <w:rFonts w:asciiTheme="minorHAnsi" w:hAnsiTheme="minorHAnsi" w:cstheme="minorHAnsi"/>
                <w:bCs/>
                <w:noProof/>
                <w:sz w:val="16"/>
                <w:szCs w:val="16"/>
                <w:lang w:val="bs-Latn-BA"/>
              </w:rPr>
              <w:t>um događaja</w:t>
            </w:r>
            <w:r w:rsidRPr="00E7771D">
              <w:rPr>
                <w:rFonts w:asciiTheme="minorHAnsi" w:hAnsiTheme="minorHAnsi" w:cstheme="minorHAnsi"/>
                <w:bCs/>
                <w:noProof/>
                <w:sz w:val="16"/>
                <w:szCs w:val="16"/>
                <w:lang w:val="bs-Latn-BA"/>
              </w:rPr>
              <w:t xml:space="preserve"> / </w:t>
            </w:r>
            <w:r w:rsidR="009503C8" w:rsidRPr="00E7771D">
              <w:rPr>
                <w:rFonts w:asciiTheme="minorHAnsi" w:hAnsiTheme="minorHAnsi" w:cstheme="minorHAnsi"/>
                <w:bCs/>
                <w:noProof/>
                <w:sz w:val="16"/>
                <w:szCs w:val="16"/>
                <w:lang w:val="bs-Latn-BA"/>
              </w:rPr>
              <w:t>pritužbe</w:t>
            </w:r>
          </w:p>
        </w:tc>
        <w:tc>
          <w:tcPr>
            <w:tcW w:w="3744" w:type="pct"/>
            <w:gridSpan w:val="2"/>
            <w:shd w:val="clear" w:color="auto" w:fill="auto"/>
          </w:tcPr>
          <w:p w14:paraId="08AF0851" w14:textId="77777777" w:rsidR="00F917F8" w:rsidRPr="00E7771D" w:rsidRDefault="00F917F8" w:rsidP="00BE4393">
            <w:pPr>
              <w:spacing w:after="0"/>
              <w:contextualSpacing/>
              <w:jc w:val="both"/>
              <w:rPr>
                <w:rFonts w:asciiTheme="minorHAnsi" w:hAnsiTheme="minorHAnsi" w:cstheme="minorHAnsi"/>
                <w:noProof/>
                <w:sz w:val="16"/>
                <w:szCs w:val="16"/>
                <w:lang w:val="bs-Latn-BA"/>
              </w:rPr>
            </w:pPr>
          </w:p>
        </w:tc>
      </w:tr>
      <w:tr w:rsidR="00F917F8" w:rsidRPr="0066566C" w14:paraId="285A8637" w14:textId="77777777" w:rsidTr="00BE4393">
        <w:trPr>
          <w:trHeight w:val="291"/>
        </w:trPr>
        <w:tc>
          <w:tcPr>
            <w:tcW w:w="1256" w:type="pct"/>
            <w:shd w:val="clear" w:color="auto" w:fill="auto"/>
          </w:tcPr>
          <w:p w14:paraId="25BE908C" w14:textId="77777777" w:rsidR="00F917F8" w:rsidRPr="00E7771D" w:rsidRDefault="00F917F8" w:rsidP="00BE4393">
            <w:pPr>
              <w:spacing w:after="0"/>
              <w:jc w:val="both"/>
              <w:rPr>
                <w:rFonts w:asciiTheme="minorHAnsi" w:hAnsiTheme="minorHAnsi" w:cstheme="minorHAnsi"/>
                <w:bCs/>
                <w:noProof/>
                <w:sz w:val="16"/>
                <w:szCs w:val="16"/>
                <w:lang w:val="bs-Latn-BA"/>
              </w:rPr>
            </w:pPr>
          </w:p>
        </w:tc>
        <w:tc>
          <w:tcPr>
            <w:tcW w:w="3744" w:type="pct"/>
            <w:gridSpan w:val="2"/>
            <w:shd w:val="clear" w:color="auto" w:fill="auto"/>
          </w:tcPr>
          <w:p w14:paraId="1ABC1CFC" w14:textId="77777777" w:rsidR="00F917F8" w:rsidRPr="00E7771D" w:rsidRDefault="009503C8" w:rsidP="00F917F8">
            <w:pPr>
              <w:numPr>
                <w:ilvl w:val="0"/>
                <w:numId w:val="5"/>
              </w:numPr>
              <w:spacing w:before="0" w:after="60" w:line="240" w:lineRule="auto"/>
              <w:ind w:left="357" w:hanging="357"/>
              <w:contextualSpacing/>
              <w:jc w:val="both"/>
              <w:rPr>
                <w:rFonts w:asciiTheme="minorHAnsi" w:hAnsiTheme="minorHAnsi" w:cstheme="minorHAnsi"/>
                <w:bCs/>
                <w:noProof/>
                <w:sz w:val="16"/>
                <w:szCs w:val="16"/>
                <w:lang w:val="bs-Latn-BA"/>
              </w:rPr>
            </w:pPr>
            <w:r w:rsidRPr="00E7771D">
              <w:rPr>
                <w:rFonts w:asciiTheme="minorHAnsi" w:hAnsiTheme="minorHAnsi" w:cstheme="minorHAnsi"/>
                <w:bCs/>
                <w:noProof/>
                <w:sz w:val="16"/>
                <w:szCs w:val="16"/>
                <w:lang w:val="bs-Latn-BA"/>
              </w:rPr>
              <w:t>Događaj</w:t>
            </w:r>
            <w:r w:rsidR="00501922" w:rsidRPr="00E7771D">
              <w:rPr>
                <w:rFonts w:asciiTheme="minorHAnsi" w:hAnsiTheme="minorHAnsi" w:cstheme="minorHAnsi"/>
                <w:bCs/>
                <w:noProof/>
                <w:sz w:val="16"/>
                <w:szCs w:val="16"/>
                <w:lang w:val="bs-Latn-BA"/>
              </w:rPr>
              <w:t>/pritužba</w:t>
            </w:r>
            <w:r w:rsidRPr="00E7771D">
              <w:rPr>
                <w:rFonts w:asciiTheme="minorHAnsi" w:hAnsiTheme="minorHAnsi" w:cstheme="minorHAnsi"/>
                <w:bCs/>
                <w:noProof/>
                <w:sz w:val="16"/>
                <w:szCs w:val="16"/>
                <w:lang w:val="bs-Latn-BA"/>
              </w:rPr>
              <w:t xml:space="preserve"> koji </w:t>
            </w:r>
            <w:r w:rsidR="00501922" w:rsidRPr="00E7771D">
              <w:rPr>
                <w:rFonts w:asciiTheme="minorHAnsi" w:hAnsiTheme="minorHAnsi" w:cstheme="minorHAnsi"/>
                <w:bCs/>
                <w:noProof/>
                <w:sz w:val="16"/>
                <w:szCs w:val="16"/>
                <w:lang w:val="bs-Latn-BA"/>
              </w:rPr>
              <w:t>su se desili</w:t>
            </w:r>
            <w:r w:rsidRPr="00E7771D">
              <w:rPr>
                <w:rFonts w:asciiTheme="minorHAnsi" w:hAnsiTheme="minorHAnsi" w:cstheme="minorHAnsi"/>
                <w:bCs/>
                <w:noProof/>
                <w:sz w:val="16"/>
                <w:szCs w:val="16"/>
                <w:lang w:val="bs-Latn-BA"/>
              </w:rPr>
              <w:t xml:space="preserve"> jednom</w:t>
            </w:r>
            <w:r w:rsidR="00F917F8" w:rsidRPr="00E7771D">
              <w:rPr>
                <w:rFonts w:asciiTheme="minorHAnsi" w:hAnsiTheme="minorHAnsi" w:cstheme="minorHAnsi"/>
                <w:bCs/>
                <w:noProof/>
                <w:sz w:val="16"/>
                <w:szCs w:val="16"/>
                <w:lang w:val="bs-Latn-BA"/>
              </w:rPr>
              <w:t xml:space="preserve"> (dat</w:t>
            </w:r>
            <w:r w:rsidRPr="00E7771D">
              <w:rPr>
                <w:rFonts w:asciiTheme="minorHAnsi" w:hAnsiTheme="minorHAnsi" w:cstheme="minorHAnsi"/>
                <w:bCs/>
                <w:noProof/>
                <w:sz w:val="16"/>
                <w:szCs w:val="16"/>
                <w:lang w:val="bs-Latn-BA"/>
              </w:rPr>
              <w:t>um</w:t>
            </w:r>
            <w:r w:rsidR="00F917F8" w:rsidRPr="00E7771D">
              <w:rPr>
                <w:rFonts w:asciiTheme="minorHAnsi" w:hAnsiTheme="minorHAnsi" w:cstheme="minorHAnsi"/>
                <w:bCs/>
                <w:noProof/>
                <w:sz w:val="16"/>
                <w:szCs w:val="16"/>
                <w:lang w:val="bs-Latn-BA"/>
              </w:rPr>
              <w:t xml:space="preserve"> ________________)</w:t>
            </w:r>
          </w:p>
          <w:p w14:paraId="3DB0A605" w14:textId="77777777" w:rsidR="00F917F8" w:rsidRPr="00E7771D" w:rsidRDefault="007F2D43" w:rsidP="00F917F8">
            <w:pPr>
              <w:numPr>
                <w:ilvl w:val="0"/>
                <w:numId w:val="5"/>
              </w:numPr>
              <w:spacing w:before="0" w:after="60" w:line="240" w:lineRule="auto"/>
              <w:ind w:left="357" w:hanging="357"/>
              <w:contextualSpacing/>
              <w:jc w:val="both"/>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 xml:space="preserve">Desili su </w:t>
            </w:r>
            <w:r w:rsidR="009503C8" w:rsidRPr="00E7771D">
              <w:rPr>
                <w:rFonts w:asciiTheme="minorHAnsi" w:hAnsiTheme="minorHAnsi" w:cstheme="minorHAnsi"/>
                <w:bCs/>
                <w:noProof/>
                <w:sz w:val="16"/>
                <w:szCs w:val="16"/>
                <w:lang w:val="bs-Latn-BA"/>
              </w:rPr>
              <w:t>se više od jednog puta</w:t>
            </w:r>
            <w:r w:rsidR="00F917F8" w:rsidRPr="00E7771D">
              <w:rPr>
                <w:rFonts w:asciiTheme="minorHAnsi" w:hAnsiTheme="minorHAnsi" w:cstheme="minorHAnsi"/>
                <w:bCs/>
                <w:noProof/>
                <w:sz w:val="16"/>
                <w:szCs w:val="16"/>
                <w:lang w:val="bs-Latn-BA"/>
              </w:rPr>
              <w:t xml:space="preserve"> (</w:t>
            </w:r>
            <w:r w:rsidR="009503C8" w:rsidRPr="00E7771D">
              <w:rPr>
                <w:rFonts w:asciiTheme="minorHAnsi" w:hAnsiTheme="minorHAnsi" w:cstheme="minorHAnsi"/>
                <w:bCs/>
                <w:noProof/>
                <w:sz w:val="16"/>
                <w:szCs w:val="16"/>
                <w:lang w:val="bs-Latn-BA"/>
              </w:rPr>
              <w:t>koliko puta</w:t>
            </w:r>
            <w:r w:rsidR="00F917F8" w:rsidRPr="00E7771D">
              <w:rPr>
                <w:rFonts w:asciiTheme="minorHAnsi" w:hAnsiTheme="minorHAnsi" w:cstheme="minorHAnsi"/>
                <w:bCs/>
                <w:noProof/>
                <w:sz w:val="16"/>
                <w:szCs w:val="16"/>
                <w:lang w:val="bs-Latn-BA"/>
              </w:rPr>
              <w:t>? ______)</w:t>
            </w:r>
          </w:p>
          <w:p w14:paraId="3CDDE9AE" w14:textId="77777777" w:rsidR="00F917F8" w:rsidRPr="00E7771D" w:rsidRDefault="009503C8" w:rsidP="00F917F8">
            <w:pPr>
              <w:numPr>
                <w:ilvl w:val="0"/>
                <w:numId w:val="5"/>
              </w:numPr>
              <w:spacing w:before="0" w:after="0" w:line="240" w:lineRule="auto"/>
              <w:ind w:left="357" w:hanging="357"/>
              <w:contextualSpacing/>
              <w:jc w:val="both"/>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Tekući</w:t>
            </w:r>
            <w:r w:rsidR="00F917F8" w:rsidRPr="00E7771D">
              <w:rPr>
                <w:rFonts w:asciiTheme="minorHAnsi" w:hAnsiTheme="minorHAnsi" w:cstheme="minorHAnsi"/>
                <w:bCs/>
                <w:noProof/>
                <w:sz w:val="16"/>
                <w:szCs w:val="16"/>
                <w:lang w:val="bs-Latn-BA"/>
              </w:rPr>
              <w:t xml:space="preserve"> (problem </w:t>
            </w:r>
            <w:r w:rsidRPr="00E7771D">
              <w:rPr>
                <w:rFonts w:asciiTheme="minorHAnsi" w:hAnsiTheme="minorHAnsi" w:cstheme="minorHAnsi"/>
                <w:bCs/>
                <w:noProof/>
                <w:sz w:val="16"/>
                <w:szCs w:val="16"/>
                <w:lang w:val="bs-Latn-BA"/>
              </w:rPr>
              <w:t>koji trenutno postoji</w:t>
            </w:r>
            <w:r w:rsidR="00F917F8" w:rsidRPr="00E7771D">
              <w:rPr>
                <w:rFonts w:asciiTheme="minorHAnsi" w:hAnsiTheme="minorHAnsi" w:cstheme="minorHAnsi"/>
                <w:bCs/>
                <w:noProof/>
                <w:sz w:val="16"/>
                <w:szCs w:val="16"/>
                <w:lang w:val="bs-Latn-BA"/>
              </w:rPr>
              <w:t>)</w:t>
            </w:r>
          </w:p>
        </w:tc>
      </w:tr>
      <w:tr w:rsidR="00F917F8" w:rsidRPr="0066566C" w14:paraId="0C02775C" w14:textId="77777777" w:rsidTr="00BE4393">
        <w:trPr>
          <w:trHeight w:val="152"/>
        </w:trPr>
        <w:tc>
          <w:tcPr>
            <w:tcW w:w="5000" w:type="pct"/>
            <w:gridSpan w:val="3"/>
            <w:shd w:val="clear" w:color="auto" w:fill="auto"/>
          </w:tcPr>
          <w:p w14:paraId="33DBA2D4" w14:textId="77777777" w:rsidR="00F917F8" w:rsidRPr="00E7771D" w:rsidRDefault="00F917F8" w:rsidP="00BE4393">
            <w:pPr>
              <w:spacing w:after="0"/>
              <w:contextualSpacing/>
              <w:jc w:val="both"/>
              <w:rPr>
                <w:rFonts w:asciiTheme="minorHAnsi" w:hAnsiTheme="minorHAnsi" w:cstheme="minorHAnsi"/>
                <w:bCs/>
                <w:noProof/>
                <w:sz w:val="16"/>
                <w:szCs w:val="16"/>
                <w:lang w:val="bs-Latn-BA"/>
              </w:rPr>
            </w:pPr>
          </w:p>
        </w:tc>
      </w:tr>
      <w:tr w:rsidR="00F917F8" w:rsidRPr="0066566C" w14:paraId="6BE3DA02" w14:textId="77777777" w:rsidTr="00BE4393">
        <w:trPr>
          <w:trHeight w:val="215"/>
        </w:trPr>
        <w:tc>
          <w:tcPr>
            <w:tcW w:w="5000" w:type="pct"/>
            <w:gridSpan w:val="3"/>
            <w:shd w:val="clear" w:color="auto" w:fill="auto"/>
          </w:tcPr>
          <w:p w14:paraId="55A9BDD1" w14:textId="77777777" w:rsidR="00F917F8" w:rsidRPr="00E7771D" w:rsidRDefault="009503C8" w:rsidP="00BE4393">
            <w:pPr>
              <w:contextualSpacing/>
              <w:jc w:val="both"/>
              <w:rPr>
                <w:rFonts w:asciiTheme="minorHAnsi" w:hAnsiTheme="minorHAnsi" w:cstheme="minorHAnsi"/>
                <w:noProof/>
                <w:sz w:val="16"/>
                <w:szCs w:val="16"/>
                <w:lang w:val="bs-Latn-BA"/>
              </w:rPr>
            </w:pPr>
            <w:r w:rsidRPr="00E7771D">
              <w:rPr>
                <w:rFonts w:asciiTheme="minorHAnsi" w:hAnsiTheme="minorHAnsi" w:cstheme="minorHAnsi"/>
                <w:bCs/>
                <w:noProof/>
                <w:sz w:val="16"/>
                <w:szCs w:val="16"/>
                <w:lang w:val="bs-Latn-BA"/>
              </w:rPr>
              <w:t>Šta biste željeli da se poduzme</w:t>
            </w:r>
            <w:r w:rsidR="00F917F8" w:rsidRPr="00E7771D">
              <w:rPr>
                <w:rFonts w:asciiTheme="minorHAnsi" w:hAnsiTheme="minorHAnsi" w:cstheme="minorHAnsi"/>
                <w:bCs/>
                <w:noProof/>
                <w:sz w:val="16"/>
                <w:szCs w:val="16"/>
                <w:lang w:val="bs-Latn-BA"/>
              </w:rPr>
              <w:t>?</w:t>
            </w:r>
          </w:p>
        </w:tc>
      </w:tr>
      <w:tr w:rsidR="00F917F8" w:rsidRPr="0066566C" w14:paraId="6443719F" w14:textId="77777777" w:rsidTr="00BE4393">
        <w:trPr>
          <w:trHeight w:val="856"/>
        </w:trPr>
        <w:tc>
          <w:tcPr>
            <w:tcW w:w="5000" w:type="pct"/>
            <w:gridSpan w:val="3"/>
            <w:shd w:val="clear" w:color="auto" w:fill="auto"/>
          </w:tcPr>
          <w:p w14:paraId="1F2F6BD3" w14:textId="77777777" w:rsidR="00F917F8" w:rsidRPr="00E7771D" w:rsidRDefault="00F917F8" w:rsidP="00BE4393">
            <w:pPr>
              <w:spacing w:after="0"/>
              <w:jc w:val="both"/>
              <w:rPr>
                <w:rFonts w:asciiTheme="minorHAnsi" w:hAnsiTheme="minorHAnsi" w:cstheme="minorHAnsi"/>
                <w:noProof/>
                <w:sz w:val="16"/>
                <w:szCs w:val="16"/>
                <w:lang w:val="bs-Latn-BA"/>
              </w:rPr>
            </w:pPr>
          </w:p>
          <w:p w14:paraId="7948431C" w14:textId="77777777" w:rsidR="00F917F8" w:rsidRPr="00E7771D" w:rsidRDefault="00F917F8" w:rsidP="00BE4393">
            <w:pPr>
              <w:spacing w:after="0"/>
              <w:jc w:val="both"/>
              <w:rPr>
                <w:rFonts w:asciiTheme="minorHAnsi" w:hAnsiTheme="minorHAnsi" w:cstheme="minorHAnsi"/>
                <w:noProof/>
                <w:sz w:val="16"/>
                <w:szCs w:val="16"/>
                <w:lang w:val="bs-Latn-BA"/>
              </w:rPr>
            </w:pPr>
          </w:p>
        </w:tc>
      </w:tr>
    </w:tbl>
    <w:p w14:paraId="0A6AC2B2" w14:textId="77777777" w:rsidR="00F917F8" w:rsidRPr="00E7771D" w:rsidRDefault="00F917F8" w:rsidP="00F917F8">
      <w:pPr>
        <w:contextualSpacing/>
        <w:jc w:val="both"/>
        <w:rPr>
          <w:rFonts w:asciiTheme="minorHAnsi" w:hAnsiTheme="minorHAnsi" w:cstheme="minorHAnsi"/>
          <w:noProof/>
          <w:sz w:val="16"/>
          <w:szCs w:val="16"/>
          <w:lang w:val="bs-Latn-BA"/>
        </w:rPr>
      </w:pPr>
    </w:p>
    <w:p w14:paraId="3CBBE9A7" w14:textId="77777777" w:rsidR="00F917F8" w:rsidRPr="00E7771D" w:rsidRDefault="009503C8" w:rsidP="00F917F8">
      <w:pPr>
        <w:contextualSpacing/>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Potpis</w:t>
      </w:r>
      <w:r w:rsidR="00F917F8" w:rsidRPr="00E7771D">
        <w:rPr>
          <w:rFonts w:asciiTheme="minorHAnsi" w:hAnsiTheme="minorHAnsi" w:cstheme="minorHAnsi"/>
          <w:noProof/>
          <w:sz w:val="16"/>
          <w:szCs w:val="16"/>
          <w:lang w:val="bs-Latn-BA"/>
        </w:rPr>
        <w:t>:</w:t>
      </w:r>
      <w:r w:rsidR="00F917F8" w:rsidRPr="00E7771D">
        <w:rPr>
          <w:rFonts w:asciiTheme="minorHAnsi" w:hAnsiTheme="minorHAnsi" w:cstheme="minorHAnsi"/>
          <w:noProof/>
          <w:sz w:val="16"/>
          <w:szCs w:val="16"/>
          <w:lang w:val="bs-Latn-BA"/>
        </w:rPr>
        <w:tab/>
        <w:t>_______________________________</w:t>
      </w:r>
    </w:p>
    <w:p w14:paraId="0FFF6DFC" w14:textId="77777777" w:rsidR="00F917F8" w:rsidRPr="00E7771D" w:rsidRDefault="00F917F8" w:rsidP="00F917F8">
      <w:pPr>
        <w:contextualSpacing/>
        <w:jc w:val="both"/>
        <w:rPr>
          <w:rFonts w:asciiTheme="minorHAnsi" w:hAnsiTheme="minorHAnsi" w:cstheme="minorHAnsi"/>
          <w:noProof/>
          <w:sz w:val="16"/>
          <w:szCs w:val="16"/>
          <w:lang w:val="bs-Latn-BA"/>
        </w:rPr>
      </w:pPr>
      <w:r w:rsidRPr="00E7771D">
        <w:rPr>
          <w:rFonts w:asciiTheme="minorHAnsi" w:hAnsiTheme="minorHAnsi" w:cstheme="minorHAnsi"/>
          <w:noProof/>
          <w:sz w:val="16"/>
          <w:szCs w:val="16"/>
          <w:lang w:val="bs-Latn-BA"/>
        </w:rPr>
        <w:t>Dat</w:t>
      </w:r>
      <w:r w:rsidR="009503C8" w:rsidRPr="00E7771D">
        <w:rPr>
          <w:rFonts w:asciiTheme="minorHAnsi" w:hAnsiTheme="minorHAnsi" w:cstheme="minorHAnsi"/>
          <w:noProof/>
          <w:sz w:val="16"/>
          <w:szCs w:val="16"/>
          <w:lang w:val="bs-Latn-BA"/>
        </w:rPr>
        <w:t>um</w:t>
      </w:r>
      <w:r w:rsidRPr="00E7771D">
        <w:rPr>
          <w:rFonts w:asciiTheme="minorHAnsi" w:hAnsiTheme="minorHAnsi" w:cstheme="minorHAnsi"/>
          <w:noProof/>
          <w:sz w:val="16"/>
          <w:szCs w:val="16"/>
          <w:lang w:val="bs-Latn-BA"/>
        </w:rPr>
        <w:t>:</w:t>
      </w:r>
      <w:r w:rsidRPr="00E7771D">
        <w:rPr>
          <w:rFonts w:asciiTheme="minorHAnsi" w:hAnsiTheme="minorHAnsi" w:cstheme="minorHAnsi"/>
          <w:noProof/>
          <w:sz w:val="16"/>
          <w:szCs w:val="16"/>
          <w:lang w:val="bs-Latn-BA"/>
        </w:rPr>
        <w:tab/>
        <w:t>_______________________________</w:t>
      </w:r>
    </w:p>
    <w:p w14:paraId="552B0681" w14:textId="77777777" w:rsidR="00F917F8" w:rsidRPr="00E7771D" w:rsidRDefault="009503C8" w:rsidP="00F917F8">
      <w:pPr>
        <w:spacing w:after="0"/>
        <w:contextualSpacing/>
        <w:jc w:val="right"/>
        <w:rPr>
          <w:rFonts w:asciiTheme="minorHAnsi" w:hAnsiTheme="minorHAnsi" w:cstheme="minorHAnsi"/>
          <w:i/>
          <w:noProof/>
          <w:sz w:val="16"/>
          <w:szCs w:val="16"/>
          <w:lang w:val="bs-Latn-BA"/>
        </w:rPr>
      </w:pPr>
      <w:r w:rsidRPr="00E7771D">
        <w:rPr>
          <w:rFonts w:asciiTheme="minorHAnsi" w:hAnsiTheme="minorHAnsi" w:cstheme="minorHAnsi"/>
          <w:bCs/>
          <w:i/>
          <w:noProof/>
          <w:sz w:val="16"/>
          <w:szCs w:val="16"/>
          <w:lang w:val="bs-Latn-BA"/>
        </w:rPr>
        <w:t xml:space="preserve">Molimo </w:t>
      </w:r>
      <w:r w:rsidR="00694D7A" w:rsidRPr="00E7771D">
        <w:rPr>
          <w:rFonts w:asciiTheme="minorHAnsi" w:hAnsiTheme="minorHAnsi" w:cstheme="minorHAnsi"/>
          <w:bCs/>
          <w:i/>
          <w:noProof/>
          <w:sz w:val="16"/>
          <w:szCs w:val="16"/>
          <w:lang w:val="bs-Latn-BA"/>
        </w:rPr>
        <w:t xml:space="preserve">poslati </w:t>
      </w:r>
      <w:r w:rsidRPr="00E7771D">
        <w:rPr>
          <w:rFonts w:asciiTheme="minorHAnsi" w:hAnsiTheme="minorHAnsi" w:cstheme="minorHAnsi"/>
          <w:bCs/>
          <w:i/>
          <w:noProof/>
          <w:sz w:val="16"/>
          <w:szCs w:val="16"/>
          <w:lang w:val="bs-Latn-BA"/>
        </w:rPr>
        <w:t xml:space="preserve">ovaj obrazac na </w:t>
      </w:r>
      <w:r w:rsidR="00334E26" w:rsidRPr="00E7771D">
        <w:rPr>
          <w:rFonts w:asciiTheme="minorHAnsi" w:hAnsiTheme="minorHAnsi" w:cstheme="minorHAnsi"/>
          <w:bCs/>
          <w:i/>
          <w:noProof/>
          <w:sz w:val="16"/>
          <w:szCs w:val="16"/>
          <w:lang w:val="bs-Latn-BA"/>
        </w:rPr>
        <w:t>sljedeć</w:t>
      </w:r>
      <w:r w:rsidRPr="00E7771D">
        <w:rPr>
          <w:rFonts w:asciiTheme="minorHAnsi" w:hAnsiTheme="minorHAnsi" w:cstheme="minorHAnsi"/>
          <w:bCs/>
          <w:i/>
          <w:noProof/>
          <w:sz w:val="16"/>
          <w:szCs w:val="16"/>
          <w:lang w:val="bs-Latn-BA"/>
        </w:rPr>
        <w:t>u</w:t>
      </w:r>
      <w:r w:rsidR="00F917F8" w:rsidRPr="00E7771D">
        <w:rPr>
          <w:rFonts w:asciiTheme="minorHAnsi" w:hAnsiTheme="minorHAnsi" w:cstheme="minorHAnsi"/>
          <w:bCs/>
          <w:i/>
          <w:noProof/>
          <w:sz w:val="16"/>
          <w:szCs w:val="16"/>
          <w:lang w:val="bs-Latn-BA"/>
        </w:rPr>
        <w:t xml:space="preserve"> </w:t>
      </w:r>
      <w:r w:rsidRPr="00E7771D">
        <w:rPr>
          <w:rFonts w:asciiTheme="minorHAnsi" w:hAnsiTheme="minorHAnsi" w:cstheme="minorHAnsi"/>
          <w:bCs/>
          <w:i/>
          <w:noProof/>
          <w:sz w:val="16"/>
          <w:szCs w:val="16"/>
          <w:lang w:val="bs-Latn-BA"/>
        </w:rPr>
        <w:t>adresu</w:t>
      </w:r>
      <w:r w:rsidR="00F917F8" w:rsidRPr="00E7771D">
        <w:rPr>
          <w:rFonts w:asciiTheme="minorHAnsi" w:hAnsiTheme="minorHAnsi" w:cstheme="minorHAnsi"/>
          <w:bCs/>
          <w:i/>
          <w:noProof/>
          <w:sz w:val="16"/>
          <w:szCs w:val="16"/>
          <w:lang w:val="bs-Latn-BA"/>
        </w:rPr>
        <w:t>:</w:t>
      </w:r>
    </w:p>
    <w:tbl>
      <w:tblPr>
        <w:tblStyle w:val="TableGrid"/>
        <w:tblW w:w="6663" w:type="dxa"/>
        <w:tblInd w:w="2943" w:type="dxa"/>
        <w:tblLook w:val="04A0" w:firstRow="1" w:lastRow="0" w:firstColumn="1" w:lastColumn="0" w:noHBand="0" w:noVBand="1"/>
      </w:tblPr>
      <w:tblGrid>
        <w:gridCol w:w="6663"/>
      </w:tblGrid>
      <w:tr w:rsidR="00FE4A65" w:rsidRPr="0066566C" w14:paraId="0C7D855E" w14:textId="77777777" w:rsidTr="00E7771D">
        <w:tc>
          <w:tcPr>
            <w:tcW w:w="6663" w:type="dxa"/>
            <w:tcBorders>
              <w:top w:val="nil"/>
              <w:left w:val="nil"/>
              <w:bottom w:val="nil"/>
              <w:right w:val="nil"/>
            </w:tcBorders>
          </w:tcPr>
          <w:p w14:paraId="6EA57846" w14:textId="77777777" w:rsidR="00FE4A65" w:rsidRPr="00E7771D" w:rsidRDefault="00FE4A65" w:rsidP="00E7771D">
            <w:pPr>
              <w:spacing w:before="0" w:after="0"/>
              <w:jc w:val="right"/>
              <w:rPr>
                <w:rFonts w:asciiTheme="minorHAnsi" w:hAnsiTheme="minorHAnsi" w:cstheme="minorHAnsi"/>
                <w:noProof/>
                <w:color w:val="000000" w:themeColor="text1"/>
                <w:sz w:val="16"/>
                <w:szCs w:val="16"/>
                <w:lang w:val="bs-Latn-BA"/>
              </w:rPr>
            </w:pPr>
            <w:r w:rsidRPr="0066566C">
              <w:rPr>
                <w:rFonts w:asciiTheme="minorHAnsi" w:hAnsiTheme="minorHAnsi" w:cstheme="minorHAnsi"/>
                <w:b/>
                <w:noProof/>
                <w:sz w:val="16"/>
                <w:szCs w:val="16"/>
                <w:lang w:val="bs-Latn-BA"/>
              </w:rPr>
              <w:t>Na pažnju</w:t>
            </w:r>
            <w:r w:rsidRPr="00E7771D">
              <w:rPr>
                <w:rFonts w:asciiTheme="minorHAnsi" w:hAnsiTheme="minorHAnsi" w:cstheme="minorHAnsi"/>
                <w:bCs/>
                <w:noProof/>
                <w:sz w:val="16"/>
                <w:szCs w:val="16"/>
                <w:lang w:val="bs-Latn-BA"/>
              </w:rPr>
              <w:t>:</w:t>
            </w:r>
            <w:r w:rsidRPr="00432189">
              <w:rPr>
                <w:rFonts w:asciiTheme="minorHAnsi" w:hAnsiTheme="minorHAnsi" w:cstheme="minorHAnsi"/>
                <w:b/>
                <w:noProof/>
                <w:sz w:val="16"/>
                <w:szCs w:val="16"/>
                <w:lang w:val="bs-Latn-BA"/>
              </w:rPr>
              <w:t xml:space="preserve"> </w:t>
            </w:r>
            <w:r>
              <w:rPr>
                <w:rFonts w:asciiTheme="minorHAnsi" w:hAnsiTheme="minorHAnsi" w:cstheme="minorHAnsi"/>
                <w:bCs/>
                <w:noProof/>
                <w:sz w:val="16"/>
                <w:szCs w:val="16"/>
                <w:lang w:val="bs-Latn-BA"/>
              </w:rPr>
              <w:t xml:space="preserve">Stefana Mitrovića, </w:t>
            </w:r>
            <w:r>
              <w:rPr>
                <w:rFonts w:asciiTheme="minorHAnsi" w:hAnsiTheme="minorHAnsi" w:cstheme="minorHAnsi"/>
                <w:noProof/>
                <w:sz w:val="16"/>
                <w:szCs w:val="16"/>
                <w:lang w:val="bs-Latn-BA"/>
              </w:rPr>
              <w:t>r</w:t>
            </w:r>
            <w:r w:rsidRPr="00E7771D">
              <w:rPr>
                <w:rFonts w:asciiTheme="minorHAnsi" w:hAnsiTheme="minorHAnsi" w:cstheme="minorHAnsi"/>
                <w:noProof/>
                <w:sz w:val="16"/>
                <w:szCs w:val="16"/>
                <w:lang w:val="bs-Latn-BA"/>
              </w:rPr>
              <w:t>ukovodi</w:t>
            </w:r>
            <w:r>
              <w:rPr>
                <w:rFonts w:asciiTheme="minorHAnsi" w:hAnsiTheme="minorHAnsi" w:cstheme="minorHAnsi"/>
                <w:noProof/>
                <w:sz w:val="16"/>
                <w:szCs w:val="16"/>
                <w:lang w:val="bs-Latn-BA"/>
              </w:rPr>
              <w:t>lac</w:t>
            </w:r>
            <w:r w:rsidRPr="00E7771D">
              <w:rPr>
                <w:rFonts w:asciiTheme="minorHAnsi" w:hAnsiTheme="minorHAnsi" w:cstheme="minorHAnsi"/>
                <w:noProof/>
                <w:sz w:val="16"/>
                <w:szCs w:val="16"/>
                <w:lang w:val="bs-Latn-BA"/>
              </w:rPr>
              <w:t xml:space="preserve"> PIU-a, </w:t>
            </w:r>
            <w:r w:rsidRPr="00E7771D">
              <w:rPr>
                <w:rFonts w:asciiTheme="minorHAnsi" w:hAnsiTheme="minorHAnsi" w:cstheme="minorHAnsi"/>
                <w:noProof/>
                <w:color w:val="000000" w:themeColor="text1"/>
                <w:sz w:val="16"/>
                <w:szCs w:val="16"/>
                <w:lang w:val="bs-Latn-BA"/>
              </w:rPr>
              <w:t xml:space="preserve">Ministarstvo poljoprivrede, šumarstva i vodoprivrede </w:t>
            </w:r>
            <w:r>
              <w:rPr>
                <w:rFonts w:asciiTheme="minorHAnsi" w:hAnsiTheme="minorHAnsi" w:cstheme="minorHAnsi"/>
                <w:noProof/>
                <w:color w:val="000000" w:themeColor="text1"/>
                <w:sz w:val="16"/>
                <w:szCs w:val="16"/>
                <w:lang w:val="bs-Latn-BA"/>
              </w:rPr>
              <w:t>Republike Srpske</w:t>
            </w:r>
          </w:p>
          <w:p w14:paraId="5D040778" w14:textId="77777777" w:rsidR="00FE4A65" w:rsidRPr="00432189" w:rsidRDefault="00FE4A65" w:rsidP="00432189">
            <w:pPr>
              <w:tabs>
                <w:tab w:val="left" w:pos="3976"/>
              </w:tabs>
              <w:spacing w:before="0" w:after="0"/>
              <w:jc w:val="right"/>
              <w:rPr>
                <w:rFonts w:asciiTheme="minorHAnsi" w:hAnsiTheme="minorHAnsi" w:cstheme="minorHAnsi"/>
                <w:noProof/>
                <w:color w:val="000000" w:themeColor="text1"/>
                <w:sz w:val="16"/>
                <w:szCs w:val="16"/>
                <w:lang w:val="bs-Latn-BA"/>
              </w:rPr>
            </w:pPr>
            <w:r w:rsidRPr="00E7771D">
              <w:rPr>
                <w:rFonts w:asciiTheme="minorHAnsi" w:hAnsiTheme="minorHAnsi" w:cstheme="minorHAnsi"/>
                <w:b/>
                <w:bCs/>
                <w:noProof/>
                <w:color w:val="000000" w:themeColor="text1"/>
                <w:sz w:val="16"/>
                <w:szCs w:val="16"/>
                <w:lang w:val="bs-Latn-BA"/>
              </w:rPr>
              <w:t>Adresa</w:t>
            </w:r>
            <w:r w:rsidRPr="00432189">
              <w:rPr>
                <w:rFonts w:asciiTheme="minorHAnsi" w:hAnsiTheme="minorHAnsi" w:cstheme="minorHAnsi"/>
                <w:noProof/>
                <w:color w:val="000000" w:themeColor="text1"/>
                <w:sz w:val="16"/>
                <w:szCs w:val="16"/>
                <w:lang w:val="bs-Latn-BA"/>
              </w:rPr>
              <w:t xml:space="preserve">: </w:t>
            </w:r>
            <w:r>
              <w:rPr>
                <w:rFonts w:asciiTheme="minorHAnsi" w:hAnsiTheme="minorHAnsi" w:cstheme="minorHAnsi"/>
                <w:noProof/>
                <w:color w:val="000000" w:themeColor="text1"/>
                <w:sz w:val="16"/>
                <w:szCs w:val="16"/>
                <w:lang w:val="bs-Latn-BA"/>
              </w:rPr>
              <w:t>Trg Republike Srpske 1,</w:t>
            </w:r>
            <w:r w:rsidRPr="00432189">
              <w:rPr>
                <w:rFonts w:asciiTheme="minorHAnsi" w:hAnsiTheme="minorHAnsi" w:cstheme="minorHAnsi"/>
                <w:noProof/>
                <w:color w:val="000000" w:themeColor="text1"/>
                <w:sz w:val="16"/>
                <w:szCs w:val="16"/>
                <w:lang w:val="bs-Latn-BA"/>
              </w:rPr>
              <w:t xml:space="preserve"> Banja Luka</w:t>
            </w:r>
          </w:p>
          <w:p w14:paraId="7E9F721D" w14:textId="77777777" w:rsidR="00FE4A65" w:rsidRDefault="00FE4A65" w:rsidP="00FE4A65">
            <w:pPr>
              <w:spacing w:before="0" w:after="0"/>
              <w:jc w:val="right"/>
              <w:rPr>
                <w:rFonts w:asciiTheme="minorHAnsi" w:hAnsiTheme="minorHAnsi" w:cstheme="minorHAnsi"/>
                <w:noProof/>
                <w:color w:val="000000" w:themeColor="text1"/>
                <w:sz w:val="16"/>
                <w:szCs w:val="16"/>
                <w:lang w:val="bs-Latn-BA"/>
              </w:rPr>
            </w:pPr>
            <w:r w:rsidRPr="0066566C">
              <w:rPr>
                <w:rFonts w:asciiTheme="minorHAnsi" w:hAnsiTheme="minorHAnsi" w:cstheme="minorHAnsi"/>
                <w:noProof/>
                <w:color w:val="000000" w:themeColor="text1"/>
                <w:sz w:val="16"/>
                <w:szCs w:val="16"/>
                <w:lang w:val="bs-Latn-BA"/>
              </w:rPr>
              <w:t>Tel</w:t>
            </w:r>
            <w:r>
              <w:rPr>
                <w:rFonts w:asciiTheme="minorHAnsi" w:hAnsiTheme="minorHAnsi" w:cstheme="minorHAnsi"/>
                <w:noProof/>
                <w:color w:val="000000" w:themeColor="text1"/>
                <w:sz w:val="16"/>
                <w:szCs w:val="16"/>
                <w:lang w:val="bs-Latn-BA"/>
              </w:rPr>
              <w:t>efon</w:t>
            </w:r>
            <w:r w:rsidRPr="00432189">
              <w:rPr>
                <w:rFonts w:asciiTheme="minorHAnsi" w:hAnsiTheme="minorHAnsi" w:cstheme="minorHAnsi"/>
                <w:noProof/>
                <w:color w:val="000000" w:themeColor="text1"/>
                <w:sz w:val="16"/>
                <w:szCs w:val="16"/>
                <w:lang w:val="bs-Latn-BA"/>
              </w:rPr>
              <w:t xml:space="preserve">: </w:t>
            </w:r>
            <w:r w:rsidRPr="00432189">
              <w:rPr>
                <w:rFonts w:asciiTheme="minorHAnsi" w:hAnsiTheme="minorHAnsi" w:cstheme="minorHAnsi"/>
                <w:bCs/>
                <w:noProof/>
                <w:color w:val="000000" w:themeColor="text1"/>
                <w:sz w:val="16"/>
                <w:szCs w:val="16"/>
                <w:lang w:val="bs-Latn-BA"/>
              </w:rPr>
              <w:t>+</w:t>
            </w:r>
            <w:r w:rsidRPr="0066566C">
              <w:rPr>
                <w:rFonts w:asciiTheme="minorHAnsi" w:hAnsiTheme="minorHAnsi" w:cstheme="minorHAnsi"/>
                <w:bCs/>
                <w:noProof/>
                <w:color w:val="000000" w:themeColor="text1"/>
                <w:sz w:val="16"/>
                <w:szCs w:val="16"/>
                <w:lang w:val="bs-Latn-BA"/>
              </w:rPr>
              <w:t xml:space="preserve">387 </w:t>
            </w:r>
            <w:r>
              <w:rPr>
                <w:rFonts w:asciiTheme="minorHAnsi" w:hAnsiTheme="minorHAnsi" w:cstheme="minorHAnsi"/>
                <w:bCs/>
                <w:noProof/>
                <w:color w:val="000000" w:themeColor="text1"/>
                <w:sz w:val="16"/>
                <w:szCs w:val="16"/>
                <w:lang w:val="bs-Latn-BA"/>
              </w:rPr>
              <w:t>(0)</w:t>
            </w:r>
            <w:r w:rsidRPr="00432189">
              <w:rPr>
                <w:rFonts w:asciiTheme="minorHAnsi" w:hAnsiTheme="minorHAnsi" w:cstheme="minorHAnsi"/>
                <w:bCs/>
                <w:noProof/>
                <w:color w:val="000000" w:themeColor="text1"/>
                <w:sz w:val="16"/>
                <w:szCs w:val="16"/>
                <w:lang w:val="bs-Latn-BA"/>
              </w:rPr>
              <w:t xml:space="preserve">51 </w:t>
            </w:r>
            <w:r>
              <w:rPr>
                <w:rFonts w:asciiTheme="minorHAnsi" w:hAnsiTheme="minorHAnsi" w:cstheme="minorHAnsi"/>
                <w:noProof/>
                <w:color w:val="000000" w:themeColor="text1"/>
                <w:sz w:val="16"/>
                <w:szCs w:val="16"/>
                <w:lang w:val="bs-Latn-BA"/>
              </w:rPr>
              <w:t>338 736</w:t>
            </w:r>
          </w:p>
          <w:p w14:paraId="45E9B57A" w14:textId="77777777" w:rsidR="00FE4A65" w:rsidRDefault="00FE4A65" w:rsidP="00FE4A65">
            <w:pPr>
              <w:spacing w:before="0" w:after="0"/>
              <w:jc w:val="right"/>
              <w:rPr>
                <w:rFonts w:asciiTheme="minorHAnsi" w:hAnsiTheme="minorHAnsi" w:cstheme="minorHAnsi"/>
                <w:noProof/>
                <w:color w:val="000000" w:themeColor="text1"/>
                <w:sz w:val="16"/>
                <w:szCs w:val="16"/>
                <w:lang w:val="bs-Latn-BA"/>
              </w:rPr>
            </w:pPr>
            <w:r w:rsidRPr="00432189">
              <w:rPr>
                <w:rFonts w:asciiTheme="minorHAnsi" w:hAnsiTheme="minorHAnsi" w:cstheme="minorHAnsi"/>
                <w:bCs/>
                <w:noProof/>
                <w:color w:val="000000" w:themeColor="text1"/>
                <w:sz w:val="16"/>
                <w:szCs w:val="16"/>
                <w:lang w:val="bs-Latn-BA"/>
              </w:rPr>
              <w:t xml:space="preserve">Faks: + 387 </w:t>
            </w:r>
            <w:r>
              <w:rPr>
                <w:rFonts w:asciiTheme="minorHAnsi" w:hAnsiTheme="minorHAnsi" w:cstheme="minorHAnsi"/>
                <w:bCs/>
                <w:noProof/>
                <w:color w:val="000000" w:themeColor="text1"/>
                <w:sz w:val="16"/>
                <w:szCs w:val="16"/>
                <w:lang w:val="bs-Latn-BA"/>
              </w:rPr>
              <w:t>(0)</w:t>
            </w:r>
            <w:r w:rsidRPr="00432189">
              <w:rPr>
                <w:rFonts w:asciiTheme="minorHAnsi" w:hAnsiTheme="minorHAnsi" w:cstheme="minorHAnsi"/>
                <w:bCs/>
                <w:noProof/>
                <w:color w:val="000000" w:themeColor="text1"/>
                <w:sz w:val="16"/>
                <w:szCs w:val="16"/>
                <w:lang w:val="bs-Latn-BA"/>
              </w:rPr>
              <w:t xml:space="preserve">51 </w:t>
            </w:r>
            <w:r>
              <w:rPr>
                <w:rFonts w:asciiTheme="minorHAnsi" w:hAnsiTheme="minorHAnsi" w:cstheme="minorHAnsi"/>
                <w:noProof/>
                <w:color w:val="000000" w:themeColor="text1"/>
                <w:sz w:val="16"/>
                <w:szCs w:val="16"/>
                <w:lang w:val="bs-Latn-BA"/>
              </w:rPr>
              <w:t>338 857</w:t>
            </w:r>
          </w:p>
          <w:p w14:paraId="5689EF5E" w14:textId="77777777" w:rsidR="00FE4A65" w:rsidRDefault="006E392E" w:rsidP="00432189">
            <w:pPr>
              <w:spacing w:before="0" w:after="0"/>
              <w:jc w:val="right"/>
              <w:rPr>
                <w:rFonts w:asciiTheme="minorHAnsi" w:hAnsiTheme="minorHAnsi" w:cstheme="minorHAnsi"/>
                <w:noProof/>
                <w:color w:val="000000" w:themeColor="text1"/>
                <w:sz w:val="16"/>
                <w:szCs w:val="16"/>
                <w:lang w:val="bs-Latn-BA"/>
              </w:rPr>
            </w:pPr>
            <w:hyperlink r:id="rId31" w:history="1">
              <w:r w:rsidR="00FE4A65" w:rsidRPr="006B7923">
                <w:rPr>
                  <w:rStyle w:val="Hyperlink"/>
                  <w:rFonts w:asciiTheme="minorHAnsi" w:hAnsiTheme="minorHAnsi" w:cstheme="minorHAnsi"/>
                  <w:noProof/>
                  <w:sz w:val="16"/>
                  <w:szCs w:val="16"/>
                  <w:lang w:val="bs-Latn-BA"/>
                </w:rPr>
                <w:t>www.rsapcu.org</w:t>
              </w:r>
            </w:hyperlink>
            <w:r w:rsidR="00FE4A65">
              <w:rPr>
                <w:rFonts w:asciiTheme="minorHAnsi" w:hAnsiTheme="minorHAnsi" w:cstheme="minorHAnsi"/>
                <w:noProof/>
                <w:color w:val="000000" w:themeColor="text1"/>
                <w:sz w:val="16"/>
                <w:szCs w:val="16"/>
                <w:lang w:val="bs-Latn-BA"/>
              </w:rPr>
              <w:t xml:space="preserve"> </w:t>
            </w:r>
          </w:p>
          <w:p w14:paraId="0F0994FF" w14:textId="77777777" w:rsidR="00EB487A" w:rsidRDefault="00EB487A" w:rsidP="00432189">
            <w:pPr>
              <w:spacing w:before="0" w:after="0"/>
              <w:jc w:val="right"/>
              <w:rPr>
                <w:rFonts w:asciiTheme="minorHAnsi" w:hAnsiTheme="minorHAnsi" w:cstheme="minorHAnsi"/>
                <w:noProof/>
                <w:color w:val="000000" w:themeColor="text1"/>
                <w:sz w:val="16"/>
                <w:szCs w:val="16"/>
                <w:lang w:val="bs-Latn-BA"/>
              </w:rPr>
            </w:pPr>
          </w:p>
          <w:p w14:paraId="31E3D560" w14:textId="00A0CD74" w:rsidR="00EB487A" w:rsidRPr="00432189" w:rsidRDefault="00EB487A" w:rsidP="00EB487A">
            <w:pPr>
              <w:spacing w:before="0" w:after="0"/>
              <w:rPr>
                <w:rFonts w:asciiTheme="minorHAnsi" w:hAnsiTheme="minorHAnsi" w:cstheme="minorHAnsi"/>
                <w:noProof/>
                <w:color w:val="000000" w:themeColor="text1"/>
                <w:sz w:val="16"/>
                <w:szCs w:val="16"/>
                <w:lang w:val="bs-Latn-BA"/>
              </w:rPr>
            </w:pPr>
          </w:p>
        </w:tc>
      </w:tr>
    </w:tbl>
    <w:p w14:paraId="12464E39" w14:textId="7988B870" w:rsidR="00EB487A" w:rsidRPr="00EB487A" w:rsidRDefault="00EB487A" w:rsidP="00EB487A">
      <w:pPr>
        <w:pStyle w:val="Heading2"/>
        <w:numPr>
          <w:ilvl w:val="0"/>
          <w:numId w:val="0"/>
        </w:numPr>
        <w:jc w:val="right"/>
        <w:rPr>
          <w:rFonts w:asciiTheme="minorHAnsi" w:hAnsiTheme="minorHAnsi" w:cstheme="minorHAnsi"/>
          <w:noProof/>
          <w:color w:val="FF0000"/>
          <w:sz w:val="16"/>
          <w:szCs w:val="16"/>
          <w:lang w:val="bs-Latn-BA"/>
        </w:rPr>
      </w:pPr>
      <w:bookmarkStart w:id="94" w:name="_Toc46340677"/>
      <w:r w:rsidRPr="00EB487A">
        <w:rPr>
          <w:rFonts w:asciiTheme="minorHAnsi" w:hAnsiTheme="minorHAnsi" w:cstheme="minorHAnsi"/>
          <w:color w:val="000000" w:themeColor="text1"/>
          <w:sz w:val="16"/>
          <w:szCs w:val="16"/>
        </w:rPr>
        <w:t xml:space="preserve">Na </w:t>
      </w:r>
      <w:proofErr w:type="spellStart"/>
      <w:r w:rsidRPr="00EB487A">
        <w:rPr>
          <w:rFonts w:asciiTheme="minorHAnsi" w:hAnsiTheme="minorHAnsi" w:cstheme="minorHAnsi"/>
          <w:color w:val="000000" w:themeColor="text1"/>
          <w:sz w:val="16"/>
          <w:szCs w:val="16"/>
        </w:rPr>
        <w:t>pažnju</w:t>
      </w:r>
      <w:proofErr w:type="spellEnd"/>
      <w:r w:rsidRPr="00EB487A">
        <w:rPr>
          <w:rFonts w:asciiTheme="minorHAnsi" w:hAnsiTheme="minorHAnsi" w:cstheme="minorHAnsi"/>
          <w:color w:val="000000" w:themeColor="text1"/>
          <w:sz w:val="16"/>
          <w:szCs w:val="16"/>
        </w:rPr>
        <w:t>: Amela Ibrahimovic,</w:t>
      </w:r>
      <w:r w:rsidRPr="00EB487A">
        <w:rPr>
          <w:sz w:val="16"/>
          <w:szCs w:val="16"/>
        </w:rPr>
        <w:t xml:space="preserve"> </w:t>
      </w:r>
      <w:proofErr w:type="spellStart"/>
      <w:r w:rsidRPr="00EB487A">
        <w:rPr>
          <w:sz w:val="16"/>
          <w:szCs w:val="16"/>
        </w:rPr>
        <w:t>stručnjak</w:t>
      </w:r>
      <w:proofErr w:type="spellEnd"/>
      <w:r w:rsidRPr="00EB487A">
        <w:rPr>
          <w:sz w:val="16"/>
          <w:szCs w:val="16"/>
        </w:rPr>
        <w:t xml:space="preserve"> za </w:t>
      </w:r>
      <w:proofErr w:type="spellStart"/>
      <w:r w:rsidRPr="00EB487A">
        <w:rPr>
          <w:sz w:val="16"/>
          <w:szCs w:val="16"/>
        </w:rPr>
        <w:t>okolinu</w:t>
      </w:r>
      <w:proofErr w:type="spellEnd"/>
      <w:r w:rsidRPr="00EB487A">
        <w:rPr>
          <w:sz w:val="16"/>
          <w:szCs w:val="16"/>
        </w:rPr>
        <w:t xml:space="preserve"> i </w:t>
      </w:r>
      <w:proofErr w:type="spellStart"/>
      <w:r w:rsidRPr="00EB487A">
        <w:rPr>
          <w:sz w:val="16"/>
          <w:szCs w:val="16"/>
        </w:rPr>
        <w:t>društvo</w:t>
      </w:r>
      <w:proofErr w:type="spellEnd"/>
      <w:r w:rsidRPr="00EB487A">
        <w:rPr>
          <w:rFonts w:asciiTheme="minorHAnsi" w:hAnsiTheme="minorHAnsi" w:cstheme="minorHAnsi"/>
          <w:color w:val="000000" w:themeColor="text1"/>
          <w:sz w:val="16"/>
          <w:szCs w:val="16"/>
        </w:rPr>
        <w:t xml:space="preserve">, PIU </w:t>
      </w:r>
      <w:proofErr w:type="spellStart"/>
      <w:r w:rsidRPr="00EB487A">
        <w:rPr>
          <w:rFonts w:asciiTheme="minorHAnsi" w:hAnsiTheme="minorHAnsi" w:cstheme="minorHAnsi"/>
          <w:color w:val="000000" w:themeColor="text1"/>
          <w:sz w:val="16"/>
          <w:szCs w:val="16"/>
        </w:rPr>
        <w:t>šumarstvo</w:t>
      </w:r>
      <w:proofErr w:type="spellEnd"/>
      <w:r w:rsidRPr="00EB487A">
        <w:rPr>
          <w:rFonts w:asciiTheme="minorHAnsi" w:hAnsiTheme="minorHAnsi" w:cstheme="minorHAnsi"/>
          <w:color w:val="000000" w:themeColor="text1"/>
          <w:sz w:val="16"/>
          <w:szCs w:val="16"/>
        </w:rPr>
        <w:t xml:space="preserve"> I </w:t>
      </w:r>
      <w:proofErr w:type="spellStart"/>
      <w:r w:rsidRPr="00EB487A">
        <w:rPr>
          <w:rFonts w:asciiTheme="minorHAnsi" w:hAnsiTheme="minorHAnsi" w:cstheme="minorHAnsi"/>
          <w:color w:val="000000" w:themeColor="text1"/>
          <w:sz w:val="16"/>
          <w:szCs w:val="16"/>
        </w:rPr>
        <w:t>poljoprivredu</w:t>
      </w:r>
      <w:proofErr w:type="spellEnd"/>
      <w:r w:rsidRPr="00EB487A">
        <w:rPr>
          <w:rFonts w:asciiTheme="minorHAnsi" w:hAnsiTheme="minorHAnsi" w:cstheme="minorHAnsi"/>
          <w:color w:val="000000" w:themeColor="text1"/>
          <w:sz w:val="16"/>
          <w:szCs w:val="16"/>
        </w:rPr>
        <w:t xml:space="preserve">, Federalno ministarstvo poljoprivrede, vodoprivrede I </w:t>
      </w:r>
      <w:proofErr w:type="spellStart"/>
      <w:r w:rsidRPr="00EB487A">
        <w:rPr>
          <w:rFonts w:asciiTheme="minorHAnsi" w:hAnsiTheme="minorHAnsi" w:cstheme="minorHAnsi"/>
          <w:color w:val="000000" w:themeColor="text1"/>
          <w:sz w:val="16"/>
          <w:szCs w:val="16"/>
        </w:rPr>
        <w:t>šumarstva</w:t>
      </w:r>
      <w:proofErr w:type="spellEnd"/>
    </w:p>
    <w:p w14:paraId="2E33A3B2" w14:textId="77777777" w:rsidR="00EB487A" w:rsidRPr="00EB487A" w:rsidRDefault="00EB487A" w:rsidP="00EB487A">
      <w:pPr>
        <w:spacing w:before="0" w:after="0"/>
        <w:jc w:val="right"/>
        <w:rPr>
          <w:rFonts w:asciiTheme="minorHAnsi" w:hAnsiTheme="minorHAnsi" w:cstheme="minorHAnsi"/>
          <w:color w:val="000000" w:themeColor="text1"/>
          <w:sz w:val="16"/>
          <w:szCs w:val="16"/>
          <w:lang w:val="en-US"/>
        </w:rPr>
      </w:pPr>
      <w:proofErr w:type="spellStart"/>
      <w:r w:rsidRPr="00EB487A">
        <w:rPr>
          <w:rFonts w:asciiTheme="minorHAnsi" w:hAnsiTheme="minorHAnsi" w:cstheme="minorHAnsi"/>
          <w:color w:val="000000" w:themeColor="text1"/>
          <w:sz w:val="16"/>
          <w:szCs w:val="16"/>
          <w:lang w:val="en-US"/>
        </w:rPr>
        <w:t>Adresa</w:t>
      </w:r>
      <w:proofErr w:type="spellEnd"/>
      <w:r w:rsidRPr="00EB487A">
        <w:rPr>
          <w:rFonts w:asciiTheme="minorHAnsi" w:hAnsiTheme="minorHAnsi" w:cstheme="minorHAnsi"/>
          <w:color w:val="000000" w:themeColor="text1"/>
          <w:sz w:val="16"/>
          <w:szCs w:val="16"/>
          <w:lang w:val="en-US"/>
        </w:rPr>
        <w:t xml:space="preserve">: </w:t>
      </w:r>
      <w:proofErr w:type="spellStart"/>
      <w:r w:rsidRPr="00EB487A">
        <w:rPr>
          <w:rFonts w:asciiTheme="minorHAnsi" w:hAnsiTheme="minorHAnsi" w:cstheme="minorHAnsi"/>
          <w:color w:val="000000" w:themeColor="text1"/>
          <w:sz w:val="16"/>
          <w:szCs w:val="16"/>
          <w:lang w:val="en-US"/>
        </w:rPr>
        <w:t>Trampina</w:t>
      </w:r>
      <w:proofErr w:type="spellEnd"/>
      <w:r w:rsidRPr="00EB487A">
        <w:rPr>
          <w:rFonts w:asciiTheme="minorHAnsi" w:hAnsiTheme="minorHAnsi" w:cstheme="minorHAnsi"/>
          <w:color w:val="000000" w:themeColor="text1"/>
          <w:sz w:val="16"/>
          <w:szCs w:val="16"/>
          <w:lang w:val="en-US"/>
        </w:rPr>
        <w:t xml:space="preserve"> 4/1, Sarajevo</w:t>
      </w:r>
    </w:p>
    <w:p w14:paraId="0E1BA5FB" w14:textId="56B9A65B" w:rsidR="00EB487A" w:rsidRPr="00EB487A" w:rsidRDefault="00EB487A" w:rsidP="00EB487A">
      <w:pPr>
        <w:spacing w:before="0" w:after="0"/>
        <w:jc w:val="right"/>
        <w:rPr>
          <w:rFonts w:asciiTheme="minorHAnsi" w:hAnsiTheme="minorHAnsi" w:cstheme="minorHAnsi"/>
          <w:color w:val="000000" w:themeColor="text1"/>
          <w:sz w:val="16"/>
          <w:szCs w:val="16"/>
          <w:lang w:val="en-US"/>
        </w:rPr>
      </w:pPr>
      <w:proofErr w:type="spellStart"/>
      <w:r w:rsidRPr="00EB487A">
        <w:rPr>
          <w:rFonts w:asciiTheme="minorHAnsi" w:hAnsiTheme="minorHAnsi" w:cstheme="minorHAnsi"/>
          <w:color w:val="000000" w:themeColor="text1"/>
          <w:sz w:val="16"/>
          <w:szCs w:val="16"/>
          <w:lang w:val="en-US"/>
        </w:rPr>
        <w:t>Telefon</w:t>
      </w:r>
      <w:proofErr w:type="spellEnd"/>
      <w:r w:rsidRPr="00EB487A">
        <w:rPr>
          <w:rFonts w:asciiTheme="minorHAnsi" w:hAnsiTheme="minorHAnsi" w:cstheme="minorHAnsi"/>
          <w:color w:val="000000" w:themeColor="text1"/>
          <w:sz w:val="16"/>
          <w:szCs w:val="16"/>
          <w:lang w:val="en-US"/>
        </w:rPr>
        <w:t>: +387 33 552452</w:t>
      </w:r>
    </w:p>
    <w:p w14:paraId="55BB3824" w14:textId="77777777" w:rsidR="00EB487A" w:rsidRPr="00EB487A" w:rsidRDefault="00EB487A" w:rsidP="00EB487A">
      <w:pPr>
        <w:spacing w:before="0" w:after="0"/>
        <w:ind w:right="20"/>
        <w:jc w:val="right"/>
        <w:rPr>
          <w:rFonts w:asciiTheme="minorHAnsi" w:hAnsiTheme="minorHAnsi" w:cstheme="minorHAnsi"/>
          <w:color w:val="000000" w:themeColor="text1"/>
          <w:sz w:val="16"/>
          <w:szCs w:val="16"/>
          <w:lang w:val="en-US"/>
        </w:rPr>
      </w:pPr>
      <w:r w:rsidRPr="00EB487A">
        <w:rPr>
          <w:rFonts w:asciiTheme="minorHAnsi" w:hAnsiTheme="minorHAnsi" w:cstheme="minorHAnsi"/>
          <w:color w:val="000000" w:themeColor="text1"/>
          <w:sz w:val="16"/>
          <w:szCs w:val="16"/>
          <w:lang w:val="en-US"/>
        </w:rPr>
        <w:t>Fax: + 387 33 552450</w:t>
      </w:r>
    </w:p>
    <w:p w14:paraId="0A65B27F" w14:textId="77777777" w:rsidR="00EB487A" w:rsidRPr="00EB487A" w:rsidRDefault="00EB487A" w:rsidP="00EB487A">
      <w:pPr>
        <w:spacing w:before="0" w:after="0"/>
        <w:jc w:val="right"/>
        <w:rPr>
          <w:rFonts w:asciiTheme="minorHAnsi" w:hAnsiTheme="minorHAnsi" w:cstheme="minorHAnsi"/>
          <w:color w:val="000000" w:themeColor="text1"/>
          <w:sz w:val="16"/>
          <w:szCs w:val="16"/>
          <w:lang w:val="en-US"/>
        </w:rPr>
      </w:pPr>
      <w:r w:rsidRPr="00EB487A">
        <w:rPr>
          <w:rFonts w:asciiTheme="minorHAnsi" w:hAnsiTheme="minorHAnsi" w:cstheme="minorHAnsi"/>
          <w:color w:val="000000" w:themeColor="text1"/>
          <w:sz w:val="16"/>
          <w:szCs w:val="16"/>
          <w:lang w:val="en-US"/>
        </w:rPr>
        <w:t>Email: info@piusum.ba</w:t>
      </w:r>
    </w:p>
    <w:p w14:paraId="3B5F901B" w14:textId="77777777" w:rsidR="00EB487A" w:rsidRDefault="00EB487A" w:rsidP="00EB487A">
      <w:pPr>
        <w:spacing w:before="0" w:after="0"/>
        <w:jc w:val="right"/>
        <w:rPr>
          <w:rFonts w:asciiTheme="minorHAnsi" w:hAnsiTheme="minorHAnsi" w:cstheme="minorHAnsi"/>
          <w:color w:val="000000" w:themeColor="text1"/>
          <w:sz w:val="16"/>
          <w:szCs w:val="16"/>
          <w:lang w:val="en-US"/>
        </w:rPr>
      </w:pPr>
    </w:p>
    <w:p w14:paraId="7A7D5773" w14:textId="411AC760" w:rsidR="00EB487A" w:rsidRPr="00EB487A" w:rsidRDefault="00EB487A" w:rsidP="00EB487A">
      <w:pPr>
        <w:spacing w:before="0" w:after="0"/>
        <w:jc w:val="right"/>
        <w:rPr>
          <w:rFonts w:asciiTheme="minorHAnsi" w:hAnsiTheme="minorHAnsi" w:cstheme="minorHAnsi"/>
          <w:color w:val="000000" w:themeColor="text1"/>
          <w:sz w:val="16"/>
          <w:szCs w:val="16"/>
          <w:lang w:val="en-US"/>
        </w:rPr>
      </w:pPr>
      <w:r w:rsidRPr="00EB487A">
        <w:rPr>
          <w:rFonts w:asciiTheme="minorHAnsi" w:hAnsiTheme="minorHAnsi" w:cstheme="minorHAnsi"/>
          <w:color w:val="000000" w:themeColor="text1"/>
          <w:sz w:val="16"/>
          <w:szCs w:val="16"/>
          <w:lang w:val="en-US"/>
        </w:rPr>
        <w:t xml:space="preserve">Na </w:t>
      </w:r>
      <w:proofErr w:type="spellStart"/>
      <w:r w:rsidRPr="00EB487A">
        <w:rPr>
          <w:rFonts w:asciiTheme="minorHAnsi" w:hAnsiTheme="minorHAnsi" w:cstheme="minorHAnsi"/>
          <w:color w:val="000000" w:themeColor="text1"/>
          <w:sz w:val="16"/>
          <w:szCs w:val="16"/>
          <w:lang w:val="en-US"/>
        </w:rPr>
        <w:t>pažnju</w:t>
      </w:r>
      <w:proofErr w:type="spellEnd"/>
      <w:r w:rsidRPr="00EB487A">
        <w:rPr>
          <w:rFonts w:asciiTheme="minorHAnsi" w:hAnsiTheme="minorHAnsi" w:cstheme="minorHAnsi"/>
          <w:color w:val="000000" w:themeColor="text1"/>
          <w:sz w:val="16"/>
          <w:szCs w:val="16"/>
          <w:lang w:val="en-US"/>
        </w:rPr>
        <w:t xml:space="preserve">: Zlatan </w:t>
      </w:r>
      <w:proofErr w:type="spellStart"/>
      <w:r w:rsidRPr="00EB487A">
        <w:rPr>
          <w:rFonts w:asciiTheme="minorHAnsi" w:hAnsiTheme="minorHAnsi" w:cstheme="minorHAnsi"/>
          <w:color w:val="000000" w:themeColor="text1"/>
          <w:sz w:val="16"/>
          <w:szCs w:val="16"/>
          <w:lang w:val="en-US"/>
        </w:rPr>
        <w:t>Musić</w:t>
      </w:r>
      <w:proofErr w:type="spellEnd"/>
      <w:r w:rsidRPr="00EB487A">
        <w:rPr>
          <w:rFonts w:asciiTheme="minorHAnsi" w:hAnsiTheme="minorHAnsi" w:cstheme="minorHAnsi"/>
          <w:color w:val="000000" w:themeColor="text1"/>
          <w:sz w:val="16"/>
          <w:szCs w:val="16"/>
          <w:lang w:val="en-US"/>
        </w:rPr>
        <w:t>,</w:t>
      </w:r>
      <w:r w:rsidRPr="00EB487A">
        <w:rPr>
          <w:sz w:val="16"/>
          <w:szCs w:val="16"/>
        </w:rPr>
        <w:t xml:space="preserve"> šef BD</w:t>
      </w:r>
      <w:r w:rsidRPr="00EB487A">
        <w:rPr>
          <w:rFonts w:asciiTheme="minorHAnsi" w:hAnsiTheme="minorHAnsi" w:cstheme="minorHAnsi"/>
          <w:color w:val="000000" w:themeColor="text1"/>
          <w:sz w:val="16"/>
          <w:szCs w:val="16"/>
          <w:lang w:val="en-US"/>
        </w:rPr>
        <w:t xml:space="preserve"> IPIU</w:t>
      </w:r>
    </w:p>
    <w:p w14:paraId="3590C227" w14:textId="77777777" w:rsidR="00EB487A" w:rsidRPr="00EB487A" w:rsidRDefault="00EB487A" w:rsidP="00EB487A">
      <w:pPr>
        <w:spacing w:before="0" w:after="0"/>
        <w:jc w:val="right"/>
        <w:rPr>
          <w:rFonts w:asciiTheme="minorHAnsi" w:hAnsiTheme="minorHAnsi" w:cstheme="minorHAnsi"/>
          <w:color w:val="000000" w:themeColor="text1"/>
          <w:sz w:val="16"/>
          <w:szCs w:val="16"/>
          <w:lang w:val="en-US"/>
        </w:rPr>
      </w:pPr>
      <w:proofErr w:type="spellStart"/>
      <w:r w:rsidRPr="00EB487A">
        <w:rPr>
          <w:rFonts w:asciiTheme="minorHAnsi" w:hAnsiTheme="minorHAnsi" w:cstheme="minorHAnsi"/>
          <w:color w:val="000000" w:themeColor="text1"/>
          <w:sz w:val="16"/>
          <w:szCs w:val="16"/>
          <w:lang w:val="en-US"/>
        </w:rPr>
        <w:t>Adresa</w:t>
      </w:r>
      <w:proofErr w:type="spellEnd"/>
      <w:r w:rsidRPr="00EB487A">
        <w:rPr>
          <w:rFonts w:asciiTheme="minorHAnsi" w:hAnsiTheme="minorHAnsi" w:cstheme="minorHAnsi"/>
          <w:color w:val="000000" w:themeColor="text1"/>
          <w:sz w:val="16"/>
          <w:szCs w:val="16"/>
          <w:lang w:val="en-US"/>
        </w:rPr>
        <w:t xml:space="preserve">: </w:t>
      </w:r>
      <w:proofErr w:type="spellStart"/>
      <w:r w:rsidRPr="00EB487A">
        <w:rPr>
          <w:rFonts w:asciiTheme="minorHAnsi" w:hAnsiTheme="minorHAnsi" w:cstheme="minorHAnsi"/>
          <w:color w:val="000000" w:themeColor="text1"/>
          <w:sz w:val="16"/>
          <w:szCs w:val="16"/>
          <w:lang w:val="en-US"/>
        </w:rPr>
        <w:t>Cvijete</w:t>
      </w:r>
      <w:proofErr w:type="spellEnd"/>
      <w:r w:rsidRPr="00EB487A">
        <w:rPr>
          <w:rFonts w:asciiTheme="minorHAnsi" w:hAnsiTheme="minorHAnsi" w:cstheme="minorHAnsi"/>
          <w:color w:val="000000" w:themeColor="text1"/>
          <w:sz w:val="16"/>
          <w:szCs w:val="16"/>
          <w:lang w:val="en-US"/>
        </w:rPr>
        <w:t xml:space="preserve"> </w:t>
      </w:r>
      <w:proofErr w:type="spellStart"/>
      <w:r w:rsidRPr="00EB487A">
        <w:rPr>
          <w:rFonts w:asciiTheme="minorHAnsi" w:hAnsiTheme="minorHAnsi" w:cstheme="minorHAnsi"/>
          <w:color w:val="000000" w:themeColor="text1"/>
          <w:sz w:val="16"/>
          <w:szCs w:val="16"/>
          <w:lang w:val="en-US"/>
        </w:rPr>
        <w:t>Zuzorić</w:t>
      </w:r>
      <w:proofErr w:type="spellEnd"/>
      <w:r w:rsidRPr="00EB487A">
        <w:rPr>
          <w:rFonts w:asciiTheme="minorHAnsi" w:hAnsiTheme="minorHAnsi" w:cstheme="minorHAnsi"/>
          <w:color w:val="000000" w:themeColor="text1"/>
          <w:sz w:val="16"/>
          <w:szCs w:val="16"/>
          <w:lang w:val="en-US"/>
        </w:rPr>
        <w:t xml:space="preserve"> bb, 76100 </w:t>
      </w:r>
      <w:proofErr w:type="spellStart"/>
      <w:r w:rsidRPr="00EB487A">
        <w:rPr>
          <w:rFonts w:asciiTheme="minorHAnsi" w:hAnsiTheme="minorHAnsi" w:cstheme="minorHAnsi"/>
          <w:color w:val="000000" w:themeColor="text1"/>
          <w:sz w:val="16"/>
          <w:szCs w:val="16"/>
          <w:lang w:val="en-US"/>
        </w:rPr>
        <w:t>Brčko</w:t>
      </w:r>
      <w:proofErr w:type="spellEnd"/>
    </w:p>
    <w:p w14:paraId="0D7510E3" w14:textId="77777777" w:rsidR="00EB487A" w:rsidRPr="00EB487A" w:rsidRDefault="00EB487A" w:rsidP="00EB487A">
      <w:pPr>
        <w:spacing w:before="0" w:after="0"/>
        <w:jc w:val="right"/>
        <w:rPr>
          <w:rFonts w:asciiTheme="minorHAnsi" w:hAnsiTheme="minorHAnsi" w:cstheme="minorHAnsi"/>
          <w:color w:val="000000" w:themeColor="text1"/>
          <w:sz w:val="16"/>
          <w:szCs w:val="16"/>
          <w:lang w:val="en-US"/>
        </w:rPr>
      </w:pPr>
      <w:proofErr w:type="spellStart"/>
      <w:r w:rsidRPr="00EB487A">
        <w:rPr>
          <w:rFonts w:asciiTheme="minorHAnsi" w:hAnsiTheme="minorHAnsi" w:cstheme="minorHAnsi"/>
          <w:color w:val="000000" w:themeColor="text1"/>
          <w:sz w:val="16"/>
          <w:szCs w:val="16"/>
          <w:lang w:val="en-US"/>
        </w:rPr>
        <w:lastRenderedPageBreak/>
        <w:t>Telefon</w:t>
      </w:r>
      <w:proofErr w:type="spellEnd"/>
      <w:r w:rsidRPr="00EB487A">
        <w:rPr>
          <w:rFonts w:asciiTheme="minorHAnsi" w:hAnsiTheme="minorHAnsi" w:cstheme="minorHAnsi"/>
          <w:color w:val="000000" w:themeColor="text1"/>
          <w:sz w:val="16"/>
          <w:szCs w:val="16"/>
          <w:lang w:val="en-US"/>
        </w:rPr>
        <w:t>: +387 49 232 260</w:t>
      </w:r>
    </w:p>
    <w:p w14:paraId="5F158936" w14:textId="77777777" w:rsidR="00EB487A" w:rsidRPr="005E52BC" w:rsidRDefault="00EB487A" w:rsidP="00EB487A">
      <w:pPr>
        <w:spacing w:before="0" w:after="0"/>
        <w:jc w:val="right"/>
        <w:rPr>
          <w:rFonts w:asciiTheme="minorHAnsi" w:hAnsiTheme="minorHAnsi" w:cstheme="minorHAnsi"/>
          <w:color w:val="000000" w:themeColor="text1"/>
          <w:sz w:val="18"/>
          <w:szCs w:val="18"/>
          <w:lang w:val="en-US"/>
        </w:rPr>
      </w:pPr>
      <w:r w:rsidRPr="005E52BC">
        <w:rPr>
          <w:rFonts w:asciiTheme="minorHAnsi" w:hAnsiTheme="minorHAnsi" w:cstheme="minorHAnsi"/>
          <w:color w:val="000000" w:themeColor="text1"/>
          <w:sz w:val="18"/>
          <w:szCs w:val="18"/>
          <w:lang w:val="en-US"/>
        </w:rPr>
        <w:t xml:space="preserve">Fax: + 387 </w:t>
      </w:r>
      <w:r>
        <w:rPr>
          <w:rFonts w:asciiTheme="minorHAnsi" w:hAnsiTheme="minorHAnsi" w:cstheme="minorHAnsi"/>
          <w:color w:val="000000" w:themeColor="text1"/>
          <w:sz w:val="18"/>
          <w:szCs w:val="18"/>
          <w:lang w:val="en-US"/>
        </w:rPr>
        <w:t>49 232 260</w:t>
      </w:r>
    </w:p>
    <w:p w14:paraId="78427359" w14:textId="77777777" w:rsidR="00E73F96" w:rsidRPr="00EB487A" w:rsidRDefault="00EB487A" w:rsidP="00EB487A">
      <w:pPr>
        <w:spacing w:before="0" w:after="0"/>
        <w:jc w:val="right"/>
        <w:rPr>
          <w:rFonts w:asciiTheme="minorHAnsi" w:hAnsiTheme="minorHAnsi" w:cstheme="minorHAnsi"/>
          <w:color w:val="000000" w:themeColor="text1"/>
          <w:sz w:val="16"/>
          <w:szCs w:val="16"/>
          <w:lang w:val="en-US"/>
        </w:rPr>
      </w:pPr>
      <w:r w:rsidRPr="00EB487A">
        <w:rPr>
          <w:rFonts w:asciiTheme="minorHAnsi" w:hAnsiTheme="minorHAnsi" w:cstheme="minorHAnsi"/>
          <w:color w:val="000000" w:themeColor="text1"/>
          <w:sz w:val="16"/>
          <w:szCs w:val="16"/>
          <w:lang w:val="en-US"/>
        </w:rPr>
        <w:t xml:space="preserve">Email: </w:t>
      </w:r>
      <w:hyperlink r:id="rId32" w:history="1">
        <w:r w:rsidRPr="00EB487A">
          <w:rPr>
            <w:rStyle w:val="Hyperlink"/>
            <w:rFonts w:asciiTheme="minorHAnsi" w:hAnsiTheme="minorHAnsi" w:cstheme="minorHAnsi"/>
            <w:sz w:val="16"/>
            <w:szCs w:val="16"/>
            <w:lang w:val="en-US"/>
          </w:rPr>
          <w:t>Zlatan.music@rgfbd.com</w:t>
        </w:r>
      </w:hyperlink>
    </w:p>
    <w:p w14:paraId="45E58C5B" w14:textId="77777777" w:rsidR="00EB487A" w:rsidRDefault="00EB487A" w:rsidP="00372B7A">
      <w:pPr>
        <w:pStyle w:val="Heading2"/>
        <w:numPr>
          <w:ilvl w:val="0"/>
          <w:numId w:val="0"/>
        </w:numPr>
        <w:ind w:left="360"/>
        <w:rPr>
          <w:rFonts w:asciiTheme="minorHAnsi" w:hAnsiTheme="minorHAnsi" w:cstheme="minorHAnsi"/>
          <w:noProof/>
          <w:color w:val="FF0000"/>
          <w:sz w:val="16"/>
          <w:szCs w:val="16"/>
          <w:lang w:val="bs-Latn-BA"/>
        </w:rPr>
      </w:pPr>
    </w:p>
    <w:p w14:paraId="4672112F" w14:textId="2B85C50F" w:rsidR="00372B7A" w:rsidRPr="00432189" w:rsidRDefault="007E7C02" w:rsidP="00372B7A">
      <w:pPr>
        <w:pStyle w:val="Heading2"/>
        <w:numPr>
          <w:ilvl w:val="0"/>
          <w:numId w:val="0"/>
        </w:numPr>
        <w:ind w:left="360"/>
        <w:rPr>
          <w:rStyle w:val="SubtleEmphasis"/>
          <w:rFonts w:asciiTheme="minorHAnsi" w:hAnsiTheme="minorHAnsi" w:cstheme="minorHAnsi"/>
          <w:noProof/>
          <w:lang w:val="bs-Latn-BA"/>
        </w:rPr>
      </w:pPr>
      <w:r w:rsidRPr="00432189">
        <w:rPr>
          <w:rStyle w:val="SubtleEmphasis"/>
          <w:rFonts w:asciiTheme="minorHAnsi" w:hAnsiTheme="minorHAnsi" w:cstheme="minorHAnsi"/>
          <w:noProof/>
          <w:lang w:val="bs-Latn-BA"/>
        </w:rPr>
        <w:t>Prilog</w:t>
      </w:r>
      <w:r w:rsidR="00372B7A" w:rsidRPr="00432189">
        <w:rPr>
          <w:rStyle w:val="SubtleEmphasis"/>
          <w:rFonts w:asciiTheme="minorHAnsi" w:hAnsiTheme="minorHAnsi" w:cstheme="minorHAnsi"/>
          <w:noProof/>
          <w:lang w:val="bs-Latn-BA"/>
        </w:rPr>
        <w:t xml:space="preserve"> B. </w:t>
      </w:r>
      <w:r w:rsidR="00FE4A65">
        <w:rPr>
          <w:rStyle w:val="SubtleEmphasis"/>
          <w:rFonts w:asciiTheme="minorHAnsi" w:hAnsiTheme="minorHAnsi" w:cstheme="minorHAnsi"/>
          <w:noProof/>
          <w:lang w:val="bs-Latn-BA"/>
        </w:rPr>
        <w:t>Zapisnik sa javnih konsultacija</w:t>
      </w:r>
      <w:bookmarkEnd w:id="94"/>
    </w:p>
    <w:p w14:paraId="210A0E18" w14:textId="77777777" w:rsidR="00FE4A65" w:rsidRPr="00E7771D" w:rsidRDefault="00D97632" w:rsidP="00FE4A65">
      <w:pPr>
        <w:rPr>
          <w:rFonts w:asciiTheme="minorHAnsi" w:hAnsiTheme="minorHAnsi" w:cstheme="minorHAnsi"/>
          <w:lang w:val="bs-Latn-BA" w:eastAsia="en-GB"/>
        </w:rPr>
      </w:pPr>
      <w:r>
        <w:rPr>
          <w:rFonts w:asciiTheme="minorHAnsi" w:hAnsiTheme="minorHAnsi" w:cstheme="minorHAnsi"/>
          <w:b/>
          <w:bCs/>
          <w:lang w:val="bs-Latn-BA" w:eastAsia="en-GB"/>
        </w:rPr>
        <w:t>Mjesto</w:t>
      </w:r>
      <w:r w:rsidR="00FE4A65" w:rsidRPr="00E7771D">
        <w:rPr>
          <w:rFonts w:asciiTheme="minorHAnsi" w:hAnsiTheme="minorHAnsi" w:cstheme="minorHAnsi"/>
          <w:b/>
          <w:bCs/>
          <w:lang w:val="bs-Latn-BA" w:eastAsia="en-GB"/>
        </w:rPr>
        <w:t>:</w:t>
      </w:r>
      <w:r w:rsidR="00FE4A65" w:rsidRPr="00E7771D">
        <w:rPr>
          <w:rFonts w:asciiTheme="minorHAnsi" w:hAnsiTheme="minorHAnsi" w:cstheme="minorHAnsi"/>
          <w:lang w:val="bs-Latn-BA" w:eastAsia="en-GB"/>
        </w:rPr>
        <w:t xml:space="preserve"> </w:t>
      </w:r>
      <w:r w:rsidR="00FE4A65" w:rsidRPr="00E7771D">
        <w:rPr>
          <w:rFonts w:asciiTheme="minorHAnsi" w:hAnsiTheme="minorHAnsi" w:cstheme="minorHAnsi"/>
          <w:lang w:val="bs-Latn-BA" w:eastAsia="en-GB"/>
        </w:rPr>
        <w:tab/>
      </w:r>
      <w:r w:rsidR="00FE4A65" w:rsidRPr="00E7771D">
        <w:rPr>
          <w:rFonts w:asciiTheme="minorHAnsi" w:hAnsiTheme="minorHAnsi" w:cstheme="minorHAnsi"/>
          <w:lang w:val="bs-Latn-BA" w:eastAsia="en-GB"/>
        </w:rPr>
        <w:tab/>
      </w:r>
      <w:r w:rsidR="006854CD">
        <w:rPr>
          <w:rFonts w:asciiTheme="minorHAnsi" w:hAnsiTheme="minorHAnsi" w:cstheme="minorHAnsi"/>
          <w:lang w:val="bs-Latn-BA" w:eastAsia="en-GB"/>
        </w:rPr>
        <w:t xml:space="preserve">Sala za sastanke u zgradi Vlade </w:t>
      </w:r>
      <w:r w:rsidR="00FE4A65" w:rsidRPr="00E7771D">
        <w:rPr>
          <w:rFonts w:asciiTheme="minorHAnsi" w:hAnsiTheme="minorHAnsi" w:cstheme="minorHAnsi"/>
          <w:lang w:val="bs-Latn-BA" w:eastAsia="en-GB"/>
        </w:rPr>
        <w:t>Republik</w:t>
      </w:r>
      <w:r w:rsidR="006854CD">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Srpsk</w:t>
      </w:r>
      <w:r w:rsidR="006854CD">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w:t>
      </w:r>
    </w:p>
    <w:p w14:paraId="19CB7647" w14:textId="77777777" w:rsidR="00FE4A65" w:rsidRPr="00E7771D" w:rsidRDefault="00FE4A65" w:rsidP="00FE4A65">
      <w:pPr>
        <w:rPr>
          <w:rFonts w:asciiTheme="minorHAnsi" w:hAnsiTheme="minorHAnsi" w:cstheme="minorHAnsi"/>
          <w:b/>
          <w:bCs/>
          <w:lang w:val="bs-Latn-BA" w:eastAsia="en-GB"/>
        </w:rPr>
      </w:pPr>
      <w:r w:rsidRPr="00E7771D">
        <w:rPr>
          <w:rFonts w:asciiTheme="minorHAnsi" w:hAnsiTheme="minorHAnsi" w:cstheme="minorHAnsi"/>
          <w:b/>
          <w:bCs/>
          <w:lang w:val="bs-Latn-BA" w:eastAsia="en-GB"/>
        </w:rPr>
        <w:t>Dat</w:t>
      </w:r>
      <w:r w:rsidR="00D97632">
        <w:rPr>
          <w:rFonts w:asciiTheme="minorHAnsi" w:hAnsiTheme="minorHAnsi" w:cstheme="minorHAnsi"/>
          <w:b/>
          <w:bCs/>
          <w:lang w:val="bs-Latn-BA" w:eastAsia="en-GB"/>
        </w:rPr>
        <w:t>um</w:t>
      </w:r>
      <w:r w:rsidRPr="00E7771D">
        <w:rPr>
          <w:rFonts w:asciiTheme="minorHAnsi" w:hAnsiTheme="minorHAnsi" w:cstheme="minorHAnsi"/>
          <w:b/>
          <w:bCs/>
          <w:lang w:val="bs-Latn-BA" w:eastAsia="en-GB"/>
        </w:rPr>
        <w:t xml:space="preserve">: </w:t>
      </w:r>
      <w:r w:rsidRPr="00E7771D">
        <w:rPr>
          <w:rFonts w:asciiTheme="minorHAnsi" w:hAnsiTheme="minorHAnsi" w:cstheme="minorHAnsi"/>
          <w:b/>
          <w:bCs/>
          <w:lang w:val="bs-Latn-BA" w:eastAsia="en-GB"/>
        </w:rPr>
        <w:tab/>
      </w:r>
      <w:r w:rsidRPr="00E7771D">
        <w:rPr>
          <w:rFonts w:asciiTheme="minorHAnsi" w:hAnsiTheme="minorHAnsi" w:cstheme="minorHAnsi"/>
          <w:b/>
          <w:bCs/>
          <w:lang w:val="bs-Latn-BA" w:eastAsia="en-GB"/>
        </w:rPr>
        <w:tab/>
      </w:r>
      <w:r w:rsidRPr="00E7771D">
        <w:rPr>
          <w:rFonts w:asciiTheme="minorHAnsi" w:hAnsiTheme="minorHAnsi" w:cstheme="minorHAnsi"/>
          <w:lang w:val="bs-Latn-BA" w:eastAsia="en-GB"/>
        </w:rPr>
        <w:t>29</w:t>
      </w:r>
      <w:r w:rsidR="006854CD">
        <w:rPr>
          <w:rFonts w:asciiTheme="minorHAnsi" w:hAnsiTheme="minorHAnsi" w:cstheme="minorHAnsi"/>
          <w:lang w:val="bs-Latn-BA" w:eastAsia="en-GB"/>
        </w:rPr>
        <w:t>.</w:t>
      </w:r>
      <w:r w:rsidRPr="00E7771D">
        <w:rPr>
          <w:rFonts w:asciiTheme="minorHAnsi" w:hAnsiTheme="minorHAnsi" w:cstheme="minorHAnsi"/>
          <w:lang w:val="bs-Latn-BA" w:eastAsia="en-GB"/>
        </w:rPr>
        <w:t xml:space="preserve"> </w:t>
      </w:r>
      <w:r w:rsidR="006854CD">
        <w:rPr>
          <w:rFonts w:asciiTheme="minorHAnsi" w:hAnsiTheme="minorHAnsi" w:cstheme="minorHAnsi"/>
          <w:lang w:val="bs-Latn-BA" w:eastAsia="en-GB"/>
        </w:rPr>
        <w:t>januar</w:t>
      </w:r>
      <w:r w:rsidRPr="00E7771D">
        <w:rPr>
          <w:rFonts w:asciiTheme="minorHAnsi" w:hAnsiTheme="minorHAnsi" w:cstheme="minorHAnsi"/>
          <w:lang w:val="bs-Latn-BA" w:eastAsia="en-GB"/>
        </w:rPr>
        <w:t xml:space="preserve"> 2020</w:t>
      </w:r>
      <w:r w:rsidR="006854CD">
        <w:rPr>
          <w:rFonts w:asciiTheme="minorHAnsi" w:hAnsiTheme="minorHAnsi" w:cstheme="minorHAnsi"/>
          <w:lang w:val="bs-Latn-BA" w:eastAsia="en-GB"/>
        </w:rPr>
        <w:t>. godine</w:t>
      </w:r>
    </w:p>
    <w:p w14:paraId="2D85472E" w14:textId="77777777" w:rsidR="00FE4A65" w:rsidRPr="00E7771D" w:rsidRDefault="00D97632" w:rsidP="00FE4A65">
      <w:pPr>
        <w:rPr>
          <w:rFonts w:asciiTheme="minorHAnsi" w:hAnsiTheme="minorHAnsi" w:cstheme="minorHAnsi"/>
          <w:lang w:val="bs-Latn-BA" w:eastAsia="en-GB"/>
        </w:rPr>
      </w:pPr>
      <w:r>
        <w:rPr>
          <w:rFonts w:asciiTheme="minorHAnsi" w:hAnsiTheme="minorHAnsi" w:cstheme="minorHAnsi"/>
          <w:b/>
          <w:bCs/>
          <w:lang w:val="bs-Latn-BA" w:eastAsia="en-GB"/>
        </w:rPr>
        <w:t>Vrijeme</w:t>
      </w:r>
      <w:r w:rsidR="00FE4A65" w:rsidRPr="00E7771D">
        <w:rPr>
          <w:rFonts w:asciiTheme="minorHAnsi" w:hAnsiTheme="minorHAnsi" w:cstheme="minorHAnsi"/>
          <w:b/>
          <w:bCs/>
          <w:lang w:val="bs-Latn-BA" w:eastAsia="en-GB"/>
        </w:rPr>
        <w:t>:</w:t>
      </w:r>
      <w:r w:rsidR="00FE4A65" w:rsidRPr="00E7771D">
        <w:rPr>
          <w:rFonts w:asciiTheme="minorHAnsi" w:hAnsiTheme="minorHAnsi" w:cstheme="minorHAnsi"/>
          <w:lang w:val="bs-Latn-BA" w:eastAsia="en-GB"/>
        </w:rPr>
        <w:t xml:space="preserve"> </w:t>
      </w:r>
      <w:r w:rsidR="00FE4A65" w:rsidRPr="00E7771D">
        <w:rPr>
          <w:rFonts w:asciiTheme="minorHAnsi" w:hAnsiTheme="minorHAnsi" w:cstheme="minorHAnsi"/>
          <w:lang w:val="bs-Latn-BA" w:eastAsia="en-GB"/>
        </w:rPr>
        <w:tab/>
        <w:t xml:space="preserve">12:00 h </w:t>
      </w:r>
    </w:p>
    <w:p w14:paraId="6D086AD4" w14:textId="77777777" w:rsidR="00FE4A65" w:rsidRPr="00E7771D" w:rsidRDefault="00FE4A65" w:rsidP="00FE4A65">
      <w:pPr>
        <w:ind w:left="1440" w:hanging="1440"/>
        <w:rPr>
          <w:rFonts w:asciiTheme="minorHAnsi" w:hAnsiTheme="minorHAnsi" w:cstheme="minorHAnsi"/>
          <w:lang w:val="bs-Latn-BA" w:eastAsia="en-GB"/>
        </w:rPr>
      </w:pPr>
      <w:r w:rsidRPr="00E7771D">
        <w:rPr>
          <w:rFonts w:asciiTheme="minorHAnsi" w:hAnsiTheme="minorHAnsi" w:cstheme="minorHAnsi"/>
          <w:b/>
          <w:bCs/>
          <w:lang w:val="bs-Latn-BA" w:eastAsia="en-GB"/>
        </w:rPr>
        <w:t>Organiz</w:t>
      </w:r>
      <w:r w:rsidR="00D97632">
        <w:rPr>
          <w:rFonts w:asciiTheme="minorHAnsi" w:hAnsiTheme="minorHAnsi" w:cstheme="minorHAnsi"/>
          <w:b/>
          <w:bCs/>
          <w:lang w:val="bs-Latn-BA" w:eastAsia="en-GB"/>
        </w:rPr>
        <w:t>ator</w:t>
      </w:r>
      <w:r w:rsidRPr="00E7771D">
        <w:rPr>
          <w:rFonts w:asciiTheme="minorHAnsi" w:hAnsiTheme="minorHAnsi" w:cstheme="minorHAnsi"/>
          <w:b/>
          <w:bCs/>
          <w:lang w:val="bs-Latn-BA" w:eastAsia="en-GB"/>
        </w:rPr>
        <w:t>:</w:t>
      </w:r>
      <w:r w:rsidRPr="00E7771D">
        <w:rPr>
          <w:rFonts w:asciiTheme="minorHAnsi" w:hAnsiTheme="minorHAnsi" w:cstheme="minorHAnsi"/>
          <w:lang w:val="bs-Latn-BA" w:eastAsia="en-GB"/>
        </w:rPr>
        <w:t xml:space="preserve"> </w:t>
      </w:r>
      <w:r w:rsidRPr="00E7771D">
        <w:rPr>
          <w:rFonts w:asciiTheme="minorHAnsi" w:hAnsiTheme="minorHAnsi" w:cstheme="minorHAnsi"/>
          <w:lang w:val="bs-Latn-BA" w:eastAsia="en-GB"/>
        </w:rPr>
        <w:tab/>
      </w:r>
      <w:r w:rsidR="006854CD">
        <w:rPr>
          <w:rFonts w:asciiTheme="minorHAnsi" w:hAnsiTheme="minorHAnsi" w:cstheme="minorHAnsi"/>
          <w:lang w:val="bs-Latn-BA" w:eastAsia="en-GB"/>
        </w:rPr>
        <w:t xml:space="preserve">Ministarstvo poljoprivrede, šumarstva i vodoprivrede </w:t>
      </w:r>
      <w:r w:rsidRPr="00E7771D">
        <w:rPr>
          <w:rFonts w:asciiTheme="minorHAnsi" w:hAnsiTheme="minorHAnsi" w:cstheme="minorHAnsi"/>
          <w:lang w:val="bs-Latn-BA" w:eastAsia="en-GB"/>
        </w:rPr>
        <w:t>Republik</w:t>
      </w:r>
      <w:r w:rsidR="006854CD">
        <w:rPr>
          <w:rFonts w:asciiTheme="minorHAnsi" w:hAnsiTheme="minorHAnsi" w:cstheme="minorHAnsi"/>
          <w:lang w:val="bs-Latn-BA" w:eastAsia="en-GB"/>
        </w:rPr>
        <w:t>e</w:t>
      </w:r>
      <w:r w:rsidRPr="00E7771D">
        <w:rPr>
          <w:rFonts w:asciiTheme="minorHAnsi" w:hAnsiTheme="minorHAnsi" w:cstheme="minorHAnsi"/>
          <w:lang w:val="bs-Latn-BA" w:eastAsia="en-GB"/>
        </w:rPr>
        <w:t xml:space="preserve"> Srpsk</w:t>
      </w:r>
      <w:r w:rsidR="006854CD">
        <w:rPr>
          <w:rFonts w:asciiTheme="minorHAnsi" w:hAnsiTheme="minorHAnsi" w:cstheme="minorHAnsi"/>
          <w:lang w:val="bs-Latn-BA" w:eastAsia="en-GB"/>
        </w:rPr>
        <w:t>e</w:t>
      </w:r>
      <w:r w:rsidRPr="00E7771D">
        <w:rPr>
          <w:rFonts w:asciiTheme="minorHAnsi" w:hAnsiTheme="minorHAnsi" w:cstheme="minorHAnsi"/>
          <w:lang w:val="bs-Latn-BA" w:eastAsia="en-GB"/>
        </w:rPr>
        <w:t xml:space="preserve">, </w:t>
      </w:r>
      <w:r w:rsidR="006854CD">
        <w:rPr>
          <w:rFonts w:asciiTheme="minorHAnsi" w:hAnsiTheme="minorHAnsi" w:cstheme="minorHAnsi"/>
          <w:lang w:val="bs-Latn-BA" w:eastAsia="en-GB"/>
        </w:rPr>
        <w:t>Jedinica za implementaciju poljoprivrednih projekata</w:t>
      </w:r>
      <w:r w:rsidRPr="00E7771D">
        <w:rPr>
          <w:rFonts w:asciiTheme="minorHAnsi" w:hAnsiTheme="minorHAnsi" w:cstheme="minorHAnsi"/>
          <w:lang w:val="bs-Latn-BA" w:eastAsia="en-GB"/>
        </w:rPr>
        <w:t xml:space="preserve"> (PIU)</w:t>
      </w:r>
    </w:p>
    <w:p w14:paraId="76F72CEA" w14:textId="77777777" w:rsidR="00FE4A65" w:rsidRPr="00E7771D" w:rsidRDefault="006854CD" w:rsidP="00FE4A65">
      <w:pPr>
        <w:jc w:val="both"/>
        <w:rPr>
          <w:rFonts w:asciiTheme="minorHAnsi" w:hAnsiTheme="minorHAnsi" w:cstheme="minorHAnsi"/>
          <w:lang w:val="bs-Latn-BA" w:eastAsia="en-GB"/>
        </w:rPr>
      </w:pPr>
      <w:r>
        <w:rPr>
          <w:rFonts w:asciiTheme="minorHAnsi" w:hAnsiTheme="minorHAnsi" w:cstheme="minorHAnsi"/>
          <w:lang w:val="bs-Latn-BA" w:eastAsia="en-GB"/>
        </w:rPr>
        <w:t xml:space="preserve">Sastanak javnih konsultacija za skup dokumenata </w:t>
      </w:r>
      <w:r>
        <w:rPr>
          <w:rFonts w:asciiTheme="minorHAnsi" w:hAnsiTheme="minorHAnsi" w:cstheme="minorHAnsi"/>
          <w:lang w:val="bs-Latn-BA"/>
        </w:rPr>
        <w:t xml:space="preserve">kojim će se usmjeravati daljnja dubinska analiza okolišnih i socijalnih aspekata u toku implementacije </w:t>
      </w:r>
      <w:r w:rsidR="00D366EC">
        <w:rPr>
          <w:rFonts w:asciiTheme="minorHAnsi" w:hAnsiTheme="minorHAnsi" w:cstheme="minorHAnsi"/>
          <w:lang w:val="bs-Latn-BA"/>
        </w:rPr>
        <w:t>potprojekata</w:t>
      </w:r>
      <w:r>
        <w:rPr>
          <w:rFonts w:asciiTheme="minorHAnsi" w:hAnsiTheme="minorHAnsi" w:cstheme="minorHAnsi"/>
          <w:lang w:val="bs-Latn-BA"/>
        </w:rPr>
        <w:t xml:space="preserve"> na osnovu Okolišnog i socijalnog okvira SB-a iz 2018. godine</w:t>
      </w:r>
      <w:r>
        <w:rPr>
          <w:rFonts w:asciiTheme="minorHAnsi" w:hAnsiTheme="minorHAnsi" w:cstheme="minorHAnsi"/>
          <w:lang w:val="bs-Latn-BA" w:eastAsia="en-GB"/>
        </w:rPr>
        <w:t xml:space="preserve"> organiziran je od strane </w:t>
      </w:r>
      <w:r w:rsidR="00FE4A65" w:rsidRPr="00E7771D">
        <w:rPr>
          <w:rFonts w:asciiTheme="minorHAnsi" w:hAnsiTheme="minorHAnsi" w:cstheme="minorHAnsi"/>
          <w:lang w:val="bs-Latn-BA" w:eastAsia="en-GB"/>
        </w:rPr>
        <w:t>PIU</w:t>
      </w:r>
      <w:r>
        <w:rPr>
          <w:rFonts w:asciiTheme="minorHAnsi" w:hAnsiTheme="minorHAnsi" w:cstheme="minorHAnsi"/>
          <w:lang w:val="bs-Latn-BA" w:eastAsia="en-GB"/>
        </w:rPr>
        <w:t>-a uspostavljenog u okviru Ministarstva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poljoprivrede,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šumarstva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i vodoprivrede</w:t>
      </w:r>
      <w:r w:rsidR="00FE4A65" w:rsidRPr="00E7771D">
        <w:rPr>
          <w:rFonts w:asciiTheme="minorHAnsi" w:hAnsiTheme="minorHAnsi" w:cstheme="minorHAnsi"/>
          <w:lang w:val="bs-Latn-BA" w:eastAsia="en-GB"/>
        </w:rPr>
        <w:t xml:space="preserve"> Republik</w:t>
      </w:r>
      <w:r>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Srpsk</w:t>
      </w:r>
      <w:r w:rsidR="00625119">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w:t>
      </w:r>
      <w:r w:rsidR="00625119">
        <w:rPr>
          <w:rFonts w:asciiTheme="minorHAnsi" w:hAnsiTheme="minorHAnsi" w:cstheme="minorHAnsi"/>
          <w:lang w:val="bs-Latn-BA" w:eastAsia="en-GB"/>
        </w:rPr>
        <w:t>Skup dokumenata kako na engleskom, tako i na lokalnom jeziku, objavljen je na internetskoj stranici</w:t>
      </w:r>
      <w:r w:rsidR="00FE4A65" w:rsidRPr="00E7771D">
        <w:rPr>
          <w:rFonts w:asciiTheme="minorHAnsi" w:hAnsiTheme="minorHAnsi" w:cstheme="minorHAnsi"/>
          <w:lang w:val="bs-Latn-BA" w:eastAsia="en-GB"/>
        </w:rPr>
        <w:t xml:space="preserve"> Minist</w:t>
      </w:r>
      <w:r w:rsidR="00625119">
        <w:rPr>
          <w:rFonts w:asciiTheme="minorHAnsi" w:hAnsiTheme="minorHAnsi" w:cstheme="minorHAnsi"/>
          <w:lang w:val="bs-Latn-BA" w:eastAsia="en-GB"/>
        </w:rPr>
        <w:t>arstva</w:t>
      </w:r>
      <w:r w:rsidR="00FE4A65" w:rsidRPr="00E7771D">
        <w:rPr>
          <w:rFonts w:asciiTheme="minorHAnsi" w:hAnsiTheme="minorHAnsi" w:cstheme="minorHAnsi"/>
          <w:lang w:val="bs-Latn-BA" w:eastAsia="en-GB"/>
        </w:rPr>
        <w:t xml:space="preserve">. </w:t>
      </w:r>
      <w:r w:rsidR="00625119">
        <w:rPr>
          <w:rFonts w:asciiTheme="minorHAnsi" w:hAnsiTheme="minorHAnsi" w:cstheme="minorHAnsi"/>
          <w:lang w:val="bs-Latn-BA" w:eastAsia="en-GB"/>
        </w:rPr>
        <w:t xml:space="preserve">Pozivnica </w:t>
      </w:r>
      <w:r w:rsidR="00BE6A7B">
        <w:rPr>
          <w:rFonts w:asciiTheme="minorHAnsi" w:hAnsiTheme="minorHAnsi" w:cstheme="minorHAnsi"/>
          <w:lang w:val="bs-Latn-BA" w:eastAsia="en-GB"/>
        </w:rPr>
        <w:t xml:space="preserve">za </w:t>
      </w:r>
      <w:r w:rsidR="00625119">
        <w:rPr>
          <w:rFonts w:asciiTheme="minorHAnsi" w:hAnsiTheme="minorHAnsi" w:cstheme="minorHAnsi"/>
          <w:lang w:val="bs-Latn-BA" w:eastAsia="en-GB"/>
        </w:rPr>
        <w:t>sastanak</w:t>
      </w:r>
      <w:r w:rsidR="00BE6A7B">
        <w:rPr>
          <w:rFonts w:asciiTheme="minorHAnsi" w:hAnsiTheme="minorHAnsi" w:cstheme="minorHAnsi"/>
          <w:lang w:val="bs-Latn-BA" w:eastAsia="en-GB"/>
        </w:rPr>
        <w:t xml:space="preserve"> javnih konsultacija službeno je poslana na adrese </w:t>
      </w:r>
      <w:r w:rsidR="00FE4A65" w:rsidRPr="00E7771D">
        <w:rPr>
          <w:rFonts w:asciiTheme="minorHAnsi" w:hAnsiTheme="minorHAnsi" w:cstheme="minorHAnsi"/>
          <w:lang w:val="bs-Latn-BA" w:eastAsia="en-GB"/>
        </w:rPr>
        <w:t>20</w:t>
      </w:r>
      <w:r w:rsidR="00BE6A7B">
        <w:rPr>
          <w:rFonts w:asciiTheme="minorHAnsi" w:hAnsiTheme="minorHAnsi" w:cstheme="minorHAnsi"/>
          <w:lang w:val="bs-Latn-BA" w:eastAsia="en-GB"/>
        </w:rPr>
        <w:t xml:space="preserve"> jedinica lokalne samouprave iz slivova rijeka </w:t>
      </w:r>
      <w:r w:rsidR="00FE4A65" w:rsidRPr="00E7771D">
        <w:rPr>
          <w:rFonts w:asciiTheme="minorHAnsi" w:hAnsiTheme="minorHAnsi" w:cstheme="minorHAnsi"/>
          <w:lang w:val="bs-Latn-BA" w:eastAsia="en-GB"/>
        </w:rPr>
        <w:t>Sav</w:t>
      </w:r>
      <w:r w:rsidR="00BE6A7B">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w:t>
      </w:r>
      <w:r w:rsidR="00BE6A7B">
        <w:rPr>
          <w:rFonts w:asciiTheme="minorHAnsi" w:hAnsiTheme="minorHAnsi" w:cstheme="minorHAnsi"/>
          <w:lang w:val="bs-Latn-BA" w:eastAsia="en-GB"/>
        </w:rPr>
        <w:t>i</w:t>
      </w:r>
      <w:r w:rsidR="00FE4A65" w:rsidRPr="00E7771D">
        <w:rPr>
          <w:rFonts w:asciiTheme="minorHAnsi" w:hAnsiTheme="minorHAnsi" w:cstheme="minorHAnsi"/>
          <w:lang w:val="bs-Latn-BA" w:eastAsia="en-GB"/>
        </w:rPr>
        <w:t xml:space="preserve"> Drin</w:t>
      </w:r>
      <w:r w:rsidR="00BE6A7B">
        <w:rPr>
          <w:rFonts w:asciiTheme="minorHAnsi" w:hAnsiTheme="minorHAnsi" w:cstheme="minorHAnsi"/>
          <w:lang w:val="bs-Latn-BA" w:eastAsia="en-GB"/>
        </w:rPr>
        <w:t>e, a u njoj su bile navedene odgovarajuće informacije o lokaciji</w:t>
      </w:r>
      <w:r w:rsidR="00FE4A65" w:rsidRPr="00E7771D">
        <w:rPr>
          <w:rFonts w:asciiTheme="minorHAnsi" w:hAnsiTheme="minorHAnsi" w:cstheme="minorHAnsi"/>
          <w:lang w:val="bs-Latn-BA" w:eastAsia="en-GB"/>
        </w:rPr>
        <w:t xml:space="preserve"> do</w:t>
      </w:r>
      <w:r w:rsidR="00BE6A7B">
        <w:rPr>
          <w:rFonts w:asciiTheme="minorHAnsi" w:hAnsiTheme="minorHAnsi" w:cstheme="minorHAnsi"/>
          <w:lang w:val="bs-Latn-BA" w:eastAsia="en-GB"/>
        </w:rPr>
        <w:t>kumenta</w:t>
      </w:r>
      <w:r w:rsidR="00FE4A65" w:rsidRPr="00E7771D">
        <w:rPr>
          <w:rFonts w:asciiTheme="minorHAnsi" w:hAnsiTheme="minorHAnsi" w:cstheme="minorHAnsi"/>
          <w:lang w:val="bs-Latn-BA" w:eastAsia="en-GB"/>
        </w:rPr>
        <w:t xml:space="preserve">, </w:t>
      </w:r>
      <w:r w:rsidR="00BE6A7B">
        <w:rPr>
          <w:rFonts w:asciiTheme="minorHAnsi" w:hAnsiTheme="minorHAnsi" w:cstheme="minorHAnsi"/>
          <w:lang w:val="bs-Latn-BA" w:eastAsia="en-GB"/>
        </w:rPr>
        <w:t>kao i vremenu i mjestu javnog sastanka</w:t>
      </w:r>
      <w:r w:rsidR="00FE4A65" w:rsidRPr="00E7771D">
        <w:rPr>
          <w:rFonts w:asciiTheme="minorHAnsi" w:hAnsiTheme="minorHAnsi" w:cstheme="minorHAnsi"/>
          <w:lang w:val="bs-Latn-BA" w:eastAsia="en-GB"/>
        </w:rPr>
        <w:t xml:space="preserve">. </w:t>
      </w:r>
      <w:r w:rsidR="00BE6A7B">
        <w:rPr>
          <w:rFonts w:asciiTheme="minorHAnsi" w:hAnsiTheme="minorHAnsi" w:cstheme="minorHAnsi"/>
          <w:lang w:val="bs-Latn-BA" w:eastAsia="en-GB"/>
        </w:rPr>
        <w:t>Predstavnici</w:t>
      </w:r>
      <w:r w:rsidR="00FE4A65" w:rsidRPr="00E7771D">
        <w:rPr>
          <w:rFonts w:asciiTheme="minorHAnsi" w:hAnsiTheme="minorHAnsi" w:cstheme="minorHAnsi"/>
          <w:lang w:val="bs-Latn-BA" w:eastAsia="en-GB"/>
        </w:rPr>
        <w:t xml:space="preserve"> 6 </w:t>
      </w:r>
      <w:r w:rsidR="00BE6A7B">
        <w:rPr>
          <w:rFonts w:asciiTheme="minorHAnsi" w:hAnsiTheme="minorHAnsi" w:cstheme="minorHAnsi"/>
          <w:lang w:val="bs-Latn-BA" w:eastAsia="en-GB"/>
        </w:rPr>
        <w:t>ključnih</w:t>
      </w:r>
      <w:r w:rsidR="00FE4A65" w:rsidRPr="00E7771D">
        <w:rPr>
          <w:rFonts w:asciiTheme="minorHAnsi" w:hAnsiTheme="minorHAnsi" w:cstheme="minorHAnsi"/>
          <w:lang w:val="bs-Latn-BA" w:eastAsia="en-GB"/>
        </w:rPr>
        <w:t xml:space="preserve"> </w:t>
      </w:r>
      <w:r w:rsidR="00BE6A7B">
        <w:rPr>
          <w:rFonts w:asciiTheme="minorHAnsi" w:hAnsiTheme="minorHAnsi" w:cstheme="minorHAnsi"/>
          <w:lang w:val="bs-Latn-BA" w:eastAsia="en-GB"/>
        </w:rPr>
        <w:t>jedinica lokalne samouprave prisustvovali su sastanku</w:t>
      </w:r>
      <w:r w:rsidR="00FE4A65" w:rsidRPr="00E7771D">
        <w:rPr>
          <w:rFonts w:asciiTheme="minorHAnsi" w:hAnsiTheme="minorHAnsi" w:cstheme="minorHAnsi"/>
          <w:lang w:val="bs-Latn-BA" w:eastAsia="en-GB"/>
        </w:rPr>
        <w:t>.</w:t>
      </w:r>
    </w:p>
    <w:p w14:paraId="03830E6A" w14:textId="77777777" w:rsidR="00FE4A65" w:rsidRPr="00E7771D" w:rsidRDefault="00BE6A7B" w:rsidP="00FE4A65">
      <w:pPr>
        <w:jc w:val="both"/>
        <w:rPr>
          <w:rFonts w:asciiTheme="minorHAnsi" w:hAnsiTheme="minorHAnsi" w:cstheme="minorHAnsi"/>
          <w:lang w:val="bs-Latn-BA" w:eastAsia="en-GB"/>
        </w:rPr>
      </w:pPr>
      <w:r>
        <w:rPr>
          <w:rFonts w:asciiTheme="minorHAnsi" w:hAnsiTheme="minorHAnsi" w:cstheme="minorHAnsi"/>
          <w:lang w:val="bs-Latn-BA" w:eastAsia="en-GB"/>
        </w:rPr>
        <w:t>Uvodnu napomenu i pozdravni govor na javnom sastanku dao je d</w:t>
      </w:r>
      <w:r w:rsidR="00FE4A65" w:rsidRPr="00E7771D">
        <w:rPr>
          <w:rFonts w:asciiTheme="minorHAnsi" w:hAnsiTheme="minorHAnsi" w:cstheme="minorHAnsi"/>
          <w:lang w:val="bs-Latn-BA" w:eastAsia="en-GB"/>
        </w:rPr>
        <w:t>ire</w:t>
      </w:r>
      <w:r>
        <w:rPr>
          <w:rFonts w:asciiTheme="minorHAnsi" w:hAnsiTheme="minorHAnsi" w:cstheme="minorHAnsi"/>
          <w:lang w:val="bs-Latn-BA" w:eastAsia="en-GB"/>
        </w:rPr>
        <w:t>k</w:t>
      </w:r>
      <w:r w:rsidR="00FE4A65" w:rsidRPr="00E7771D">
        <w:rPr>
          <w:rFonts w:asciiTheme="minorHAnsi" w:hAnsiTheme="minorHAnsi" w:cstheme="minorHAnsi"/>
          <w:lang w:val="bs-Latn-BA" w:eastAsia="en-GB"/>
        </w:rPr>
        <w:t>tor</w:t>
      </w:r>
      <w:r>
        <w:rPr>
          <w:rFonts w:asciiTheme="minorHAnsi" w:hAnsiTheme="minorHAnsi" w:cstheme="minorHAnsi"/>
          <w:lang w:val="bs-Latn-BA" w:eastAsia="en-GB"/>
        </w:rPr>
        <w:t xml:space="preserve"> Jedinice za implementaciju poljoprivrednih projekata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u Ministarstvu</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poljoprivrede,</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šumarstva</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i vodoprivrede</w:t>
      </w:r>
      <w:r w:rsidR="00FE4A65" w:rsidRPr="00E7771D">
        <w:rPr>
          <w:rFonts w:asciiTheme="minorHAnsi" w:hAnsiTheme="minorHAnsi" w:cstheme="minorHAnsi"/>
          <w:lang w:val="bs-Latn-BA" w:eastAsia="en-GB"/>
        </w:rPr>
        <w:t xml:space="preserve"> – </w:t>
      </w:r>
      <w:r>
        <w:rPr>
          <w:rFonts w:asciiTheme="minorHAnsi" w:hAnsiTheme="minorHAnsi" w:cstheme="minorHAnsi"/>
          <w:color w:val="35679A"/>
          <w:lang w:val="bs-Latn-BA" w:eastAsia="en-GB"/>
        </w:rPr>
        <w:t>g.</w:t>
      </w:r>
      <w:r w:rsidR="00FE4A65" w:rsidRPr="00E7771D">
        <w:rPr>
          <w:rFonts w:asciiTheme="minorHAnsi" w:hAnsiTheme="minorHAnsi" w:cstheme="minorHAnsi"/>
          <w:color w:val="35679A"/>
          <w:lang w:val="bs-Latn-BA" w:eastAsia="en-GB"/>
        </w:rPr>
        <w:t xml:space="preserve"> Stefan Mitrović</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G</w:t>
      </w:r>
      <w:r w:rsidR="00FE4A65" w:rsidRPr="00E7771D">
        <w:rPr>
          <w:rFonts w:asciiTheme="minorHAnsi" w:hAnsiTheme="minorHAnsi" w:cstheme="minorHAnsi"/>
          <w:lang w:val="bs-Latn-BA" w:eastAsia="en-GB"/>
        </w:rPr>
        <w:t xml:space="preserve">. Gavrić </w:t>
      </w:r>
      <w:r>
        <w:rPr>
          <w:rFonts w:asciiTheme="minorHAnsi" w:hAnsiTheme="minorHAnsi" w:cstheme="minorHAnsi"/>
          <w:lang w:val="bs-Latn-BA" w:eastAsia="en-GB"/>
        </w:rPr>
        <w:t>pozdravio je predstavnike općina, učesnike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predstavnike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Svjetske banke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i stručnjak</w:t>
      </w:r>
      <w:r w:rsidR="00C10467">
        <w:rPr>
          <w:rFonts w:asciiTheme="minorHAnsi" w:hAnsiTheme="minorHAnsi" w:cstheme="minorHAnsi"/>
          <w:lang w:val="bs-Latn-BA" w:eastAsia="en-GB"/>
        </w:rPr>
        <w:t>inju</w:t>
      </w:r>
      <w:r>
        <w:rPr>
          <w:rFonts w:asciiTheme="minorHAnsi" w:hAnsiTheme="minorHAnsi" w:cstheme="minorHAnsi"/>
          <w:lang w:val="bs-Latn-BA" w:eastAsia="en-GB"/>
        </w:rPr>
        <w:t xml:space="preserve"> koj</w:t>
      </w:r>
      <w:r w:rsidR="00C10467">
        <w:rPr>
          <w:rFonts w:asciiTheme="minorHAnsi" w:hAnsiTheme="minorHAnsi" w:cstheme="minorHAnsi"/>
          <w:lang w:val="bs-Latn-BA" w:eastAsia="en-GB"/>
        </w:rPr>
        <w:t>a</w:t>
      </w:r>
      <w:r>
        <w:rPr>
          <w:rFonts w:asciiTheme="minorHAnsi" w:hAnsiTheme="minorHAnsi" w:cstheme="minorHAnsi"/>
          <w:lang w:val="bs-Latn-BA" w:eastAsia="en-GB"/>
        </w:rPr>
        <w:t xml:space="preserve"> radi na navedenim dokumentima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On je dao</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osnovne informacije o podršci i smjernicama Svjetske banke u pripremi projekta </w:t>
      </w:r>
      <w:r w:rsidR="00FE4A65" w:rsidRPr="00E7771D">
        <w:rPr>
          <w:rFonts w:asciiTheme="minorHAnsi" w:hAnsiTheme="minorHAnsi" w:cstheme="minorHAnsi"/>
          <w:lang w:val="bs-Latn-BA" w:eastAsia="en-GB"/>
        </w:rPr>
        <w:t xml:space="preserve">SDIP, </w:t>
      </w:r>
      <w:r w:rsidR="00514496">
        <w:rPr>
          <w:rFonts w:asciiTheme="minorHAnsi" w:hAnsiTheme="minorHAnsi" w:cstheme="minorHAnsi"/>
          <w:lang w:val="bs-Latn-BA" w:eastAsia="en-GB"/>
        </w:rPr>
        <w:t>njegovim ciljevima</w:t>
      </w:r>
      <w:r w:rsidR="00FE4A65" w:rsidRPr="00E7771D">
        <w:rPr>
          <w:rFonts w:asciiTheme="minorHAnsi" w:hAnsiTheme="minorHAnsi" w:cstheme="minorHAnsi"/>
          <w:lang w:val="bs-Latn-BA" w:eastAsia="en-GB"/>
        </w:rPr>
        <w:t xml:space="preserve"> </w:t>
      </w:r>
      <w:r w:rsidR="00514496">
        <w:rPr>
          <w:rFonts w:asciiTheme="minorHAnsi" w:hAnsiTheme="minorHAnsi" w:cstheme="minorHAnsi"/>
          <w:lang w:val="bs-Latn-BA" w:eastAsia="en-GB"/>
        </w:rPr>
        <w:t>i predviđenim rezultatima</w:t>
      </w:r>
      <w:r w:rsidR="00FE4A65" w:rsidRPr="00E7771D">
        <w:rPr>
          <w:rFonts w:asciiTheme="minorHAnsi" w:hAnsiTheme="minorHAnsi" w:cstheme="minorHAnsi"/>
          <w:lang w:val="bs-Latn-BA" w:eastAsia="en-GB"/>
        </w:rPr>
        <w:t xml:space="preserve">. </w:t>
      </w:r>
      <w:r w:rsidR="00514496">
        <w:rPr>
          <w:rFonts w:asciiTheme="minorHAnsi" w:hAnsiTheme="minorHAnsi" w:cstheme="minorHAnsi"/>
          <w:lang w:val="bs-Latn-BA" w:eastAsia="en-GB"/>
        </w:rPr>
        <w:t>Osim toga</w:t>
      </w:r>
      <w:r w:rsidR="00FE4A65" w:rsidRPr="00E7771D">
        <w:rPr>
          <w:rFonts w:asciiTheme="minorHAnsi" w:hAnsiTheme="minorHAnsi" w:cstheme="minorHAnsi"/>
          <w:lang w:val="bs-Latn-BA" w:eastAsia="en-GB"/>
        </w:rPr>
        <w:t xml:space="preserve">, </w:t>
      </w:r>
      <w:r w:rsidR="00514496">
        <w:rPr>
          <w:rFonts w:asciiTheme="minorHAnsi" w:hAnsiTheme="minorHAnsi" w:cstheme="minorHAnsi"/>
          <w:lang w:val="bs-Latn-BA" w:eastAsia="en-GB"/>
        </w:rPr>
        <w:t>predstavljene su komponente projekta</w:t>
      </w:r>
      <w:r w:rsidR="00FE4A65" w:rsidRPr="00E7771D">
        <w:rPr>
          <w:rFonts w:asciiTheme="minorHAnsi" w:hAnsiTheme="minorHAnsi" w:cstheme="minorHAnsi"/>
          <w:lang w:val="bs-Latn-BA" w:eastAsia="en-GB"/>
        </w:rPr>
        <w:t xml:space="preserve"> SDIP</w:t>
      </w:r>
      <w:r w:rsidR="00514496">
        <w:rPr>
          <w:rFonts w:asciiTheme="minorHAnsi" w:hAnsiTheme="minorHAnsi" w:cstheme="minorHAnsi"/>
          <w:lang w:val="bs-Latn-BA" w:eastAsia="en-GB"/>
        </w:rPr>
        <w:t xml:space="preserve"> i pripremni rad koji je obavio ekspertni tim u prethodnom periodu</w:t>
      </w:r>
      <w:r w:rsidR="00FE4A65" w:rsidRPr="00E7771D">
        <w:rPr>
          <w:rFonts w:asciiTheme="minorHAnsi" w:hAnsiTheme="minorHAnsi" w:cstheme="minorHAnsi"/>
          <w:lang w:val="bs-Latn-BA" w:eastAsia="en-GB"/>
        </w:rPr>
        <w:t>,</w:t>
      </w:r>
      <w:r w:rsidR="00514496">
        <w:rPr>
          <w:rFonts w:asciiTheme="minorHAnsi" w:hAnsiTheme="minorHAnsi" w:cstheme="minorHAnsi"/>
          <w:lang w:val="bs-Latn-BA" w:eastAsia="en-GB"/>
        </w:rPr>
        <w:t xml:space="preserve"> koji je rezultirao odabirom </w:t>
      </w:r>
      <w:r w:rsidR="00D366EC">
        <w:rPr>
          <w:rFonts w:asciiTheme="minorHAnsi" w:hAnsiTheme="minorHAnsi" w:cstheme="minorHAnsi"/>
          <w:lang w:val="bs-Latn-BA" w:eastAsia="en-GB"/>
        </w:rPr>
        <w:t>potprojekata</w:t>
      </w:r>
      <w:r w:rsidR="00514496">
        <w:rPr>
          <w:rFonts w:asciiTheme="minorHAnsi" w:hAnsiTheme="minorHAnsi" w:cstheme="minorHAnsi"/>
          <w:lang w:val="bs-Latn-BA" w:eastAsia="en-GB"/>
        </w:rPr>
        <w:t xml:space="preserve"> koji će se implementirati i</w:t>
      </w:r>
      <w:r w:rsidR="00FE4A65" w:rsidRPr="00E7771D">
        <w:rPr>
          <w:rFonts w:asciiTheme="minorHAnsi" w:hAnsiTheme="minorHAnsi" w:cstheme="minorHAnsi"/>
          <w:lang w:val="bs-Latn-BA" w:eastAsia="en-GB"/>
        </w:rPr>
        <w:t xml:space="preserve"> </w:t>
      </w:r>
      <w:r w:rsidR="00514496">
        <w:rPr>
          <w:rFonts w:asciiTheme="minorHAnsi" w:hAnsiTheme="minorHAnsi" w:cstheme="minorHAnsi"/>
          <w:lang w:val="bs-Latn-BA" w:eastAsia="en-GB"/>
        </w:rPr>
        <w:t xml:space="preserve">izradom svih ključnih </w:t>
      </w:r>
      <w:r w:rsidR="00FE4A65" w:rsidRPr="00E7771D">
        <w:rPr>
          <w:rFonts w:asciiTheme="minorHAnsi" w:hAnsiTheme="minorHAnsi" w:cstheme="minorHAnsi"/>
          <w:lang w:val="bs-Latn-BA" w:eastAsia="en-GB"/>
        </w:rPr>
        <w:t>do</w:t>
      </w:r>
      <w:r w:rsidR="00514496">
        <w:rPr>
          <w:rFonts w:asciiTheme="minorHAnsi" w:hAnsiTheme="minorHAnsi" w:cstheme="minorHAnsi"/>
          <w:lang w:val="bs-Latn-BA" w:eastAsia="en-GB"/>
        </w:rPr>
        <w:t>kumenata bitnih za početak implementacije projekta</w:t>
      </w:r>
      <w:r w:rsidR="00FE4A65" w:rsidRPr="00E7771D">
        <w:rPr>
          <w:rFonts w:asciiTheme="minorHAnsi" w:hAnsiTheme="minorHAnsi" w:cstheme="minorHAnsi"/>
          <w:lang w:val="bs-Latn-BA" w:eastAsia="en-GB"/>
        </w:rPr>
        <w:t xml:space="preserve"> SDIP. </w:t>
      </w:r>
      <w:r w:rsidR="00C10467">
        <w:rPr>
          <w:rFonts w:asciiTheme="minorHAnsi" w:hAnsiTheme="minorHAnsi" w:cstheme="minorHAnsi"/>
          <w:lang w:val="bs-Latn-BA" w:eastAsia="en-GB"/>
        </w:rPr>
        <w:t>Te informacije poslužile su kao uvod za detaljno predstavljanje navedenih dokumenata</w:t>
      </w:r>
      <w:r w:rsidR="00FE4A65" w:rsidRPr="00E7771D">
        <w:rPr>
          <w:rFonts w:asciiTheme="minorHAnsi" w:hAnsiTheme="minorHAnsi" w:cstheme="minorHAnsi"/>
          <w:lang w:val="bs-Latn-BA" w:eastAsia="en-GB"/>
        </w:rPr>
        <w:t>.</w:t>
      </w:r>
    </w:p>
    <w:p w14:paraId="55CCA04B" w14:textId="77777777" w:rsidR="00FE4A65" w:rsidRPr="00E7771D" w:rsidRDefault="00C10467" w:rsidP="00FE4A65">
      <w:pPr>
        <w:jc w:val="both"/>
        <w:rPr>
          <w:rFonts w:asciiTheme="minorHAnsi" w:hAnsiTheme="minorHAnsi" w:cstheme="minorHAnsi"/>
          <w:lang w:val="bs-Latn-BA" w:eastAsia="x-none"/>
        </w:rPr>
      </w:pPr>
      <w:r>
        <w:rPr>
          <w:rFonts w:asciiTheme="minorHAnsi" w:hAnsiTheme="minorHAnsi" w:cstheme="minorHAnsi"/>
          <w:color w:val="35679A"/>
          <w:lang w:val="bs-Latn-BA" w:eastAsia="en-GB"/>
        </w:rPr>
        <w:t>G-đa</w:t>
      </w:r>
      <w:r w:rsidR="00FE4A65" w:rsidRPr="00E7771D">
        <w:rPr>
          <w:rFonts w:asciiTheme="minorHAnsi" w:hAnsiTheme="minorHAnsi" w:cstheme="minorHAnsi"/>
          <w:color w:val="35679A"/>
          <w:lang w:val="bs-Latn-BA" w:eastAsia="en-GB"/>
        </w:rPr>
        <w:t xml:space="preserve"> Irem Silajdžić</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specijalistkinja za okoliš i socijalna pitanja koja je angažovana od strane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Ministarstva</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poljoprivrede,</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šumarstva</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i vodoprivrede</w:t>
      </w:r>
      <w:r w:rsidRPr="00C32EE7">
        <w:rPr>
          <w:rFonts w:asciiTheme="minorHAnsi" w:hAnsiTheme="minorHAnsi" w:cstheme="minorHAnsi"/>
          <w:lang w:val="bs-Latn-BA" w:eastAsia="en-GB"/>
        </w:rPr>
        <w:t xml:space="preserve"> Republik</w:t>
      </w:r>
      <w:r>
        <w:rPr>
          <w:rFonts w:asciiTheme="minorHAnsi" w:hAnsiTheme="minorHAnsi" w:cstheme="minorHAnsi"/>
          <w:lang w:val="bs-Latn-BA" w:eastAsia="en-GB"/>
        </w:rPr>
        <w:t>e</w:t>
      </w:r>
      <w:r w:rsidRPr="00C32EE7">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Pr="00432189">
        <w:rPr>
          <w:rFonts w:asciiTheme="minorHAnsi" w:hAnsiTheme="minorHAnsi" w:cstheme="minorHAnsi"/>
          <w:lang w:val="bs-Latn-BA" w:eastAsia="en-GB"/>
        </w:rPr>
        <w:t xml:space="preserve"> </w:t>
      </w:r>
      <w:r>
        <w:rPr>
          <w:rFonts w:asciiTheme="minorHAnsi" w:hAnsiTheme="minorHAnsi" w:cstheme="minorHAnsi"/>
          <w:lang w:val="bs-Latn-BA" w:eastAsia="en-GB"/>
        </w:rPr>
        <w:t>da radi na dokumentima predstavila je glavni djelokrug i rezultate njenog rada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G-đa</w:t>
      </w:r>
      <w:r w:rsidR="00FE4A65" w:rsidRPr="00E7771D">
        <w:rPr>
          <w:rFonts w:asciiTheme="minorHAnsi" w:hAnsiTheme="minorHAnsi" w:cstheme="minorHAnsi"/>
          <w:lang w:val="bs-Latn-BA" w:eastAsia="en-GB"/>
        </w:rPr>
        <w:t xml:space="preserve"> Silajdžić </w:t>
      </w:r>
      <w:r w:rsidR="00234B5F">
        <w:rPr>
          <w:rFonts w:asciiTheme="minorHAnsi" w:hAnsiTheme="minorHAnsi" w:cstheme="minorHAnsi"/>
          <w:lang w:val="bs-Latn-BA" w:eastAsia="en-GB"/>
        </w:rPr>
        <w:t xml:space="preserve">obezbijedila je odgovarajuće osnovne informacije o projektu </w:t>
      </w:r>
      <w:r w:rsidR="00FE4A65" w:rsidRPr="00E7771D">
        <w:rPr>
          <w:rFonts w:asciiTheme="minorHAnsi" w:hAnsiTheme="minorHAnsi" w:cstheme="minorHAnsi"/>
          <w:lang w:val="bs-Latn-BA" w:eastAsia="en-GB"/>
        </w:rPr>
        <w:t xml:space="preserve">SDIP </w:t>
      </w:r>
      <w:r w:rsidR="00234B5F">
        <w:rPr>
          <w:rFonts w:asciiTheme="minorHAnsi" w:hAnsiTheme="minorHAnsi" w:cstheme="minorHAnsi"/>
          <w:lang w:val="bs-Latn-BA" w:eastAsia="en-GB"/>
        </w:rPr>
        <w:t xml:space="preserve">i odabranim </w:t>
      </w:r>
      <w:r w:rsidR="00D366EC">
        <w:rPr>
          <w:rFonts w:asciiTheme="minorHAnsi" w:hAnsiTheme="minorHAnsi" w:cstheme="minorHAnsi"/>
          <w:lang w:val="bs-Latn-BA" w:eastAsia="en-GB"/>
        </w:rPr>
        <w:t>potprojektima</w:t>
      </w:r>
      <w:r w:rsidR="00234B5F">
        <w:rPr>
          <w:rFonts w:asciiTheme="minorHAnsi" w:hAnsiTheme="minorHAnsi" w:cstheme="minorHAnsi"/>
          <w:lang w:val="bs-Latn-BA" w:eastAsia="en-GB"/>
        </w:rPr>
        <w:t xml:space="preserve"> koji će se implementirati u Crnoj Gori</w:t>
      </w:r>
      <w:r w:rsidR="00FE4A65" w:rsidRPr="00E7771D">
        <w:rPr>
          <w:rFonts w:asciiTheme="minorHAnsi" w:hAnsiTheme="minorHAnsi" w:cstheme="minorHAnsi"/>
          <w:lang w:val="bs-Latn-BA" w:eastAsia="en-GB"/>
        </w:rPr>
        <w:t xml:space="preserve"> </w:t>
      </w:r>
      <w:r w:rsidR="00234B5F">
        <w:rPr>
          <w:rFonts w:asciiTheme="minorHAnsi" w:hAnsiTheme="minorHAnsi" w:cstheme="minorHAnsi"/>
          <w:lang w:val="bs-Latn-BA" w:eastAsia="en-GB"/>
        </w:rPr>
        <w:t>i odgovarajuće osnovne informacije o</w:t>
      </w:r>
      <w:r w:rsidR="00FE4A65" w:rsidRPr="00E7771D">
        <w:rPr>
          <w:rFonts w:asciiTheme="minorHAnsi" w:hAnsiTheme="minorHAnsi" w:cstheme="minorHAnsi"/>
          <w:lang w:val="bs-Latn-BA" w:eastAsia="en-GB"/>
        </w:rPr>
        <w:t xml:space="preserve"> </w:t>
      </w:r>
      <w:r w:rsidR="00DE6CB4">
        <w:rPr>
          <w:rFonts w:asciiTheme="minorHAnsi" w:hAnsiTheme="minorHAnsi" w:cstheme="minorHAnsi"/>
          <w:lang w:val="bs-Latn-BA" w:eastAsia="en-GB"/>
        </w:rPr>
        <w:t>zahtjevima Svjetske banke</w:t>
      </w:r>
      <w:r w:rsidR="00FE4A65" w:rsidRPr="00E7771D">
        <w:rPr>
          <w:rFonts w:asciiTheme="minorHAnsi" w:hAnsiTheme="minorHAnsi" w:cstheme="minorHAnsi"/>
          <w:lang w:val="bs-Latn-BA" w:eastAsia="x-none"/>
        </w:rPr>
        <w:t xml:space="preserve">. </w:t>
      </w:r>
      <w:r w:rsidR="00DE6CB4">
        <w:rPr>
          <w:rFonts w:asciiTheme="minorHAnsi" w:hAnsiTheme="minorHAnsi" w:cstheme="minorHAnsi"/>
          <w:lang w:val="bs-Latn-BA" w:eastAsia="x-none"/>
        </w:rPr>
        <w:t>Nakon uvodnog osvrta, g-đa</w:t>
      </w:r>
      <w:r w:rsidR="00FE4A65" w:rsidRPr="00E7771D">
        <w:rPr>
          <w:rFonts w:asciiTheme="minorHAnsi" w:hAnsiTheme="minorHAnsi" w:cstheme="minorHAnsi"/>
          <w:lang w:val="bs-Latn-BA" w:eastAsia="x-none"/>
        </w:rPr>
        <w:t xml:space="preserve"> Silajd</w:t>
      </w:r>
      <w:r w:rsidR="00DE6CB4">
        <w:rPr>
          <w:rFonts w:asciiTheme="minorHAnsi" w:hAnsiTheme="minorHAnsi" w:cstheme="minorHAnsi"/>
          <w:lang w:val="bs-Latn-BA" w:eastAsia="x-none"/>
        </w:rPr>
        <w:t>ž</w:t>
      </w:r>
      <w:r w:rsidR="00FE4A65" w:rsidRPr="00E7771D">
        <w:rPr>
          <w:rFonts w:asciiTheme="minorHAnsi" w:hAnsiTheme="minorHAnsi" w:cstheme="minorHAnsi"/>
          <w:lang w:val="bs-Latn-BA" w:eastAsia="x-none"/>
        </w:rPr>
        <w:t>i</w:t>
      </w:r>
      <w:r w:rsidR="00DE6CB4">
        <w:rPr>
          <w:rFonts w:asciiTheme="minorHAnsi" w:hAnsiTheme="minorHAnsi" w:cstheme="minorHAnsi"/>
          <w:lang w:val="bs-Latn-BA" w:eastAsia="x-none"/>
        </w:rPr>
        <w:t>ć</w:t>
      </w:r>
      <w:r w:rsidR="00FE4A65" w:rsidRPr="00E7771D">
        <w:rPr>
          <w:rFonts w:asciiTheme="minorHAnsi" w:hAnsiTheme="minorHAnsi" w:cstheme="minorHAnsi"/>
          <w:lang w:val="bs-Latn-BA" w:eastAsia="x-none"/>
        </w:rPr>
        <w:t xml:space="preserve"> </w:t>
      </w:r>
      <w:r w:rsidR="00DE6CB4">
        <w:rPr>
          <w:rFonts w:asciiTheme="minorHAnsi" w:hAnsiTheme="minorHAnsi" w:cstheme="minorHAnsi"/>
          <w:lang w:val="bs-Latn-BA" w:eastAsia="x-none"/>
        </w:rPr>
        <w:t>predstavila je svaki od dokumenata koji su nabrojani u nastavku</w:t>
      </w:r>
      <w:r w:rsidR="00FE4A65" w:rsidRPr="00E7771D">
        <w:rPr>
          <w:rFonts w:asciiTheme="minorHAnsi" w:hAnsiTheme="minorHAnsi" w:cstheme="minorHAnsi"/>
          <w:lang w:val="bs-Latn-BA" w:eastAsia="x-none"/>
        </w:rPr>
        <w:t xml:space="preserve">: </w:t>
      </w:r>
    </w:p>
    <w:p w14:paraId="262E4865" w14:textId="77777777" w:rsidR="00FE4A65" w:rsidRPr="00E7771D" w:rsidRDefault="00DE6CB4" w:rsidP="00FE4A65">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Okvir upravljanja okolišem i socijalnim pitanjima</w:t>
      </w:r>
      <w:r w:rsidR="00FE4A65" w:rsidRPr="00E7771D">
        <w:rPr>
          <w:rFonts w:asciiTheme="minorHAnsi" w:hAnsiTheme="minorHAnsi" w:cstheme="minorHAnsi"/>
          <w:iCs/>
          <w:lang w:val="bs-Latn-BA"/>
        </w:rPr>
        <w:t xml:space="preserve"> (ESMF)</w:t>
      </w:r>
    </w:p>
    <w:p w14:paraId="589C1ACA" w14:textId="77777777" w:rsidR="00FE4A65" w:rsidRPr="00E7771D" w:rsidRDefault="00DE6CB4" w:rsidP="00FE4A65">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za preuzimanje obaveza za okoliš i socijalna pitanja</w:t>
      </w:r>
      <w:r w:rsidR="00FE4A65" w:rsidRPr="00E7771D">
        <w:rPr>
          <w:rFonts w:asciiTheme="minorHAnsi" w:hAnsiTheme="minorHAnsi" w:cstheme="minorHAnsi"/>
          <w:iCs/>
          <w:lang w:val="bs-Latn-BA"/>
        </w:rPr>
        <w:t xml:space="preserve"> (ESCP)</w:t>
      </w:r>
    </w:p>
    <w:p w14:paraId="77BC97E3" w14:textId="77777777" w:rsidR="00FE4A65" w:rsidRPr="00E7771D" w:rsidRDefault="00DE6CB4" w:rsidP="00FE4A65">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uključivanja zainteresiranih strana</w:t>
      </w:r>
      <w:r w:rsidR="00FE4A65" w:rsidRPr="00E7771D">
        <w:rPr>
          <w:rFonts w:asciiTheme="minorHAnsi" w:hAnsiTheme="minorHAnsi" w:cstheme="minorHAnsi"/>
          <w:iCs/>
          <w:lang w:val="bs-Latn-BA"/>
        </w:rPr>
        <w:t xml:space="preserve"> (SEP)</w:t>
      </w:r>
    </w:p>
    <w:p w14:paraId="191BDDDF" w14:textId="77777777" w:rsidR="00FE4A65" w:rsidRPr="00E7771D" w:rsidRDefault="00DE6CB4" w:rsidP="00FE4A65">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Okvir politike preseljenja</w:t>
      </w:r>
      <w:r w:rsidR="00FE4A65" w:rsidRPr="00E7771D">
        <w:rPr>
          <w:rFonts w:asciiTheme="minorHAnsi" w:hAnsiTheme="minorHAnsi" w:cstheme="minorHAnsi"/>
          <w:iCs/>
          <w:lang w:val="bs-Latn-BA"/>
        </w:rPr>
        <w:t xml:space="preserve"> (RPF)</w:t>
      </w:r>
    </w:p>
    <w:p w14:paraId="5D1B77F8" w14:textId="77777777" w:rsidR="00FE4A65" w:rsidRPr="00E7771D" w:rsidRDefault="00DE6CB4" w:rsidP="00FE4A65">
      <w:pPr>
        <w:pStyle w:val="Bullets"/>
        <w:numPr>
          <w:ilvl w:val="0"/>
          <w:numId w:val="48"/>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upravljanja radnom snagom</w:t>
      </w:r>
      <w:r w:rsidR="00FE4A65" w:rsidRPr="00E7771D">
        <w:rPr>
          <w:rFonts w:asciiTheme="minorHAnsi" w:hAnsiTheme="minorHAnsi" w:cstheme="minorHAnsi"/>
          <w:iCs/>
          <w:lang w:val="bs-Latn-BA"/>
        </w:rPr>
        <w:t xml:space="preserve"> (LMP)</w:t>
      </w:r>
    </w:p>
    <w:p w14:paraId="01D65BA2" w14:textId="77777777" w:rsidR="00FE4A65" w:rsidRPr="00E7771D" w:rsidRDefault="00DE6CB4" w:rsidP="00FE4A65">
      <w:pPr>
        <w:jc w:val="both"/>
        <w:rPr>
          <w:rFonts w:asciiTheme="minorHAnsi" w:hAnsiTheme="minorHAnsi" w:cstheme="minorHAnsi"/>
          <w:lang w:val="bs-Latn-BA" w:eastAsia="en-GB"/>
        </w:rPr>
      </w:pPr>
      <w:r>
        <w:rPr>
          <w:rFonts w:asciiTheme="minorHAnsi" w:hAnsiTheme="minorHAnsi" w:cstheme="minorHAnsi"/>
          <w:lang w:val="bs-Latn-BA" w:eastAsia="en-GB"/>
        </w:rPr>
        <w:t>Fokus njene prezentacije bio je na rezultatima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okolišne i socijalne procjene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poznatih</w:t>
      </w:r>
      <w:r w:rsidR="00FE4A65" w:rsidRPr="00E7771D">
        <w:rPr>
          <w:rFonts w:asciiTheme="minorHAnsi" w:hAnsiTheme="minorHAnsi" w:cstheme="minorHAnsi"/>
          <w:lang w:val="bs-Latn-BA" w:eastAsia="en-GB"/>
        </w:rPr>
        <w:t xml:space="preserve"> </w:t>
      </w:r>
      <w:r w:rsidR="00D366EC">
        <w:rPr>
          <w:rFonts w:asciiTheme="minorHAnsi" w:hAnsiTheme="minorHAnsi" w:cstheme="minorHAnsi"/>
          <w:lang w:val="bs-Latn-BA" w:eastAsia="en-GB"/>
        </w:rPr>
        <w:t>potprojekata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i</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okvirnim</w:t>
      </w:r>
      <w:r w:rsidR="00FE4A65" w:rsidRPr="00E7771D">
        <w:rPr>
          <w:rFonts w:asciiTheme="minorHAnsi" w:hAnsiTheme="minorHAnsi" w:cstheme="minorHAnsi"/>
          <w:lang w:val="bs-Latn-BA" w:eastAsia="en-GB"/>
        </w:rPr>
        <w:t xml:space="preserve"> procedur</w:t>
      </w:r>
      <w:r>
        <w:rPr>
          <w:rFonts w:asciiTheme="minorHAnsi" w:hAnsiTheme="minorHAnsi" w:cstheme="minorHAnsi"/>
          <w:lang w:val="bs-Latn-BA" w:eastAsia="en-GB"/>
        </w:rPr>
        <w:t>ama kojim će se usmjeravati</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daljnja</w:t>
      </w:r>
      <w:r w:rsidR="00FE4A65" w:rsidRPr="00E7771D">
        <w:rPr>
          <w:rFonts w:asciiTheme="minorHAnsi" w:hAnsiTheme="minorHAnsi" w:cstheme="minorHAnsi"/>
          <w:lang w:val="bs-Latn-BA" w:eastAsia="en-GB"/>
        </w:rPr>
        <w:t xml:space="preserve"> implementa</w:t>
      </w:r>
      <w:r>
        <w:rPr>
          <w:rFonts w:asciiTheme="minorHAnsi" w:hAnsiTheme="minorHAnsi" w:cstheme="minorHAnsi"/>
          <w:lang w:val="bs-Latn-BA" w:eastAsia="en-GB"/>
        </w:rPr>
        <w:t>cija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svakog od njih u domenama procjene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okolišnih i socijalnih</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rizika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uključivanja zainteresiranih strana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preseljenja</w:t>
      </w:r>
      <w:r w:rsidR="00FE4A65" w:rsidRPr="00E7771D">
        <w:rPr>
          <w:rFonts w:asciiTheme="minorHAnsi" w:hAnsiTheme="minorHAnsi" w:cstheme="minorHAnsi"/>
          <w:lang w:val="bs-Latn-BA" w:eastAsia="en-GB"/>
        </w:rPr>
        <w:t xml:space="preserve"> </w:t>
      </w:r>
      <w:r w:rsidR="005126D1">
        <w:rPr>
          <w:rFonts w:asciiTheme="minorHAnsi" w:hAnsiTheme="minorHAnsi" w:cstheme="minorHAnsi"/>
          <w:lang w:val="bs-Latn-BA" w:eastAsia="en-GB"/>
        </w:rPr>
        <w:t>i upravljanja radnom snagom</w:t>
      </w:r>
      <w:r w:rsidR="00FE4A65" w:rsidRPr="00E7771D">
        <w:rPr>
          <w:rFonts w:asciiTheme="minorHAnsi" w:hAnsiTheme="minorHAnsi" w:cstheme="minorHAnsi"/>
          <w:lang w:val="bs-Latn-BA" w:eastAsia="en-GB"/>
        </w:rPr>
        <w:t xml:space="preserve">. </w:t>
      </w:r>
      <w:r w:rsidR="005126D1">
        <w:rPr>
          <w:rFonts w:asciiTheme="minorHAnsi" w:hAnsiTheme="minorHAnsi" w:cstheme="minorHAnsi"/>
          <w:lang w:val="bs-Latn-BA" w:eastAsia="en-GB"/>
        </w:rPr>
        <w:t>Poseban</w:t>
      </w:r>
      <w:r w:rsidR="00FE4A65" w:rsidRPr="00E7771D">
        <w:rPr>
          <w:rFonts w:asciiTheme="minorHAnsi" w:hAnsiTheme="minorHAnsi" w:cstheme="minorHAnsi"/>
          <w:lang w:val="bs-Latn-BA" w:eastAsia="en-GB"/>
        </w:rPr>
        <w:t xml:space="preserve"> fo</w:t>
      </w:r>
      <w:r w:rsidR="005126D1">
        <w:rPr>
          <w:rFonts w:asciiTheme="minorHAnsi" w:hAnsiTheme="minorHAnsi" w:cstheme="minorHAnsi"/>
          <w:lang w:val="bs-Latn-BA" w:eastAsia="en-GB"/>
        </w:rPr>
        <w:t>k</w:t>
      </w:r>
      <w:r w:rsidR="00FE4A65" w:rsidRPr="00E7771D">
        <w:rPr>
          <w:rFonts w:asciiTheme="minorHAnsi" w:hAnsiTheme="minorHAnsi" w:cstheme="minorHAnsi"/>
          <w:lang w:val="bs-Latn-BA" w:eastAsia="en-GB"/>
        </w:rPr>
        <w:t>us</w:t>
      </w:r>
      <w:r w:rsidR="005126D1">
        <w:rPr>
          <w:rFonts w:asciiTheme="minorHAnsi" w:hAnsiTheme="minorHAnsi" w:cstheme="minorHAnsi"/>
          <w:lang w:val="bs-Latn-BA" w:eastAsia="en-GB"/>
        </w:rPr>
        <w:t xml:space="preserve"> njene prezentacije bio je vezan za obaveze</w:t>
      </w:r>
      <w:r w:rsidR="00FE4A65" w:rsidRPr="00E7771D">
        <w:rPr>
          <w:rFonts w:asciiTheme="minorHAnsi" w:hAnsiTheme="minorHAnsi" w:cstheme="minorHAnsi"/>
          <w:lang w:val="bs-Latn-BA" w:eastAsia="en-GB"/>
        </w:rPr>
        <w:t xml:space="preserve"> PIU</w:t>
      </w:r>
      <w:r w:rsidR="005126D1">
        <w:rPr>
          <w:rFonts w:asciiTheme="minorHAnsi" w:hAnsiTheme="minorHAnsi" w:cstheme="minorHAnsi"/>
          <w:lang w:val="bs-Latn-BA" w:eastAsia="en-GB"/>
        </w:rPr>
        <w:t>-a i ulogu jedinice lokalne samouprave u ovom procesu</w:t>
      </w:r>
      <w:r w:rsidR="00FE4A65" w:rsidRPr="00E7771D">
        <w:rPr>
          <w:rFonts w:asciiTheme="minorHAnsi" w:hAnsiTheme="minorHAnsi" w:cstheme="minorHAnsi"/>
          <w:lang w:val="bs-Latn-BA" w:eastAsia="en-GB"/>
        </w:rPr>
        <w:t xml:space="preserve">.  </w:t>
      </w:r>
    </w:p>
    <w:p w14:paraId="178616F8" w14:textId="77777777" w:rsidR="00FE4A65" w:rsidRPr="00E7771D" w:rsidRDefault="005126D1" w:rsidP="00FE4A65">
      <w:pPr>
        <w:jc w:val="both"/>
        <w:rPr>
          <w:rFonts w:asciiTheme="minorHAnsi" w:hAnsiTheme="minorHAnsi" w:cstheme="minorHAnsi"/>
          <w:lang w:val="bs-Latn-BA" w:eastAsia="en-GB"/>
        </w:rPr>
      </w:pPr>
      <w:bookmarkStart w:id="95" w:name="_Hlk31811746"/>
      <w:r>
        <w:rPr>
          <w:rFonts w:asciiTheme="minorHAnsi" w:hAnsiTheme="minorHAnsi" w:cstheme="minorHAnsi"/>
          <w:lang w:val="bs-Latn-BA" w:eastAsia="en-GB"/>
        </w:rPr>
        <w:t>Nakon prezentacije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diskusiju je započela </w:t>
      </w:r>
      <w:r>
        <w:rPr>
          <w:rFonts w:asciiTheme="minorHAnsi" w:hAnsiTheme="minorHAnsi" w:cstheme="minorHAnsi"/>
          <w:color w:val="35679A"/>
          <w:lang w:val="bs-Latn-BA" w:eastAsia="en-GB"/>
        </w:rPr>
        <w:t>g-đa</w:t>
      </w:r>
      <w:r w:rsidR="00FE4A65" w:rsidRPr="00E7771D">
        <w:rPr>
          <w:rFonts w:asciiTheme="minorHAnsi" w:hAnsiTheme="minorHAnsi" w:cstheme="minorHAnsi"/>
          <w:color w:val="35679A"/>
          <w:lang w:val="bs-Latn-BA" w:eastAsia="en-GB"/>
        </w:rPr>
        <w:t xml:space="preserve"> Dragana Milošević </w:t>
      </w:r>
      <w:r>
        <w:rPr>
          <w:rFonts w:asciiTheme="minorHAnsi" w:hAnsiTheme="minorHAnsi" w:cstheme="minorHAnsi"/>
          <w:lang w:val="bs-Latn-BA" w:eastAsia="en-GB"/>
        </w:rPr>
        <w:t>iz grada</w:t>
      </w:r>
      <w:r w:rsidR="00FE4A65" w:rsidRPr="00E7771D">
        <w:rPr>
          <w:rFonts w:asciiTheme="minorHAnsi" w:hAnsiTheme="minorHAnsi" w:cstheme="minorHAnsi"/>
          <w:lang w:val="bs-Latn-BA" w:eastAsia="en-GB"/>
        </w:rPr>
        <w:t xml:space="preserve"> Zvornik</w:t>
      </w:r>
      <w:r>
        <w:rPr>
          <w:rFonts w:asciiTheme="minorHAnsi" w:hAnsiTheme="minorHAnsi" w:cstheme="minorHAnsi"/>
          <w:lang w:val="bs-Latn-BA" w:eastAsia="en-GB"/>
        </w:rPr>
        <w:t>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Ona je napomenula da će projekt</w:t>
      </w:r>
      <w:r w:rsidR="00FE4A65" w:rsidRPr="00E7771D">
        <w:rPr>
          <w:rFonts w:asciiTheme="minorHAnsi" w:hAnsiTheme="minorHAnsi" w:cstheme="minorHAnsi"/>
          <w:lang w:val="bs-Latn-BA" w:eastAsia="en-GB"/>
        </w:rPr>
        <w:t xml:space="preserve"> SDIP</w:t>
      </w:r>
      <w:r>
        <w:rPr>
          <w:rFonts w:asciiTheme="minorHAnsi" w:hAnsiTheme="minorHAnsi" w:cstheme="minorHAnsi"/>
          <w:lang w:val="bs-Latn-BA" w:eastAsia="en-GB"/>
        </w:rPr>
        <w:t xml:space="preserve"> obuhvatati dvije faze i izrazila je interesovanje u ime njene jedinice lokalne samouprave da uzme učešće u drugoj fazi.</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Neki od potencijalnih projekata vezani su za čišćenje starog odlagališta čvrstog otpada</w:t>
      </w:r>
      <w:r w:rsidR="00FE4A65" w:rsidRPr="00E7771D">
        <w:rPr>
          <w:rFonts w:asciiTheme="minorHAnsi" w:hAnsiTheme="minorHAnsi" w:cstheme="minorHAnsi"/>
          <w:lang w:val="bs-Latn-BA" w:eastAsia="en-GB"/>
        </w:rPr>
        <w:t xml:space="preserve">, </w:t>
      </w:r>
      <w:r w:rsidR="004E165C">
        <w:rPr>
          <w:rFonts w:asciiTheme="minorHAnsi" w:hAnsiTheme="minorHAnsi" w:cstheme="minorHAnsi"/>
          <w:lang w:val="bs-Latn-BA" w:eastAsia="en-GB"/>
        </w:rPr>
        <w:t xml:space="preserve">razvoj </w:t>
      </w:r>
      <w:r w:rsidR="00FE4A65" w:rsidRPr="00E7771D">
        <w:rPr>
          <w:rFonts w:asciiTheme="minorHAnsi" w:hAnsiTheme="minorHAnsi" w:cstheme="minorHAnsi"/>
          <w:lang w:val="bs-Latn-BA" w:eastAsia="en-GB"/>
        </w:rPr>
        <w:t>(nauti</w:t>
      </w:r>
      <w:r w:rsidR="004E165C">
        <w:rPr>
          <w:rFonts w:asciiTheme="minorHAnsi" w:hAnsiTheme="minorHAnsi" w:cstheme="minorHAnsi"/>
          <w:lang w:val="bs-Latn-BA" w:eastAsia="en-GB"/>
        </w:rPr>
        <w:t>čkog</w:t>
      </w:r>
      <w:r w:rsidR="00FE4A65" w:rsidRPr="00E7771D">
        <w:rPr>
          <w:rFonts w:asciiTheme="minorHAnsi" w:hAnsiTheme="minorHAnsi" w:cstheme="minorHAnsi"/>
          <w:lang w:val="bs-Latn-BA" w:eastAsia="en-GB"/>
        </w:rPr>
        <w:t xml:space="preserve">) </w:t>
      </w:r>
      <w:r w:rsidR="004E165C">
        <w:rPr>
          <w:rFonts w:asciiTheme="minorHAnsi" w:hAnsiTheme="minorHAnsi" w:cstheme="minorHAnsi"/>
          <w:lang w:val="bs-Latn-BA" w:eastAsia="en-GB"/>
        </w:rPr>
        <w:t>turizma</w:t>
      </w:r>
      <w:r w:rsidR="00FE4A65" w:rsidRPr="00E7771D">
        <w:rPr>
          <w:rFonts w:asciiTheme="minorHAnsi" w:hAnsiTheme="minorHAnsi" w:cstheme="minorHAnsi"/>
          <w:lang w:val="bs-Latn-BA" w:eastAsia="en-GB"/>
        </w:rPr>
        <w:t xml:space="preserve"> </w:t>
      </w:r>
      <w:r w:rsidR="004E165C">
        <w:rPr>
          <w:rFonts w:asciiTheme="minorHAnsi" w:hAnsiTheme="minorHAnsi" w:cstheme="minorHAnsi"/>
          <w:lang w:val="bs-Latn-BA" w:eastAsia="en-GB"/>
        </w:rPr>
        <w:t>i zaštitu od poplava</w:t>
      </w:r>
      <w:r w:rsidR="00FE4A65" w:rsidRPr="00E7771D">
        <w:rPr>
          <w:rFonts w:asciiTheme="minorHAnsi" w:hAnsiTheme="minorHAnsi" w:cstheme="minorHAnsi"/>
          <w:lang w:val="bs-Latn-BA" w:eastAsia="en-GB"/>
        </w:rPr>
        <w:t xml:space="preserve">. </w:t>
      </w:r>
    </w:p>
    <w:p w14:paraId="0E2BD5A8" w14:textId="77777777" w:rsidR="00FE4A65" w:rsidRPr="00E7771D" w:rsidRDefault="004E165C" w:rsidP="00FE4A65">
      <w:pPr>
        <w:jc w:val="both"/>
        <w:rPr>
          <w:rFonts w:asciiTheme="minorHAnsi" w:hAnsiTheme="minorHAnsi" w:cstheme="minorHAnsi"/>
          <w:lang w:val="bs-Latn-BA" w:eastAsia="en-GB"/>
        </w:rPr>
      </w:pPr>
      <w:bookmarkStart w:id="96" w:name="_Hlk31811763"/>
      <w:bookmarkEnd w:id="95"/>
      <w:r>
        <w:rPr>
          <w:rFonts w:asciiTheme="minorHAnsi" w:hAnsiTheme="minorHAnsi" w:cstheme="minorHAnsi"/>
          <w:color w:val="35679A"/>
          <w:lang w:val="bs-Latn-BA" w:eastAsia="en-GB"/>
        </w:rPr>
        <w:lastRenderedPageBreak/>
        <w:t>G.</w:t>
      </w:r>
      <w:r w:rsidR="00FE4A65" w:rsidRPr="00E7771D">
        <w:rPr>
          <w:rFonts w:asciiTheme="minorHAnsi" w:hAnsiTheme="minorHAnsi" w:cstheme="minorHAnsi"/>
          <w:color w:val="35679A"/>
          <w:lang w:val="bs-Latn-BA" w:eastAsia="en-GB"/>
        </w:rPr>
        <w:t xml:space="preserve"> Milan Gavrić</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zamjenik ministra za vodoprivredu u</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Ministarstvu</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poljoprivrede,</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šumarstva</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i vodoprivrede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pozdravio je interesovanje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grada</w:t>
      </w:r>
      <w:r w:rsidR="00FE4A65" w:rsidRPr="00E7771D">
        <w:rPr>
          <w:rFonts w:asciiTheme="minorHAnsi" w:hAnsiTheme="minorHAnsi" w:cstheme="minorHAnsi"/>
          <w:lang w:val="bs-Latn-BA" w:eastAsia="en-GB"/>
        </w:rPr>
        <w:t xml:space="preserve"> Zvornik</w:t>
      </w:r>
      <w:r>
        <w:rPr>
          <w:rFonts w:asciiTheme="minorHAnsi" w:hAnsiTheme="minorHAnsi" w:cstheme="minorHAnsi"/>
          <w:lang w:val="bs-Latn-BA" w:eastAsia="en-GB"/>
        </w:rPr>
        <w:t>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On je obavijestio g-đu </w:t>
      </w:r>
      <w:r w:rsidR="00FE4A65" w:rsidRPr="00E7771D">
        <w:rPr>
          <w:rFonts w:asciiTheme="minorHAnsi" w:hAnsiTheme="minorHAnsi" w:cstheme="minorHAnsi"/>
          <w:lang w:val="bs-Latn-BA" w:eastAsia="en-GB"/>
        </w:rPr>
        <w:t xml:space="preserve">Milošević </w:t>
      </w:r>
      <w:r>
        <w:rPr>
          <w:rFonts w:asciiTheme="minorHAnsi" w:hAnsiTheme="minorHAnsi" w:cstheme="minorHAnsi"/>
          <w:lang w:val="bs-Latn-BA" w:eastAsia="en-GB"/>
        </w:rPr>
        <w:t>o</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koracima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koje svaka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jedinica lokalne samouprave treba poduzeti kako bi predložila projekte za buduće faze </w:t>
      </w:r>
      <w:r w:rsidR="00FE4A65" w:rsidRPr="00E7771D">
        <w:rPr>
          <w:rFonts w:asciiTheme="minorHAnsi" w:hAnsiTheme="minorHAnsi" w:cstheme="minorHAnsi"/>
          <w:lang w:val="bs-Latn-BA" w:eastAsia="en-GB"/>
        </w:rPr>
        <w:t>SDIP</w:t>
      </w:r>
      <w:r>
        <w:rPr>
          <w:rFonts w:asciiTheme="minorHAnsi" w:hAnsiTheme="minorHAnsi" w:cstheme="minorHAnsi"/>
          <w:lang w:val="bs-Latn-BA" w:eastAsia="en-GB"/>
        </w:rPr>
        <w:t>-a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Podprojekti</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se biraju u</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konsultaciji sa nadležnim ministarstvima, a glavni kriterij bio je njihova pripremljenost</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Na primjer</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za projekte kao što je</w:t>
      </w:r>
      <w:r w:rsidR="00FE4A65" w:rsidRPr="00E7771D">
        <w:rPr>
          <w:rFonts w:asciiTheme="minorHAnsi" w:hAnsiTheme="minorHAnsi" w:cstheme="minorHAnsi"/>
          <w:lang w:val="bs-Latn-BA" w:eastAsia="en-GB"/>
        </w:rPr>
        <w:t xml:space="preserve"> nauti</w:t>
      </w:r>
      <w:r>
        <w:rPr>
          <w:rFonts w:asciiTheme="minorHAnsi" w:hAnsiTheme="minorHAnsi" w:cstheme="minorHAnsi"/>
          <w:lang w:val="bs-Latn-BA" w:eastAsia="en-GB"/>
        </w:rPr>
        <w:t>čki</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turizam</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nadležno </w:t>
      </w:r>
      <w:r w:rsidR="00FE4A65" w:rsidRPr="00E7771D">
        <w:rPr>
          <w:rFonts w:asciiTheme="minorHAnsi" w:hAnsiTheme="minorHAnsi" w:cstheme="minorHAnsi"/>
          <w:lang w:val="bs-Latn-BA" w:eastAsia="en-GB"/>
        </w:rPr>
        <w:t>minist</w:t>
      </w:r>
      <w:r>
        <w:rPr>
          <w:rFonts w:asciiTheme="minorHAnsi" w:hAnsiTheme="minorHAnsi" w:cstheme="minorHAnsi"/>
          <w:lang w:val="bs-Latn-BA" w:eastAsia="en-GB"/>
        </w:rPr>
        <w:t>arstvo</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je Ministarstvo saobraćaja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i veza</w:t>
      </w:r>
      <w:r w:rsidR="00FE4A65" w:rsidRPr="00E7771D">
        <w:rPr>
          <w:rFonts w:asciiTheme="minorHAnsi" w:hAnsiTheme="minorHAnsi" w:cstheme="minorHAnsi"/>
          <w:lang w:val="bs-Latn-BA" w:eastAsia="en-GB"/>
        </w:rPr>
        <w:t xml:space="preserve"> Republik</w:t>
      </w:r>
      <w:r>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dok je za razvoj turizma nadležno ministarstvo Ministarstvo trgovine i</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turizma</w:t>
      </w:r>
      <w:r w:rsidR="00FE4A65" w:rsidRPr="00E7771D">
        <w:rPr>
          <w:rFonts w:asciiTheme="minorHAnsi" w:hAnsiTheme="minorHAnsi" w:cstheme="minorHAnsi"/>
          <w:lang w:val="bs-Latn-BA" w:eastAsia="en-GB"/>
        </w:rPr>
        <w:t xml:space="preserve"> Republik</w:t>
      </w:r>
      <w:r>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Svaki projekt</w:t>
      </w:r>
      <w:r w:rsidR="00FE4A65" w:rsidRPr="00E7771D">
        <w:rPr>
          <w:rFonts w:asciiTheme="minorHAnsi" w:hAnsiTheme="minorHAnsi" w:cstheme="minorHAnsi"/>
          <w:lang w:val="bs-Latn-BA" w:eastAsia="en-GB"/>
        </w:rPr>
        <w:t xml:space="preserve"> </w:t>
      </w:r>
      <w:r w:rsidR="005242B4">
        <w:rPr>
          <w:rFonts w:asciiTheme="minorHAnsi" w:hAnsiTheme="minorHAnsi" w:cstheme="minorHAnsi"/>
          <w:lang w:val="bs-Latn-BA" w:eastAsia="en-GB"/>
        </w:rPr>
        <w:t xml:space="preserve">treba ispuniti </w:t>
      </w:r>
      <w:r w:rsidR="00FE4A65" w:rsidRPr="00E7771D">
        <w:rPr>
          <w:rFonts w:asciiTheme="minorHAnsi" w:hAnsiTheme="minorHAnsi" w:cstheme="minorHAnsi"/>
          <w:lang w:val="bs-Latn-BA" w:eastAsia="en-GB"/>
        </w:rPr>
        <w:t>formal</w:t>
      </w:r>
      <w:r w:rsidR="005242B4">
        <w:rPr>
          <w:rFonts w:asciiTheme="minorHAnsi" w:hAnsiTheme="minorHAnsi" w:cstheme="minorHAnsi"/>
          <w:lang w:val="bs-Latn-BA" w:eastAsia="en-GB"/>
        </w:rPr>
        <w:t>no-pravne</w:t>
      </w:r>
      <w:r w:rsidR="00FE4A65" w:rsidRPr="00E7771D">
        <w:rPr>
          <w:rFonts w:asciiTheme="minorHAnsi" w:hAnsiTheme="minorHAnsi" w:cstheme="minorHAnsi"/>
          <w:lang w:val="bs-Latn-BA" w:eastAsia="en-GB"/>
        </w:rPr>
        <w:t xml:space="preserve"> procedure</w:t>
      </w:r>
      <w:r w:rsidR="005242B4">
        <w:rPr>
          <w:rFonts w:asciiTheme="minorHAnsi" w:hAnsiTheme="minorHAnsi" w:cstheme="minorHAnsi"/>
          <w:lang w:val="bs-Latn-BA" w:eastAsia="en-GB"/>
        </w:rPr>
        <w:t xml:space="preserve"> prije nego što postane kandidat za implementaciju u okviru </w:t>
      </w:r>
      <w:r w:rsidR="00FE4A65" w:rsidRPr="00E7771D">
        <w:rPr>
          <w:rFonts w:asciiTheme="minorHAnsi" w:hAnsiTheme="minorHAnsi" w:cstheme="minorHAnsi"/>
          <w:lang w:val="bs-Latn-BA" w:eastAsia="en-GB"/>
        </w:rPr>
        <w:t>SDIP</w:t>
      </w:r>
      <w:r w:rsidR="005242B4">
        <w:rPr>
          <w:rFonts w:asciiTheme="minorHAnsi" w:hAnsiTheme="minorHAnsi" w:cstheme="minorHAnsi"/>
          <w:lang w:val="bs-Latn-BA" w:eastAsia="en-GB"/>
        </w:rPr>
        <w:t>-a</w:t>
      </w:r>
      <w:r w:rsidR="00FE4A65" w:rsidRPr="00E7771D">
        <w:rPr>
          <w:rFonts w:asciiTheme="minorHAnsi" w:hAnsiTheme="minorHAnsi" w:cstheme="minorHAnsi"/>
          <w:lang w:val="bs-Latn-BA" w:eastAsia="en-GB"/>
        </w:rPr>
        <w:t>.</w:t>
      </w:r>
    </w:p>
    <w:bookmarkEnd w:id="96"/>
    <w:p w14:paraId="42B042EE" w14:textId="77777777" w:rsidR="00FE4A65" w:rsidRPr="00E7771D" w:rsidRDefault="00CE7479" w:rsidP="00FE4A65">
      <w:pPr>
        <w:jc w:val="both"/>
        <w:rPr>
          <w:rFonts w:asciiTheme="minorHAnsi" w:hAnsiTheme="minorHAnsi" w:cstheme="minorHAnsi"/>
          <w:lang w:val="bs-Latn-BA" w:eastAsia="en-GB"/>
        </w:rPr>
      </w:pPr>
      <w:r>
        <w:rPr>
          <w:rFonts w:asciiTheme="minorHAnsi" w:hAnsiTheme="minorHAnsi" w:cstheme="minorHAnsi"/>
          <w:color w:val="35679A"/>
          <w:lang w:val="bs-Latn-BA" w:eastAsia="en-GB"/>
        </w:rPr>
        <w:t>G</w:t>
      </w:r>
      <w:r w:rsidR="00FE4A65" w:rsidRPr="00E7771D">
        <w:rPr>
          <w:rFonts w:asciiTheme="minorHAnsi" w:hAnsiTheme="minorHAnsi" w:cstheme="minorHAnsi"/>
          <w:color w:val="35679A"/>
          <w:lang w:val="bs-Latn-BA" w:eastAsia="en-GB"/>
        </w:rPr>
        <w:t>. Branislav Marović</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arhitekta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iz grada </w:t>
      </w:r>
      <w:r w:rsidR="00FE4A65" w:rsidRPr="00E7771D">
        <w:rPr>
          <w:rFonts w:asciiTheme="minorHAnsi" w:hAnsiTheme="minorHAnsi" w:cstheme="minorHAnsi"/>
          <w:lang w:val="bs-Latn-BA" w:eastAsia="en-GB"/>
        </w:rPr>
        <w:t>Zvornik</w:t>
      </w:r>
      <w:r>
        <w:rPr>
          <w:rFonts w:asciiTheme="minorHAnsi" w:hAnsiTheme="minorHAnsi" w:cstheme="minorHAnsi"/>
          <w:lang w:val="bs-Latn-BA" w:eastAsia="en-GB"/>
        </w:rPr>
        <w:t>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dodao je da su projekti za pošumljavanje od velikog značaja i pohvalio je činjenicu da su oni uključeni u </w:t>
      </w:r>
      <w:r w:rsidR="00FE4A65" w:rsidRPr="00E7771D">
        <w:rPr>
          <w:rFonts w:asciiTheme="minorHAnsi" w:hAnsiTheme="minorHAnsi" w:cstheme="minorHAnsi"/>
          <w:lang w:val="bs-Latn-BA" w:eastAsia="en-GB"/>
        </w:rPr>
        <w:t xml:space="preserve">SDIP. </w:t>
      </w:r>
      <w:r>
        <w:rPr>
          <w:rFonts w:asciiTheme="minorHAnsi" w:hAnsiTheme="minorHAnsi" w:cstheme="minorHAnsi"/>
          <w:lang w:val="bs-Latn-BA" w:eastAsia="en-GB"/>
        </w:rPr>
        <w:t>On je napomenuo važnost tretmana otpadnih voda i potrebu izgradnje postrojenja kako bi se rijeka Drina zaštitila od komunalnog i industrijskog zagađenja</w:t>
      </w:r>
      <w:r w:rsidR="00FE4A65" w:rsidRPr="00E7771D">
        <w:rPr>
          <w:rFonts w:asciiTheme="minorHAnsi" w:hAnsiTheme="minorHAnsi" w:cstheme="minorHAnsi"/>
          <w:lang w:val="bs-Latn-BA" w:eastAsia="en-GB"/>
        </w:rPr>
        <w:t>.</w:t>
      </w:r>
    </w:p>
    <w:p w14:paraId="7F048770" w14:textId="77777777" w:rsidR="00FE4A65" w:rsidRPr="00E7771D" w:rsidRDefault="00CE7479" w:rsidP="00FE4A65">
      <w:pPr>
        <w:jc w:val="both"/>
        <w:rPr>
          <w:rFonts w:asciiTheme="minorHAnsi" w:hAnsiTheme="minorHAnsi" w:cstheme="minorHAnsi"/>
          <w:lang w:val="bs-Latn-BA" w:eastAsia="en-GB"/>
        </w:rPr>
      </w:pPr>
      <w:r>
        <w:rPr>
          <w:rFonts w:asciiTheme="minorHAnsi" w:hAnsiTheme="minorHAnsi" w:cstheme="minorHAnsi"/>
          <w:color w:val="35679A"/>
          <w:lang w:val="bs-Latn-BA" w:eastAsia="en-GB"/>
        </w:rPr>
        <w:t>G</w:t>
      </w:r>
      <w:r w:rsidR="00FE4A65" w:rsidRPr="00E7771D">
        <w:rPr>
          <w:rFonts w:asciiTheme="minorHAnsi" w:hAnsiTheme="minorHAnsi" w:cstheme="minorHAnsi"/>
          <w:color w:val="35679A"/>
          <w:lang w:val="bs-Latn-BA" w:eastAsia="en-GB"/>
        </w:rPr>
        <w:t xml:space="preserve">. Milan Gavrić </w:t>
      </w:r>
      <w:r>
        <w:rPr>
          <w:rFonts w:asciiTheme="minorHAnsi" w:hAnsiTheme="minorHAnsi" w:cstheme="minorHAnsi"/>
          <w:lang w:val="bs-Latn-BA" w:eastAsia="en-GB"/>
        </w:rPr>
        <w:t>kazao je da je Ministarstvo prepoznalo potrebu</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pošumljavanja, te </w:t>
      </w:r>
      <w:r w:rsidR="00653582">
        <w:rPr>
          <w:rFonts w:asciiTheme="minorHAnsi" w:hAnsiTheme="minorHAnsi" w:cstheme="minorHAnsi"/>
          <w:lang w:val="bs-Latn-BA" w:eastAsia="en-GB"/>
        </w:rPr>
        <w:t>je predložilo tri odgovarajuća projekta</w:t>
      </w:r>
      <w:r w:rsidR="00FE4A65" w:rsidRPr="00E7771D">
        <w:rPr>
          <w:rFonts w:asciiTheme="minorHAnsi" w:hAnsiTheme="minorHAnsi" w:cstheme="minorHAnsi"/>
          <w:lang w:val="bs-Latn-BA" w:eastAsia="en-GB"/>
        </w:rPr>
        <w:t xml:space="preserve">. </w:t>
      </w:r>
      <w:r w:rsidR="002234C8">
        <w:rPr>
          <w:rFonts w:asciiTheme="minorHAnsi" w:hAnsiTheme="minorHAnsi" w:cstheme="minorHAnsi"/>
          <w:lang w:val="bs-Latn-BA" w:eastAsia="en-GB"/>
        </w:rPr>
        <w:t>U vezi sa postrojenjima za tretman otpadnih voda</w:t>
      </w:r>
      <w:r w:rsidR="00FE4A65" w:rsidRPr="00E7771D">
        <w:rPr>
          <w:rFonts w:asciiTheme="minorHAnsi" w:hAnsiTheme="minorHAnsi" w:cstheme="minorHAnsi"/>
          <w:lang w:val="bs-Latn-BA" w:eastAsia="en-GB"/>
        </w:rPr>
        <w:t>,</w:t>
      </w:r>
      <w:r w:rsidR="002234C8">
        <w:rPr>
          <w:rFonts w:asciiTheme="minorHAnsi" w:hAnsiTheme="minorHAnsi" w:cstheme="minorHAnsi"/>
          <w:lang w:val="bs-Latn-BA" w:eastAsia="en-GB"/>
        </w:rPr>
        <w:t xml:space="preserve"> on je kazao da se više međunarodnih projekata za tretman otpadnih voda, uključujući projekt</w:t>
      </w:r>
      <w:r w:rsidR="00FE4A65" w:rsidRPr="00E7771D">
        <w:rPr>
          <w:rFonts w:asciiTheme="minorHAnsi" w:hAnsiTheme="minorHAnsi" w:cstheme="minorHAnsi"/>
          <w:lang w:val="bs-Latn-BA" w:eastAsia="en-GB"/>
        </w:rPr>
        <w:t xml:space="preserve"> WATSAN</w:t>
      </w:r>
      <w:r w:rsidR="002234C8">
        <w:rPr>
          <w:rFonts w:asciiTheme="minorHAnsi" w:hAnsiTheme="minorHAnsi" w:cstheme="minorHAnsi"/>
          <w:lang w:val="bs-Latn-BA" w:eastAsia="en-GB"/>
        </w:rPr>
        <w:t xml:space="preserve">, implementira u </w:t>
      </w:r>
      <w:r w:rsidR="00FE4A65" w:rsidRPr="00E7771D">
        <w:rPr>
          <w:rFonts w:asciiTheme="minorHAnsi" w:hAnsiTheme="minorHAnsi" w:cstheme="minorHAnsi"/>
          <w:lang w:val="bs-Latn-BA" w:eastAsia="en-GB"/>
        </w:rPr>
        <w:t xml:space="preserve">BiH. </w:t>
      </w:r>
      <w:r w:rsidR="002234C8">
        <w:rPr>
          <w:rFonts w:asciiTheme="minorHAnsi" w:hAnsiTheme="minorHAnsi" w:cstheme="minorHAnsi"/>
          <w:lang w:val="bs-Latn-BA" w:eastAsia="en-GB"/>
        </w:rPr>
        <w:t xml:space="preserve">Do jedinice lokalne samouprave je da pripremi neophodnu projektnu </w:t>
      </w:r>
      <w:r w:rsidR="00FE4A65" w:rsidRPr="00E7771D">
        <w:rPr>
          <w:rFonts w:asciiTheme="minorHAnsi" w:hAnsiTheme="minorHAnsi" w:cstheme="minorHAnsi"/>
          <w:lang w:val="bs-Latn-BA" w:eastAsia="en-GB"/>
        </w:rPr>
        <w:t>do</w:t>
      </w:r>
      <w:r w:rsidR="002234C8">
        <w:rPr>
          <w:rFonts w:asciiTheme="minorHAnsi" w:hAnsiTheme="minorHAnsi" w:cstheme="minorHAnsi"/>
          <w:lang w:val="bs-Latn-BA" w:eastAsia="en-GB"/>
        </w:rPr>
        <w:t>k</w:t>
      </w:r>
      <w:r w:rsidR="00FE4A65" w:rsidRPr="00E7771D">
        <w:rPr>
          <w:rFonts w:asciiTheme="minorHAnsi" w:hAnsiTheme="minorHAnsi" w:cstheme="minorHAnsi"/>
          <w:lang w:val="bs-Latn-BA" w:eastAsia="en-GB"/>
        </w:rPr>
        <w:t>umenta</w:t>
      </w:r>
      <w:r w:rsidR="002234C8">
        <w:rPr>
          <w:rFonts w:asciiTheme="minorHAnsi" w:hAnsiTheme="minorHAnsi" w:cstheme="minorHAnsi"/>
          <w:lang w:val="bs-Latn-BA" w:eastAsia="en-GB"/>
        </w:rPr>
        <w:t xml:space="preserve">ciju i da predloži projekte koje će finansirati Vlada </w:t>
      </w:r>
      <w:r w:rsidR="00FE4A65" w:rsidRPr="00E7771D">
        <w:rPr>
          <w:rFonts w:asciiTheme="minorHAnsi" w:hAnsiTheme="minorHAnsi" w:cstheme="minorHAnsi"/>
          <w:lang w:val="bs-Latn-BA" w:eastAsia="en-GB"/>
        </w:rPr>
        <w:t>Republik</w:t>
      </w:r>
      <w:r w:rsidR="002234C8">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Srpsk</w:t>
      </w:r>
      <w:r w:rsidR="002234C8">
        <w:rPr>
          <w:rFonts w:asciiTheme="minorHAnsi" w:hAnsiTheme="minorHAnsi" w:cstheme="minorHAnsi"/>
          <w:lang w:val="bs-Latn-BA" w:eastAsia="en-GB"/>
        </w:rPr>
        <w:t>e</w:t>
      </w:r>
      <w:r w:rsidR="00FE4A65" w:rsidRPr="00E7771D">
        <w:rPr>
          <w:rFonts w:asciiTheme="minorHAnsi" w:hAnsiTheme="minorHAnsi" w:cstheme="minorHAnsi"/>
          <w:lang w:val="bs-Latn-BA" w:eastAsia="en-GB"/>
        </w:rPr>
        <w:t xml:space="preserve"> </w:t>
      </w:r>
      <w:r w:rsidR="002234C8">
        <w:rPr>
          <w:rFonts w:asciiTheme="minorHAnsi" w:hAnsiTheme="minorHAnsi" w:cstheme="minorHAnsi"/>
          <w:lang w:val="bs-Latn-BA" w:eastAsia="en-GB"/>
        </w:rPr>
        <w:t>ili drugi donatori</w:t>
      </w:r>
      <w:r w:rsidR="00FE4A65" w:rsidRPr="00E7771D">
        <w:rPr>
          <w:rFonts w:asciiTheme="minorHAnsi" w:hAnsiTheme="minorHAnsi" w:cstheme="minorHAnsi"/>
          <w:lang w:val="bs-Latn-BA" w:eastAsia="en-GB"/>
        </w:rPr>
        <w:t xml:space="preserve">. </w:t>
      </w:r>
      <w:r w:rsidR="002234C8">
        <w:rPr>
          <w:rFonts w:asciiTheme="minorHAnsi" w:hAnsiTheme="minorHAnsi" w:cstheme="minorHAnsi"/>
          <w:lang w:val="bs-Latn-BA" w:eastAsia="en-GB"/>
        </w:rPr>
        <w:t>Jedinice lokalne samouprave su te koje trebaju artikulirati svoje potrebe i poduzeti prvi korak</w:t>
      </w:r>
      <w:r w:rsidR="00FE4A65" w:rsidRPr="00E7771D">
        <w:rPr>
          <w:rFonts w:asciiTheme="minorHAnsi" w:hAnsiTheme="minorHAnsi" w:cstheme="minorHAnsi"/>
          <w:lang w:val="bs-Latn-BA" w:eastAsia="en-GB"/>
        </w:rPr>
        <w:t xml:space="preserve">. </w:t>
      </w:r>
    </w:p>
    <w:p w14:paraId="6BCCD1DD" w14:textId="77777777" w:rsidR="00FE4A65" w:rsidRPr="00E7771D" w:rsidRDefault="002234C8" w:rsidP="00FE4A65">
      <w:pPr>
        <w:jc w:val="both"/>
        <w:rPr>
          <w:rFonts w:asciiTheme="minorHAnsi" w:hAnsiTheme="minorHAnsi" w:cstheme="minorHAnsi"/>
          <w:lang w:val="bs-Latn-BA" w:eastAsia="en-GB"/>
        </w:rPr>
      </w:pPr>
      <w:r>
        <w:rPr>
          <w:rFonts w:asciiTheme="minorHAnsi" w:hAnsiTheme="minorHAnsi" w:cstheme="minorHAnsi"/>
          <w:color w:val="35679A"/>
          <w:lang w:val="bs-Latn-BA" w:eastAsia="en-GB"/>
        </w:rPr>
        <w:t>G</w:t>
      </w:r>
      <w:r w:rsidR="00FE4A65" w:rsidRPr="00E7771D">
        <w:rPr>
          <w:rFonts w:asciiTheme="minorHAnsi" w:hAnsiTheme="minorHAnsi" w:cstheme="minorHAnsi"/>
          <w:color w:val="35679A"/>
          <w:lang w:val="bs-Latn-BA" w:eastAsia="en-GB"/>
        </w:rPr>
        <w:t>. Igor Palandžić</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iz</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Svjetske banke napomenuo je da je ukupni cilj </w:t>
      </w:r>
      <w:r w:rsidR="00FE4A65" w:rsidRPr="00E7771D">
        <w:rPr>
          <w:rFonts w:asciiTheme="minorHAnsi" w:hAnsiTheme="minorHAnsi" w:cstheme="minorHAnsi"/>
          <w:lang w:val="bs-Latn-BA" w:eastAsia="en-GB"/>
        </w:rPr>
        <w:t>SDIP</w:t>
      </w:r>
      <w:r>
        <w:rPr>
          <w:rFonts w:asciiTheme="minorHAnsi" w:hAnsiTheme="minorHAnsi" w:cstheme="minorHAnsi"/>
          <w:lang w:val="bs-Latn-BA" w:eastAsia="en-GB"/>
        </w:rPr>
        <w:t xml:space="preserve">-a jačanje </w:t>
      </w:r>
      <w:r w:rsidR="00FE4A65" w:rsidRPr="00E7771D">
        <w:rPr>
          <w:rFonts w:asciiTheme="minorHAnsi" w:hAnsiTheme="minorHAnsi" w:cstheme="minorHAnsi"/>
          <w:lang w:val="bs-Latn-BA" w:eastAsia="en-GB"/>
        </w:rPr>
        <w:t>lo</w:t>
      </w:r>
      <w:r>
        <w:rPr>
          <w:rFonts w:asciiTheme="minorHAnsi" w:hAnsiTheme="minorHAnsi" w:cstheme="minorHAnsi"/>
          <w:lang w:val="bs-Latn-BA" w:eastAsia="en-GB"/>
        </w:rPr>
        <w:t>k</w:t>
      </w:r>
      <w:r w:rsidR="00FE4A65" w:rsidRPr="00E7771D">
        <w:rPr>
          <w:rFonts w:asciiTheme="minorHAnsi" w:hAnsiTheme="minorHAnsi" w:cstheme="minorHAnsi"/>
          <w:lang w:val="bs-Latn-BA" w:eastAsia="en-GB"/>
        </w:rPr>
        <w:t>al</w:t>
      </w:r>
      <w:r>
        <w:rPr>
          <w:rFonts w:asciiTheme="minorHAnsi" w:hAnsiTheme="minorHAnsi" w:cstheme="minorHAnsi"/>
          <w:lang w:val="bs-Latn-BA" w:eastAsia="en-GB"/>
        </w:rPr>
        <w:t>nog</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razvoja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Projekt</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će trajati</w:t>
      </w:r>
      <w:r w:rsidR="00FE4A65" w:rsidRPr="00E7771D">
        <w:rPr>
          <w:rFonts w:asciiTheme="minorHAnsi" w:hAnsiTheme="minorHAnsi" w:cstheme="minorHAnsi"/>
          <w:lang w:val="bs-Latn-BA" w:eastAsia="en-GB"/>
        </w:rPr>
        <w:t xml:space="preserve"> 10 </w:t>
      </w:r>
      <w:r>
        <w:rPr>
          <w:rFonts w:asciiTheme="minorHAnsi" w:hAnsiTheme="minorHAnsi" w:cstheme="minorHAnsi"/>
          <w:lang w:val="bs-Latn-BA" w:eastAsia="en-GB"/>
        </w:rPr>
        <w:t>godina</w:t>
      </w:r>
      <w:r w:rsidR="00FE4A65" w:rsidRPr="00E7771D">
        <w:rPr>
          <w:rFonts w:asciiTheme="minorHAnsi" w:hAnsiTheme="minorHAnsi" w:cstheme="minorHAnsi"/>
          <w:lang w:val="bs-Latn-BA" w:eastAsia="en-GB"/>
        </w:rPr>
        <w:t xml:space="preserve">. </w:t>
      </w:r>
      <w:r>
        <w:rPr>
          <w:rFonts w:asciiTheme="minorHAnsi" w:hAnsiTheme="minorHAnsi" w:cstheme="minorHAnsi"/>
          <w:lang w:val="bs-Latn-BA" w:eastAsia="en-GB"/>
        </w:rPr>
        <w:t>Faza</w:t>
      </w:r>
      <w:r w:rsidR="00FE4A65" w:rsidRPr="00E7771D">
        <w:rPr>
          <w:rFonts w:asciiTheme="minorHAnsi" w:hAnsiTheme="minorHAnsi" w:cstheme="minorHAnsi"/>
          <w:lang w:val="bs-Latn-BA" w:eastAsia="en-GB"/>
        </w:rPr>
        <w:t xml:space="preserve"> I SDIP</w:t>
      </w:r>
      <w:r>
        <w:rPr>
          <w:rFonts w:asciiTheme="minorHAnsi" w:hAnsiTheme="minorHAnsi" w:cstheme="minorHAnsi"/>
          <w:lang w:val="bs-Latn-BA" w:eastAsia="en-GB"/>
        </w:rPr>
        <w:t>-a</w:t>
      </w:r>
      <w:r w:rsidR="00FE4A65" w:rsidRPr="00E7771D">
        <w:rPr>
          <w:rFonts w:asciiTheme="minorHAnsi" w:hAnsiTheme="minorHAnsi" w:cstheme="minorHAnsi"/>
          <w:lang w:val="bs-Latn-BA" w:eastAsia="en-GB"/>
        </w:rPr>
        <w:t xml:space="preserve"> </w:t>
      </w:r>
      <w:r w:rsidR="00D96F48">
        <w:rPr>
          <w:rFonts w:asciiTheme="minorHAnsi" w:hAnsiTheme="minorHAnsi" w:cstheme="minorHAnsi"/>
          <w:lang w:val="bs-Latn-BA" w:eastAsia="en-GB"/>
        </w:rPr>
        <w:t xml:space="preserve">uključuje projekte koji su spremni za </w:t>
      </w:r>
      <w:r w:rsidR="00FE4A65" w:rsidRPr="00E7771D">
        <w:rPr>
          <w:rFonts w:asciiTheme="minorHAnsi" w:hAnsiTheme="minorHAnsi" w:cstheme="minorHAnsi"/>
          <w:lang w:val="bs-Latn-BA" w:eastAsia="en-GB"/>
        </w:rPr>
        <w:t>implementa</w:t>
      </w:r>
      <w:r w:rsidR="00D96F48">
        <w:rPr>
          <w:rFonts w:asciiTheme="minorHAnsi" w:hAnsiTheme="minorHAnsi" w:cstheme="minorHAnsi"/>
          <w:lang w:val="bs-Latn-BA" w:eastAsia="en-GB"/>
        </w:rPr>
        <w:t>ciju</w:t>
      </w:r>
      <w:r w:rsidR="00FE4A65" w:rsidRPr="00E7771D">
        <w:rPr>
          <w:rFonts w:asciiTheme="minorHAnsi" w:hAnsiTheme="minorHAnsi" w:cstheme="minorHAnsi"/>
          <w:lang w:val="bs-Latn-BA" w:eastAsia="en-GB"/>
        </w:rPr>
        <w:t xml:space="preserve">. </w:t>
      </w:r>
      <w:r w:rsidR="00D96F48">
        <w:rPr>
          <w:rFonts w:asciiTheme="minorHAnsi" w:hAnsiTheme="minorHAnsi" w:cstheme="minorHAnsi"/>
          <w:lang w:val="bs-Latn-BA" w:eastAsia="en-GB"/>
        </w:rPr>
        <w:t>Dio</w:t>
      </w:r>
      <w:r w:rsidR="00FE4A65" w:rsidRPr="00E7771D">
        <w:rPr>
          <w:rFonts w:asciiTheme="minorHAnsi" w:hAnsiTheme="minorHAnsi" w:cstheme="minorHAnsi"/>
          <w:lang w:val="bs-Latn-BA" w:eastAsia="en-GB"/>
        </w:rPr>
        <w:t xml:space="preserve"> </w:t>
      </w:r>
      <w:r w:rsidR="00D96F48">
        <w:rPr>
          <w:rFonts w:asciiTheme="minorHAnsi" w:hAnsiTheme="minorHAnsi" w:cstheme="minorHAnsi"/>
          <w:lang w:val="bs-Latn-BA" w:eastAsia="en-GB"/>
        </w:rPr>
        <w:t>sredstava iz</w:t>
      </w:r>
      <w:r w:rsidR="00FE4A65" w:rsidRPr="00E7771D">
        <w:rPr>
          <w:rFonts w:asciiTheme="minorHAnsi" w:hAnsiTheme="minorHAnsi" w:cstheme="minorHAnsi"/>
          <w:lang w:val="bs-Latn-BA" w:eastAsia="en-GB"/>
        </w:rPr>
        <w:t xml:space="preserve"> </w:t>
      </w:r>
      <w:r w:rsidR="00D96F48">
        <w:rPr>
          <w:rFonts w:asciiTheme="minorHAnsi" w:hAnsiTheme="minorHAnsi" w:cstheme="minorHAnsi"/>
          <w:lang w:val="bs-Latn-BA" w:eastAsia="en-GB"/>
        </w:rPr>
        <w:t xml:space="preserve">faze </w:t>
      </w:r>
      <w:r w:rsidR="00FE4A65" w:rsidRPr="00E7771D">
        <w:rPr>
          <w:rFonts w:asciiTheme="minorHAnsi" w:hAnsiTheme="minorHAnsi" w:cstheme="minorHAnsi"/>
          <w:lang w:val="bs-Latn-BA" w:eastAsia="en-GB"/>
        </w:rPr>
        <w:t xml:space="preserve">I </w:t>
      </w:r>
      <w:r w:rsidR="00D96F48">
        <w:rPr>
          <w:rFonts w:asciiTheme="minorHAnsi" w:hAnsiTheme="minorHAnsi" w:cstheme="minorHAnsi"/>
          <w:lang w:val="bs-Latn-BA" w:eastAsia="en-GB"/>
        </w:rPr>
        <w:t>rezerviran je za izradu projektne dokumentacije za projekte koji će se finansirati u fazi</w:t>
      </w:r>
      <w:r w:rsidR="00FE4A65" w:rsidRPr="00E7771D">
        <w:rPr>
          <w:rFonts w:asciiTheme="minorHAnsi" w:hAnsiTheme="minorHAnsi" w:cstheme="minorHAnsi"/>
          <w:lang w:val="bs-Latn-BA" w:eastAsia="en-GB"/>
        </w:rPr>
        <w:t xml:space="preserve"> II SDIP</w:t>
      </w:r>
      <w:r w:rsidR="00D96F48">
        <w:rPr>
          <w:rFonts w:asciiTheme="minorHAnsi" w:hAnsiTheme="minorHAnsi" w:cstheme="minorHAnsi"/>
          <w:lang w:val="bs-Latn-BA" w:eastAsia="en-GB"/>
        </w:rPr>
        <w:t>-a</w:t>
      </w:r>
      <w:r w:rsidR="00FE4A65" w:rsidRPr="00E7771D">
        <w:rPr>
          <w:rFonts w:asciiTheme="minorHAnsi" w:hAnsiTheme="minorHAnsi" w:cstheme="minorHAnsi"/>
          <w:lang w:val="bs-Latn-BA" w:eastAsia="en-GB"/>
        </w:rPr>
        <w:t xml:space="preserve">. </w:t>
      </w:r>
      <w:r w:rsidR="00D96F48">
        <w:rPr>
          <w:rFonts w:asciiTheme="minorHAnsi" w:hAnsiTheme="minorHAnsi" w:cstheme="minorHAnsi"/>
          <w:lang w:val="bs-Latn-BA" w:eastAsia="en-GB"/>
        </w:rPr>
        <w:t>Vlada</w:t>
      </w:r>
      <w:r w:rsidR="00FE4A65" w:rsidRPr="00E7771D">
        <w:rPr>
          <w:rFonts w:asciiTheme="minorHAnsi" w:hAnsiTheme="minorHAnsi" w:cstheme="minorHAnsi"/>
          <w:lang w:val="bs-Latn-BA" w:eastAsia="en-GB"/>
        </w:rPr>
        <w:t xml:space="preserve"> RS</w:t>
      </w:r>
      <w:r w:rsidR="00D96F48">
        <w:rPr>
          <w:rFonts w:asciiTheme="minorHAnsi" w:hAnsiTheme="minorHAnsi" w:cstheme="minorHAnsi"/>
          <w:lang w:val="bs-Latn-BA" w:eastAsia="en-GB"/>
        </w:rPr>
        <w:t>-a treba utvrditi projekte koji će se implementirati u</w:t>
      </w:r>
      <w:r w:rsidR="00FE4A65" w:rsidRPr="00E7771D">
        <w:rPr>
          <w:rFonts w:asciiTheme="minorHAnsi" w:hAnsiTheme="minorHAnsi" w:cstheme="minorHAnsi"/>
          <w:lang w:val="bs-Latn-BA" w:eastAsia="en-GB"/>
        </w:rPr>
        <w:t xml:space="preserve"> </w:t>
      </w:r>
      <w:r w:rsidR="00D96F48">
        <w:rPr>
          <w:rFonts w:asciiTheme="minorHAnsi" w:hAnsiTheme="minorHAnsi" w:cstheme="minorHAnsi"/>
          <w:lang w:val="bs-Latn-BA" w:eastAsia="en-GB"/>
        </w:rPr>
        <w:t>fazi</w:t>
      </w:r>
      <w:r w:rsidR="00FE4A65" w:rsidRPr="00E7771D">
        <w:rPr>
          <w:rFonts w:asciiTheme="minorHAnsi" w:hAnsiTheme="minorHAnsi" w:cstheme="minorHAnsi"/>
          <w:lang w:val="bs-Latn-BA" w:eastAsia="en-GB"/>
        </w:rPr>
        <w:t xml:space="preserve"> II. </w:t>
      </w:r>
      <w:r w:rsidR="00D96F48">
        <w:rPr>
          <w:rFonts w:asciiTheme="minorHAnsi" w:hAnsiTheme="minorHAnsi" w:cstheme="minorHAnsi"/>
          <w:lang w:val="bs-Latn-BA" w:eastAsia="en-GB"/>
        </w:rPr>
        <w:t xml:space="preserve">Projekt turizma u </w:t>
      </w:r>
      <w:r w:rsidR="00FE4A65" w:rsidRPr="00E7771D">
        <w:rPr>
          <w:rFonts w:asciiTheme="minorHAnsi" w:hAnsiTheme="minorHAnsi" w:cstheme="minorHAnsi"/>
          <w:lang w:val="bs-Latn-BA" w:eastAsia="en-GB"/>
        </w:rPr>
        <w:t>Zvornik</w:t>
      </w:r>
      <w:r w:rsidR="00D96F48">
        <w:rPr>
          <w:rFonts w:asciiTheme="minorHAnsi" w:hAnsiTheme="minorHAnsi" w:cstheme="minorHAnsi"/>
          <w:lang w:val="bs-Latn-BA" w:eastAsia="en-GB"/>
        </w:rPr>
        <w:t>u može biti interesantan</w:t>
      </w:r>
      <w:r w:rsidR="00FE4A65" w:rsidRPr="00E7771D">
        <w:rPr>
          <w:rFonts w:asciiTheme="minorHAnsi" w:hAnsiTheme="minorHAnsi" w:cstheme="minorHAnsi"/>
          <w:lang w:val="bs-Latn-BA" w:eastAsia="en-GB"/>
        </w:rPr>
        <w:t xml:space="preserve"> </w:t>
      </w:r>
      <w:r w:rsidR="00D96F48">
        <w:rPr>
          <w:rFonts w:asciiTheme="minorHAnsi" w:hAnsiTheme="minorHAnsi" w:cstheme="minorHAnsi"/>
          <w:lang w:val="bs-Latn-BA" w:eastAsia="en-GB"/>
        </w:rPr>
        <w:t xml:space="preserve">projekt za finansiranje. On je također napomenuo da se projekt </w:t>
      </w:r>
      <w:r w:rsidR="00FE4A65" w:rsidRPr="00E7771D">
        <w:rPr>
          <w:rFonts w:asciiTheme="minorHAnsi" w:hAnsiTheme="minorHAnsi" w:cstheme="minorHAnsi"/>
          <w:lang w:val="bs-Latn-BA" w:eastAsia="en-GB"/>
        </w:rPr>
        <w:t>GEF</w:t>
      </w:r>
      <w:r w:rsidR="00D96F48">
        <w:rPr>
          <w:rFonts w:asciiTheme="minorHAnsi" w:hAnsiTheme="minorHAnsi" w:cstheme="minorHAnsi"/>
          <w:lang w:val="bs-Latn-BA" w:eastAsia="en-GB"/>
        </w:rPr>
        <w:t>-</w:t>
      </w:r>
      <w:r w:rsidR="00FE4A65" w:rsidRPr="00E7771D">
        <w:rPr>
          <w:rFonts w:asciiTheme="minorHAnsi" w:hAnsiTheme="minorHAnsi" w:cstheme="minorHAnsi"/>
          <w:lang w:val="bs-Latn-BA" w:eastAsia="en-GB"/>
        </w:rPr>
        <w:t>SCC</w:t>
      </w:r>
      <w:r w:rsidR="00D96F48">
        <w:rPr>
          <w:rFonts w:asciiTheme="minorHAnsi" w:hAnsiTheme="minorHAnsi" w:cstheme="minorHAnsi"/>
          <w:lang w:val="bs-Latn-BA" w:eastAsia="en-GB"/>
        </w:rPr>
        <w:t xml:space="preserve">-a trenutno implementira na rijeci Drini, tako da je pozvao predstavnike iz </w:t>
      </w:r>
      <w:r w:rsidR="00FE4A65" w:rsidRPr="00E7771D">
        <w:rPr>
          <w:rFonts w:asciiTheme="minorHAnsi" w:hAnsiTheme="minorHAnsi" w:cstheme="minorHAnsi"/>
          <w:lang w:val="bs-Latn-BA" w:eastAsia="en-GB"/>
        </w:rPr>
        <w:t>Zvornik</w:t>
      </w:r>
      <w:r w:rsidR="00D96F48">
        <w:rPr>
          <w:rFonts w:asciiTheme="minorHAnsi" w:hAnsiTheme="minorHAnsi" w:cstheme="minorHAnsi"/>
          <w:lang w:val="bs-Latn-BA" w:eastAsia="en-GB"/>
        </w:rPr>
        <w:t xml:space="preserve">a da kontaktiraju </w:t>
      </w:r>
      <w:r w:rsidR="00FE4A65" w:rsidRPr="00E7771D">
        <w:rPr>
          <w:rFonts w:asciiTheme="minorHAnsi" w:hAnsiTheme="minorHAnsi" w:cstheme="minorHAnsi"/>
          <w:lang w:val="bs-Latn-BA" w:eastAsia="en-GB"/>
        </w:rPr>
        <w:t>PIU</w:t>
      </w:r>
      <w:r w:rsidR="00D96F48">
        <w:rPr>
          <w:rFonts w:asciiTheme="minorHAnsi" w:hAnsiTheme="minorHAnsi" w:cstheme="minorHAnsi"/>
          <w:lang w:val="bs-Latn-BA" w:eastAsia="en-GB"/>
        </w:rPr>
        <w:t xml:space="preserve"> i dodatno razmotre to pitanje</w:t>
      </w:r>
      <w:r w:rsidR="00FE4A65" w:rsidRPr="00E7771D">
        <w:rPr>
          <w:rFonts w:asciiTheme="minorHAnsi" w:hAnsiTheme="minorHAnsi" w:cstheme="minorHAnsi"/>
          <w:lang w:val="bs-Latn-BA" w:eastAsia="en-GB"/>
        </w:rPr>
        <w:t xml:space="preserve">. </w:t>
      </w:r>
      <w:r w:rsidR="00D96F48">
        <w:rPr>
          <w:rFonts w:asciiTheme="minorHAnsi" w:hAnsiTheme="minorHAnsi" w:cstheme="minorHAnsi"/>
          <w:lang w:val="bs-Latn-BA" w:eastAsia="en-GB"/>
        </w:rPr>
        <w:t>On je kazao da Ministarstvo saobraćaja i veza RS-a također učestvuje u tom projektu, tako da će se svaki projekt koji dolazi iz tog Ministarstva razmotriti</w:t>
      </w:r>
      <w:r w:rsidR="00FE4A65" w:rsidRPr="00E7771D">
        <w:rPr>
          <w:rFonts w:asciiTheme="minorHAnsi" w:hAnsiTheme="minorHAnsi" w:cstheme="minorHAnsi"/>
          <w:lang w:val="bs-Latn-BA" w:eastAsia="en-GB"/>
        </w:rPr>
        <w:t>.</w:t>
      </w:r>
    </w:p>
    <w:p w14:paraId="2B9C06FE" w14:textId="77777777" w:rsidR="00FE4A65" w:rsidRPr="00E7771D" w:rsidRDefault="00D96F48" w:rsidP="00FE4A65">
      <w:pPr>
        <w:jc w:val="both"/>
        <w:rPr>
          <w:rFonts w:asciiTheme="minorHAnsi" w:hAnsiTheme="minorHAnsi" w:cstheme="minorHAnsi"/>
          <w:lang w:val="bs-Latn-BA" w:eastAsia="en-GB"/>
        </w:rPr>
      </w:pPr>
      <w:r>
        <w:rPr>
          <w:rFonts w:asciiTheme="minorHAnsi" w:hAnsiTheme="minorHAnsi" w:cstheme="minorHAnsi"/>
          <w:lang w:val="bs-Latn-BA" w:eastAsia="en-GB"/>
        </w:rPr>
        <w:t>Budući da nije bilo dodatnih pitanja</w:t>
      </w:r>
      <w:r w:rsidR="00FE4A65" w:rsidRPr="00E7771D">
        <w:rPr>
          <w:rFonts w:asciiTheme="minorHAnsi" w:hAnsiTheme="minorHAnsi" w:cstheme="minorHAnsi"/>
          <w:lang w:val="bs-Latn-BA" w:eastAsia="en-GB"/>
        </w:rPr>
        <w:t>,</w:t>
      </w:r>
      <w:r w:rsidR="00FE4A65" w:rsidRPr="00E7771D">
        <w:rPr>
          <w:rFonts w:asciiTheme="minorHAnsi" w:hAnsiTheme="minorHAnsi" w:cstheme="minorHAnsi"/>
          <w:color w:val="35679A"/>
          <w:lang w:val="bs-Latn-BA" w:eastAsia="en-GB"/>
        </w:rPr>
        <w:t xml:space="preserve"> </w:t>
      </w:r>
      <w:r>
        <w:rPr>
          <w:rFonts w:asciiTheme="minorHAnsi" w:hAnsiTheme="minorHAnsi" w:cstheme="minorHAnsi"/>
          <w:color w:val="35679A"/>
          <w:lang w:val="bs-Latn-BA" w:eastAsia="en-GB"/>
        </w:rPr>
        <w:t>g-đa</w:t>
      </w:r>
      <w:r w:rsidR="00FE4A65" w:rsidRPr="00E7771D">
        <w:rPr>
          <w:rFonts w:asciiTheme="minorHAnsi" w:hAnsiTheme="minorHAnsi" w:cstheme="minorHAnsi"/>
          <w:color w:val="35679A"/>
          <w:lang w:val="bs-Latn-BA" w:eastAsia="en-GB"/>
        </w:rPr>
        <w:t xml:space="preserve"> Irem Silajdžić </w:t>
      </w:r>
      <w:r>
        <w:rPr>
          <w:rFonts w:asciiTheme="minorHAnsi" w:hAnsiTheme="minorHAnsi" w:cstheme="minorHAnsi"/>
          <w:lang w:val="bs-Latn-BA" w:eastAsia="en-GB"/>
        </w:rPr>
        <w:t xml:space="preserve">je još jednom podcrtala važnost okvirnih </w:t>
      </w:r>
      <w:r w:rsidR="00FE4A65" w:rsidRPr="00E7771D">
        <w:rPr>
          <w:rFonts w:asciiTheme="minorHAnsi" w:hAnsiTheme="minorHAnsi" w:cstheme="minorHAnsi"/>
          <w:lang w:val="bs-Latn-BA" w:eastAsia="en-GB"/>
        </w:rPr>
        <w:t>procedur</w:t>
      </w:r>
      <w:r>
        <w:rPr>
          <w:rFonts w:asciiTheme="minorHAnsi" w:hAnsiTheme="minorHAnsi" w:cstheme="minorHAnsi"/>
          <w:lang w:val="bs-Latn-BA" w:eastAsia="en-GB"/>
        </w:rPr>
        <w:t>a koje su predstavljene danas i pozvala je</w:t>
      </w:r>
      <w:r w:rsidR="006D610D">
        <w:rPr>
          <w:rFonts w:asciiTheme="minorHAnsi" w:hAnsiTheme="minorHAnsi" w:cstheme="minorHAnsi"/>
          <w:lang w:val="bs-Latn-BA" w:eastAsia="en-GB"/>
        </w:rPr>
        <w:t xml:space="preserve"> predstavnike </w:t>
      </w:r>
      <w:r w:rsidR="00FE4A65" w:rsidRPr="00E7771D">
        <w:rPr>
          <w:rFonts w:asciiTheme="minorHAnsi" w:hAnsiTheme="minorHAnsi" w:cstheme="minorHAnsi"/>
          <w:lang w:val="bs-Latn-BA" w:eastAsia="en-GB"/>
        </w:rPr>
        <w:t>6</w:t>
      </w:r>
      <w:r w:rsidR="006D610D">
        <w:rPr>
          <w:rFonts w:asciiTheme="minorHAnsi" w:hAnsiTheme="minorHAnsi" w:cstheme="minorHAnsi"/>
          <w:lang w:val="bs-Latn-BA" w:eastAsia="en-GB"/>
        </w:rPr>
        <w:t xml:space="preserve"> prisutnih općina da pažljivo prostudiraju procedure koje se također osvrću na njihovu ulogu u procesu, posebno u vezi sa preseljenjem i sticanjem zemljišta</w:t>
      </w:r>
      <w:r w:rsidR="00FE4A65" w:rsidRPr="00E7771D">
        <w:rPr>
          <w:rFonts w:asciiTheme="minorHAnsi" w:hAnsiTheme="minorHAnsi" w:cstheme="minorHAnsi"/>
          <w:lang w:val="bs-Latn-BA" w:eastAsia="en-GB"/>
        </w:rPr>
        <w:t xml:space="preserve">. </w:t>
      </w:r>
    </w:p>
    <w:p w14:paraId="1BC513EB" w14:textId="77777777" w:rsidR="00FE4A65" w:rsidRPr="00E7771D" w:rsidRDefault="00DE6CB4" w:rsidP="00FE4A65">
      <w:pPr>
        <w:jc w:val="both"/>
        <w:rPr>
          <w:rFonts w:asciiTheme="minorHAnsi" w:hAnsiTheme="minorHAnsi" w:cstheme="minorHAnsi"/>
          <w:lang w:val="bs-Latn-BA" w:eastAsia="en-GB"/>
        </w:rPr>
      </w:pPr>
      <w:r>
        <w:rPr>
          <w:rFonts w:asciiTheme="minorHAnsi" w:hAnsiTheme="minorHAnsi" w:cstheme="minorHAnsi"/>
          <w:lang w:val="bs-Latn-BA" w:eastAsia="en-GB"/>
        </w:rPr>
        <w:t>Sastanak se je završio u</w:t>
      </w:r>
      <w:r w:rsidR="00FE4A65" w:rsidRPr="00E7771D">
        <w:rPr>
          <w:rFonts w:asciiTheme="minorHAnsi" w:hAnsiTheme="minorHAnsi" w:cstheme="minorHAnsi"/>
          <w:lang w:val="bs-Latn-BA" w:eastAsia="en-GB"/>
        </w:rPr>
        <w:t xml:space="preserve"> 14:00.</w:t>
      </w:r>
    </w:p>
    <w:p w14:paraId="7299E972" w14:textId="77777777" w:rsidR="00FE4A65" w:rsidRPr="00E7771D" w:rsidRDefault="00FE4A65" w:rsidP="00FE4A65">
      <w:pPr>
        <w:jc w:val="both"/>
        <w:rPr>
          <w:rFonts w:asciiTheme="minorHAnsi" w:hAnsiTheme="minorHAnsi" w:cstheme="minorHAnsi"/>
          <w:b/>
          <w:bCs/>
          <w:lang w:val="bs-Latn-BA" w:eastAsia="en-GB"/>
        </w:rPr>
      </w:pPr>
      <w:r w:rsidRPr="00E7771D">
        <w:rPr>
          <w:rFonts w:asciiTheme="minorHAnsi" w:hAnsiTheme="minorHAnsi" w:cstheme="minorHAnsi"/>
          <w:b/>
          <w:bCs/>
          <w:lang w:val="bs-Latn-BA" w:eastAsia="en-GB"/>
        </w:rPr>
        <w:br w:type="page"/>
      </w:r>
      <w:r w:rsidR="006854CD">
        <w:rPr>
          <w:rFonts w:asciiTheme="minorHAnsi" w:hAnsiTheme="minorHAnsi" w:cstheme="minorHAnsi"/>
          <w:b/>
          <w:bCs/>
          <w:lang w:val="bs-Latn-BA" w:eastAsia="en-GB"/>
        </w:rPr>
        <w:lastRenderedPageBreak/>
        <w:t>Fotografije</w:t>
      </w:r>
      <w:r w:rsidRPr="00E7771D">
        <w:rPr>
          <w:rFonts w:asciiTheme="minorHAnsi" w:hAnsiTheme="minorHAnsi" w:cstheme="minorHAnsi"/>
          <w:b/>
          <w:bCs/>
          <w:lang w:val="bs-Latn-BA" w:eastAsia="en-GB"/>
        </w:rPr>
        <w:t xml:space="preserve"> </w:t>
      </w:r>
    </w:p>
    <w:p w14:paraId="159DBAC5" w14:textId="77777777" w:rsidR="00FE4A65" w:rsidRPr="00E7771D" w:rsidRDefault="00FE4A65" w:rsidP="00FE4A65">
      <w:pPr>
        <w:jc w:val="both"/>
        <w:rPr>
          <w:rFonts w:asciiTheme="minorHAnsi" w:hAnsiTheme="minorHAnsi" w:cstheme="minorHAnsi"/>
          <w:lang w:val="bs-Latn-BA" w:eastAsia="en-GB"/>
        </w:rPr>
      </w:pPr>
      <w:r w:rsidRPr="00E7771D">
        <w:rPr>
          <w:rFonts w:asciiTheme="minorHAnsi" w:hAnsiTheme="minorHAnsi" w:cstheme="minorHAnsi"/>
          <w:noProof/>
          <w:lang w:val="bs-Latn-BA" w:eastAsia="bs-Latn-BA"/>
        </w:rPr>
        <w:drawing>
          <wp:inline distT="0" distB="0" distL="0" distR="0" wp14:anchorId="489738A4" wp14:editId="6C64C9B0">
            <wp:extent cx="5727065" cy="3395207"/>
            <wp:effectExtent l="0" t="0" r="635" b="0"/>
            <wp:docPr id="10" name="Picture 10" descr="A room filled with furniture and a flat screen t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ber_image_2020-02-04_15-28-13.jpg"/>
                    <pic:cNvPicPr/>
                  </pic:nvPicPr>
                  <pic:blipFill rotWithShape="1">
                    <a:blip r:embed="rId33" cstate="screen">
                      <a:extLst>
                        <a:ext uri="{28A0092B-C50C-407E-A947-70E740481C1C}">
                          <a14:useLocalDpi xmlns:a14="http://schemas.microsoft.com/office/drawing/2010/main"/>
                        </a:ext>
                      </a:extLst>
                    </a:blip>
                    <a:srcRect/>
                    <a:stretch/>
                  </pic:blipFill>
                  <pic:spPr bwMode="auto">
                    <a:xfrm>
                      <a:off x="0" y="0"/>
                      <a:ext cx="5730253" cy="3397097"/>
                    </a:xfrm>
                    <a:prstGeom prst="rect">
                      <a:avLst/>
                    </a:prstGeom>
                    <a:ln>
                      <a:noFill/>
                    </a:ln>
                    <a:extLst>
                      <a:ext uri="{53640926-AAD7-44D8-BBD7-CCE9431645EC}">
                        <a14:shadowObscured xmlns:a14="http://schemas.microsoft.com/office/drawing/2010/main"/>
                      </a:ext>
                    </a:extLst>
                  </pic:spPr>
                </pic:pic>
              </a:graphicData>
            </a:graphic>
          </wp:inline>
        </w:drawing>
      </w:r>
    </w:p>
    <w:p w14:paraId="5F12D0E3" w14:textId="77777777" w:rsidR="00FE4A65" w:rsidRPr="00E7771D" w:rsidRDefault="00FE4A65" w:rsidP="00FE4A65">
      <w:pPr>
        <w:jc w:val="both"/>
        <w:rPr>
          <w:rFonts w:asciiTheme="minorHAnsi" w:hAnsiTheme="minorHAnsi" w:cstheme="minorHAnsi"/>
          <w:lang w:val="bs-Latn-BA" w:eastAsia="en-GB"/>
        </w:rPr>
      </w:pPr>
    </w:p>
    <w:p w14:paraId="6FE46C94" w14:textId="77777777" w:rsidR="00FE4A65" w:rsidRPr="00E7771D" w:rsidRDefault="00FE4A65" w:rsidP="00FE4A65">
      <w:pPr>
        <w:jc w:val="both"/>
        <w:rPr>
          <w:rFonts w:asciiTheme="minorHAnsi" w:hAnsiTheme="minorHAnsi" w:cstheme="minorHAnsi"/>
          <w:lang w:val="bs-Latn-BA" w:eastAsia="en-GB"/>
        </w:rPr>
      </w:pPr>
      <w:r w:rsidRPr="00E7771D">
        <w:rPr>
          <w:rFonts w:asciiTheme="minorHAnsi" w:hAnsiTheme="minorHAnsi" w:cstheme="minorHAnsi"/>
          <w:noProof/>
          <w:lang w:val="bs-Latn-BA" w:eastAsia="bs-Latn-BA"/>
        </w:rPr>
        <w:drawing>
          <wp:inline distT="0" distB="0" distL="0" distR="0" wp14:anchorId="719A442B" wp14:editId="463620BA">
            <wp:extent cx="5727700" cy="3283889"/>
            <wp:effectExtent l="0" t="0" r="0" b="5715"/>
            <wp:docPr id="11" name="Picture 1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ber_image_2020-02-04_15-28-12.jpg"/>
                    <pic:cNvPicPr/>
                  </pic:nvPicPr>
                  <pic:blipFill rotWithShape="1">
                    <a:blip r:embed="rId34" cstate="screen">
                      <a:extLst>
                        <a:ext uri="{28A0092B-C50C-407E-A947-70E740481C1C}">
                          <a14:useLocalDpi xmlns:a14="http://schemas.microsoft.com/office/drawing/2010/main"/>
                        </a:ext>
                      </a:extLst>
                    </a:blip>
                    <a:srcRect/>
                    <a:stretch/>
                  </pic:blipFill>
                  <pic:spPr bwMode="auto">
                    <a:xfrm>
                      <a:off x="0" y="0"/>
                      <a:ext cx="5727700" cy="3283889"/>
                    </a:xfrm>
                    <a:prstGeom prst="rect">
                      <a:avLst/>
                    </a:prstGeom>
                    <a:ln>
                      <a:noFill/>
                    </a:ln>
                    <a:extLst>
                      <a:ext uri="{53640926-AAD7-44D8-BBD7-CCE9431645EC}">
                        <a14:shadowObscured xmlns:a14="http://schemas.microsoft.com/office/drawing/2010/main"/>
                      </a:ext>
                    </a:extLst>
                  </pic:spPr>
                </pic:pic>
              </a:graphicData>
            </a:graphic>
          </wp:inline>
        </w:drawing>
      </w:r>
    </w:p>
    <w:p w14:paraId="29265AFC" w14:textId="77777777" w:rsidR="00FE4A65" w:rsidRPr="00E7771D" w:rsidRDefault="00FE4A65" w:rsidP="00FE4A65">
      <w:pPr>
        <w:jc w:val="both"/>
        <w:rPr>
          <w:rFonts w:asciiTheme="minorHAnsi" w:hAnsiTheme="minorHAnsi" w:cstheme="minorHAnsi"/>
          <w:lang w:val="bs-Latn-BA" w:eastAsia="en-GB"/>
        </w:rPr>
      </w:pPr>
    </w:p>
    <w:p w14:paraId="3F7D3AB5" w14:textId="77777777" w:rsidR="00FE4A65" w:rsidRPr="00E7771D" w:rsidRDefault="00FE4A65" w:rsidP="00FE4A65">
      <w:pPr>
        <w:jc w:val="both"/>
        <w:rPr>
          <w:rFonts w:asciiTheme="minorHAnsi" w:hAnsiTheme="minorHAnsi" w:cstheme="minorHAnsi"/>
          <w:lang w:val="bs-Latn-BA"/>
        </w:rPr>
        <w:sectPr w:rsidR="00FE4A65" w:rsidRPr="00E7771D" w:rsidSect="00EB487A">
          <w:headerReference w:type="default" r:id="rId35"/>
          <w:headerReference w:type="first" r:id="rId36"/>
          <w:pgSz w:w="11900" w:h="16840"/>
          <w:pgMar w:top="1440" w:right="1010" w:bottom="1440" w:left="1440" w:header="720" w:footer="720" w:gutter="0"/>
          <w:cols w:space="720"/>
          <w:titlePg/>
          <w:docGrid w:linePitch="360"/>
        </w:sectPr>
      </w:pPr>
    </w:p>
    <w:p w14:paraId="4241FE55" w14:textId="77777777" w:rsidR="00FE4A65" w:rsidRPr="00E7771D" w:rsidRDefault="00FE4A65" w:rsidP="00FE4A65">
      <w:pPr>
        <w:jc w:val="both"/>
        <w:rPr>
          <w:rFonts w:asciiTheme="minorHAnsi" w:hAnsiTheme="minorHAnsi" w:cstheme="minorHAnsi"/>
          <w:b/>
          <w:bCs/>
          <w:lang w:val="bs-Latn-BA"/>
        </w:rPr>
      </w:pPr>
      <w:r w:rsidRPr="00E7771D">
        <w:rPr>
          <w:rFonts w:asciiTheme="minorHAnsi" w:hAnsiTheme="minorHAnsi" w:cstheme="minorHAnsi"/>
          <w:b/>
          <w:bCs/>
          <w:lang w:val="bs-Latn-BA"/>
        </w:rPr>
        <w:lastRenderedPageBreak/>
        <w:t>List</w:t>
      </w:r>
      <w:r w:rsidR="006854CD">
        <w:rPr>
          <w:rFonts w:asciiTheme="minorHAnsi" w:hAnsiTheme="minorHAnsi" w:cstheme="minorHAnsi"/>
          <w:b/>
          <w:bCs/>
          <w:lang w:val="bs-Latn-BA"/>
        </w:rPr>
        <w:t>a</w:t>
      </w:r>
      <w:r w:rsidRPr="00E7771D">
        <w:rPr>
          <w:rFonts w:asciiTheme="minorHAnsi" w:hAnsiTheme="minorHAnsi" w:cstheme="minorHAnsi"/>
          <w:b/>
          <w:bCs/>
          <w:lang w:val="bs-Latn-BA"/>
        </w:rPr>
        <w:t xml:space="preserve"> </w:t>
      </w:r>
      <w:r w:rsidR="006854CD">
        <w:rPr>
          <w:rFonts w:asciiTheme="minorHAnsi" w:hAnsiTheme="minorHAnsi" w:cstheme="minorHAnsi"/>
          <w:b/>
          <w:bCs/>
          <w:lang w:val="bs-Latn-BA"/>
        </w:rPr>
        <w:t>učesnika</w:t>
      </w:r>
    </w:p>
    <w:p w14:paraId="78C6CEC7" w14:textId="77777777" w:rsidR="00FE4A65" w:rsidRPr="00E7771D" w:rsidRDefault="00FE4A65" w:rsidP="00FE4A65">
      <w:pPr>
        <w:jc w:val="both"/>
        <w:rPr>
          <w:rFonts w:asciiTheme="minorHAnsi" w:hAnsiTheme="minorHAnsi" w:cstheme="minorHAnsi"/>
          <w:b/>
          <w:bCs/>
          <w:lang w:val="bs-Latn-BA"/>
        </w:rPr>
      </w:pPr>
      <w:r w:rsidRPr="00E7771D">
        <w:rPr>
          <w:noProof/>
          <w:sz w:val="16"/>
          <w:szCs w:val="16"/>
          <w:lang w:val="bs-Latn-BA" w:eastAsia="bs-Latn-BA"/>
        </w:rPr>
        <w:drawing>
          <wp:inline distT="0" distB="0" distL="0" distR="0" wp14:anchorId="25926A32" wp14:editId="7D00C5D8">
            <wp:extent cx="3569125" cy="5044653"/>
            <wp:effectExtent l="742950" t="0" r="717550" b="0"/>
            <wp:docPr id="12" name="Picture 1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01 (1).jpg"/>
                    <pic:cNvPicPr/>
                  </pic:nvPicPr>
                  <pic:blipFill>
                    <a:blip r:embed="rId37" cstate="screen">
                      <a:extLst>
                        <a:ext uri="{28A0092B-C50C-407E-A947-70E740481C1C}">
                          <a14:useLocalDpi xmlns:a14="http://schemas.microsoft.com/office/drawing/2010/main"/>
                        </a:ext>
                      </a:extLst>
                    </a:blip>
                    <a:stretch>
                      <a:fillRect/>
                    </a:stretch>
                  </pic:blipFill>
                  <pic:spPr>
                    <a:xfrm rot="5400000">
                      <a:off x="0" y="0"/>
                      <a:ext cx="3577201" cy="5056068"/>
                    </a:xfrm>
                    <a:prstGeom prst="rect">
                      <a:avLst/>
                    </a:prstGeom>
                  </pic:spPr>
                </pic:pic>
              </a:graphicData>
            </a:graphic>
          </wp:inline>
        </w:drawing>
      </w:r>
    </w:p>
    <w:p w14:paraId="7DF7A891" w14:textId="77777777" w:rsidR="00FE4A65" w:rsidRPr="00E7771D" w:rsidRDefault="00FE4A65" w:rsidP="00FE4A65">
      <w:pPr>
        <w:jc w:val="both"/>
        <w:rPr>
          <w:rFonts w:asciiTheme="minorHAnsi" w:hAnsiTheme="minorHAnsi" w:cstheme="minorHAnsi"/>
          <w:b/>
          <w:bCs/>
          <w:lang w:val="bs-Latn-BA"/>
        </w:rPr>
      </w:pPr>
      <w:r w:rsidRPr="00E7771D">
        <w:rPr>
          <w:noProof/>
          <w:sz w:val="16"/>
          <w:szCs w:val="16"/>
          <w:lang w:val="bs-Latn-BA" w:eastAsia="bs-Latn-BA"/>
        </w:rPr>
        <w:drawing>
          <wp:inline distT="0" distB="0" distL="0" distR="0" wp14:anchorId="21B2ECD3" wp14:editId="68343025">
            <wp:extent cx="3761912" cy="5317142"/>
            <wp:effectExtent l="781050" t="0" r="753110" b="0"/>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002 (1).jpg"/>
                    <pic:cNvPicPr/>
                  </pic:nvPicPr>
                  <pic:blipFill>
                    <a:blip r:embed="rId38" cstate="screen">
                      <a:extLst>
                        <a:ext uri="{28A0092B-C50C-407E-A947-70E740481C1C}">
                          <a14:useLocalDpi xmlns:a14="http://schemas.microsoft.com/office/drawing/2010/main"/>
                        </a:ext>
                      </a:extLst>
                    </a:blip>
                    <a:stretch>
                      <a:fillRect/>
                    </a:stretch>
                  </pic:blipFill>
                  <pic:spPr>
                    <a:xfrm rot="5400000">
                      <a:off x="0" y="0"/>
                      <a:ext cx="3768827" cy="5326916"/>
                    </a:xfrm>
                    <a:prstGeom prst="rect">
                      <a:avLst/>
                    </a:prstGeom>
                  </pic:spPr>
                </pic:pic>
              </a:graphicData>
            </a:graphic>
          </wp:inline>
        </w:drawing>
      </w:r>
    </w:p>
    <w:p w14:paraId="210AC1AE" w14:textId="77777777" w:rsidR="00FE4A65" w:rsidRPr="00E7771D" w:rsidRDefault="00FE4A65" w:rsidP="00FE4A65">
      <w:pPr>
        <w:jc w:val="both"/>
        <w:rPr>
          <w:rFonts w:asciiTheme="minorHAnsi" w:hAnsiTheme="minorHAnsi" w:cstheme="minorHAnsi"/>
          <w:b/>
          <w:bCs/>
          <w:lang w:val="bs-Latn-BA"/>
        </w:rPr>
      </w:pPr>
    </w:p>
    <w:p w14:paraId="34B5058E" w14:textId="77777777" w:rsidR="00371C22" w:rsidRPr="00E7771D" w:rsidRDefault="00371C22">
      <w:pPr>
        <w:spacing w:before="0" w:after="0" w:line="240" w:lineRule="auto"/>
        <w:rPr>
          <w:rFonts w:asciiTheme="minorHAnsi" w:hAnsiTheme="minorHAnsi" w:cstheme="minorHAnsi"/>
          <w:bCs/>
          <w:noProof/>
          <w:color w:val="FF0000"/>
          <w:sz w:val="16"/>
          <w:szCs w:val="16"/>
          <w:lang w:val="bs-Latn-BA"/>
        </w:rPr>
      </w:pPr>
    </w:p>
    <w:p w14:paraId="1FA2EE28" w14:textId="77777777" w:rsidR="003D53B5" w:rsidRPr="00E7771D" w:rsidRDefault="003D53B5">
      <w:pPr>
        <w:spacing w:before="0" w:after="0" w:line="240" w:lineRule="auto"/>
        <w:rPr>
          <w:rFonts w:asciiTheme="minorHAnsi" w:hAnsiTheme="minorHAnsi" w:cstheme="minorHAnsi"/>
          <w:bCs/>
          <w:noProof/>
          <w:color w:val="FF0000"/>
          <w:sz w:val="16"/>
          <w:szCs w:val="16"/>
          <w:lang w:val="bs-Latn-BA"/>
        </w:rPr>
      </w:pPr>
    </w:p>
    <w:sectPr w:rsidR="003D53B5" w:rsidRPr="00E7771D" w:rsidSect="00947653">
      <w:headerReference w:type="defaul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9BDF7" w14:textId="77777777" w:rsidR="006E392E" w:rsidRDefault="006E392E" w:rsidP="00183222">
      <w:pPr>
        <w:spacing w:after="0" w:line="240" w:lineRule="auto"/>
      </w:pPr>
      <w:r>
        <w:separator/>
      </w:r>
    </w:p>
  </w:endnote>
  <w:endnote w:type="continuationSeparator" w:id="0">
    <w:p w14:paraId="7D92057E" w14:textId="77777777" w:rsidR="006E392E" w:rsidRDefault="006E392E" w:rsidP="0018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00000000" w:usb1="7AC7FFFF" w:usb2="00000012" w:usb3="00000000" w:csb0="0002000D" w:csb1="00000000"/>
  </w:font>
  <w:font w:name="Trebuchet MS">
    <w:panose1 w:val="020B0603020202020204"/>
    <w:charset w:val="EE"/>
    <w:family w:val="swiss"/>
    <w:pitch w:val="variable"/>
    <w:sig w:usb0="00000687" w:usb1="00000000" w:usb2="00000000" w:usb3="00000000" w:csb0="0000009F" w:csb1="00000000"/>
  </w:font>
  <w:font w:name="Segoe">
    <w:altName w:val="Calibri"/>
    <w:charset w:val="EE"/>
    <w:family w:val="swiss"/>
    <w:pitch w:val="variable"/>
    <w:sig w:usb0="00000087" w:usb1="00000000"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05E4" w14:textId="77777777" w:rsidR="00B91F82" w:rsidRPr="00FC7A72" w:rsidRDefault="00B91F82" w:rsidP="00804724">
    <w:pPr>
      <w:pStyle w:val="Footer"/>
      <w:jc w:val="right"/>
      <w:rPr>
        <w:color w:val="006600"/>
        <w:sz w:val="14"/>
      </w:rPr>
    </w:pPr>
    <w:r w:rsidRPr="00FC7A72">
      <w:rPr>
        <w:color w:val="4F6228"/>
        <w:sz w:val="16"/>
      </w:rPr>
      <w:fldChar w:fldCharType="begin"/>
    </w:r>
    <w:r w:rsidRPr="00FC7A72">
      <w:rPr>
        <w:color w:val="4F6228"/>
        <w:sz w:val="16"/>
      </w:rPr>
      <w:instrText xml:space="preserve"> PAGE   \* MERGEFORMAT </w:instrText>
    </w:r>
    <w:r w:rsidRPr="00FC7A72">
      <w:rPr>
        <w:color w:val="4F6228"/>
        <w:sz w:val="16"/>
      </w:rPr>
      <w:fldChar w:fldCharType="separate"/>
    </w:r>
    <w:r w:rsidR="00B31D76">
      <w:rPr>
        <w:noProof/>
        <w:color w:val="4F6228"/>
        <w:sz w:val="16"/>
      </w:rPr>
      <w:t>51</w:t>
    </w:r>
    <w:r w:rsidRPr="00FC7A72">
      <w:rPr>
        <w:noProof/>
        <w:color w:val="4F6228"/>
        <w:sz w:val="16"/>
      </w:rPr>
      <w:fldChar w:fldCharType="end"/>
    </w:r>
  </w:p>
  <w:p w14:paraId="70C6B3DF" w14:textId="77777777" w:rsidR="00B91F82" w:rsidRDefault="00B91F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22537"/>
      <w:docPartObj>
        <w:docPartGallery w:val="Page Numbers (Bottom of Page)"/>
        <w:docPartUnique/>
      </w:docPartObj>
    </w:sdtPr>
    <w:sdtEndPr/>
    <w:sdtContent>
      <w:p w14:paraId="2C3E564D" w14:textId="77777777" w:rsidR="00B91F82" w:rsidRDefault="00B91F82">
        <w:pPr>
          <w:pStyle w:val="Footer"/>
          <w:jc w:val="right"/>
        </w:pPr>
        <w:r>
          <w:fldChar w:fldCharType="begin"/>
        </w:r>
        <w:r>
          <w:instrText xml:space="preserve"> PAGE   \* MERGEFORMAT </w:instrText>
        </w:r>
        <w:r>
          <w:fldChar w:fldCharType="separate"/>
        </w:r>
        <w:r w:rsidR="00B31D76">
          <w:rPr>
            <w:noProof/>
          </w:rPr>
          <w:t>50</w:t>
        </w:r>
        <w:r>
          <w:rPr>
            <w:noProof/>
          </w:rPr>
          <w:fldChar w:fldCharType="end"/>
        </w:r>
      </w:p>
    </w:sdtContent>
  </w:sdt>
  <w:p w14:paraId="6E81A3AF" w14:textId="77777777" w:rsidR="00B91F82" w:rsidRDefault="00B91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5C57C" w14:textId="77777777" w:rsidR="006E392E" w:rsidRDefault="006E392E" w:rsidP="00183222">
      <w:pPr>
        <w:spacing w:after="0" w:line="240" w:lineRule="auto"/>
      </w:pPr>
      <w:r>
        <w:separator/>
      </w:r>
    </w:p>
  </w:footnote>
  <w:footnote w:type="continuationSeparator" w:id="0">
    <w:p w14:paraId="2B5E9C5F" w14:textId="77777777" w:rsidR="006E392E" w:rsidRDefault="006E392E" w:rsidP="00183222">
      <w:pPr>
        <w:spacing w:after="0" w:line="240" w:lineRule="auto"/>
      </w:pPr>
      <w:r>
        <w:continuationSeparator/>
      </w:r>
    </w:p>
  </w:footnote>
  <w:footnote w:id="1">
    <w:p w14:paraId="0FB3A20B" w14:textId="77777777" w:rsidR="00B91F82" w:rsidRPr="00CD2080" w:rsidRDefault="00B91F82" w:rsidP="00AA61AE">
      <w:pPr>
        <w:pStyle w:val="FootnoteText"/>
        <w:spacing w:line="240" w:lineRule="auto"/>
        <w:jc w:val="both"/>
        <w:rPr>
          <w:rFonts w:ascii="Calibri" w:hAnsi="Calibri" w:cs="Calibri"/>
          <w:sz w:val="16"/>
          <w:szCs w:val="16"/>
          <w:lang w:val="bs-Latn-BA"/>
        </w:rPr>
      </w:pPr>
      <w:r w:rsidRPr="00CD2080">
        <w:rPr>
          <w:rStyle w:val="FootnoteReference"/>
          <w:rFonts w:ascii="Calibri" w:hAnsi="Calibri" w:cs="Calibri"/>
          <w:sz w:val="16"/>
          <w:szCs w:val="16"/>
          <w:lang w:val="bs-Latn-BA"/>
        </w:rPr>
        <w:footnoteRef/>
      </w:r>
      <w:r w:rsidRPr="00CD2080">
        <w:rPr>
          <w:rFonts w:ascii="Calibri" w:hAnsi="Calibri" w:cs="Calibri"/>
          <w:color w:val="000000"/>
          <w:sz w:val="16"/>
          <w:szCs w:val="16"/>
          <w:lang w:val="bs-Latn-BA"/>
        </w:rPr>
        <w:t xml:space="preserve"> </w:t>
      </w:r>
      <w:r>
        <w:rPr>
          <w:rFonts w:ascii="Calibri" w:hAnsi="Calibri" w:cs="Calibri"/>
          <w:color w:val="000000"/>
          <w:sz w:val="16"/>
          <w:szCs w:val="16"/>
          <w:lang w:val="bs-Latn-BA"/>
        </w:rPr>
        <w:t>Službene novine FBiH, br</w:t>
      </w:r>
      <w:r w:rsidRPr="00CD2080">
        <w:rPr>
          <w:rFonts w:ascii="Calibri" w:hAnsi="Calibri" w:cs="Calibri"/>
          <w:color w:val="000000"/>
          <w:sz w:val="16"/>
          <w:szCs w:val="16"/>
          <w:lang w:val="bs-Latn-BA"/>
        </w:rPr>
        <w:t>. 32/01, 48/11</w:t>
      </w:r>
    </w:p>
  </w:footnote>
  <w:footnote w:id="2">
    <w:p w14:paraId="795C3857" w14:textId="77777777" w:rsidR="00B91F82" w:rsidRPr="00CD2080" w:rsidRDefault="00B91F82" w:rsidP="00AA61AE">
      <w:pPr>
        <w:pStyle w:val="FootnoteText"/>
        <w:spacing w:line="240" w:lineRule="auto"/>
        <w:jc w:val="both"/>
        <w:rPr>
          <w:rFonts w:ascii="Calibri" w:hAnsi="Calibri" w:cs="Calibri"/>
          <w:sz w:val="16"/>
          <w:szCs w:val="16"/>
          <w:lang w:val="bs-Latn-BA"/>
        </w:rPr>
      </w:pPr>
      <w:r w:rsidRPr="00CD2080">
        <w:rPr>
          <w:rStyle w:val="FootnoteReference"/>
          <w:rFonts w:ascii="Calibri" w:hAnsi="Calibri" w:cs="Calibri"/>
          <w:sz w:val="16"/>
          <w:szCs w:val="16"/>
          <w:lang w:val="bs-Latn-BA"/>
        </w:rPr>
        <w:footnoteRef/>
      </w:r>
      <w:r w:rsidRPr="00CD2080">
        <w:rPr>
          <w:rFonts w:ascii="Calibri" w:hAnsi="Calibri" w:cs="Calibri"/>
          <w:sz w:val="16"/>
          <w:szCs w:val="16"/>
          <w:lang w:val="bs-Latn-BA"/>
        </w:rPr>
        <w:t xml:space="preserve"> </w:t>
      </w:r>
      <w:r>
        <w:rPr>
          <w:rFonts w:ascii="Calibri" w:hAnsi="Calibri" w:cs="Calibri"/>
          <w:sz w:val="16"/>
          <w:szCs w:val="16"/>
          <w:lang w:val="bs-Latn-BA"/>
        </w:rPr>
        <w:t xml:space="preserve">Službene </w:t>
      </w:r>
      <w:r>
        <w:rPr>
          <w:rFonts w:ascii="Calibri" w:hAnsi="Calibri" w:cs="Calibri"/>
          <w:sz w:val="16"/>
          <w:szCs w:val="16"/>
          <w:lang w:val="bs-Latn-BA"/>
        </w:rPr>
        <w:t>novine FBiH, br</w:t>
      </w:r>
      <w:r w:rsidRPr="00CD2080">
        <w:rPr>
          <w:rFonts w:ascii="Calibri" w:hAnsi="Calibri" w:cs="Calibri"/>
          <w:sz w:val="16"/>
          <w:szCs w:val="16"/>
          <w:lang w:val="bs-Latn-BA"/>
        </w:rPr>
        <w:t>. 33/03 i 38/09</w:t>
      </w:r>
    </w:p>
  </w:footnote>
  <w:footnote w:id="3">
    <w:p w14:paraId="61EA6939" w14:textId="77777777" w:rsidR="00B91F82" w:rsidRPr="00CD2080" w:rsidRDefault="00B91F82" w:rsidP="003734A5">
      <w:pPr>
        <w:pStyle w:val="FootnoteText"/>
        <w:spacing w:line="240" w:lineRule="auto"/>
        <w:jc w:val="both"/>
        <w:rPr>
          <w:rFonts w:ascii="Calibri" w:hAnsi="Calibri" w:cs="Calibri"/>
          <w:sz w:val="16"/>
          <w:szCs w:val="16"/>
          <w:lang w:val="bs-Latn-BA"/>
        </w:rPr>
      </w:pPr>
      <w:r w:rsidRPr="00CD2080">
        <w:rPr>
          <w:rStyle w:val="FootnoteReference"/>
          <w:rFonts w:ascii="Calibri" w:hAnsi="Calibri" w:cs="Calibri"/>
          <w:sz w:val="16"/>
          <w:szCs w:val="16"/>
          <w:lang w:val="bs-Latn-BA"/>
        </w:rPr>
        <w:footnoteRef/>
      </w:r>
      <w:r w:rsidRPr="00CD2080">
        <w:rPr>
          <w:rFonts w:ascii="Calibri" w:hAnsi="Calibri" w:cs="Calibri"/>
          <w:color w:val="000000"/>
          <w:sz w:val="16"/>
          <w:szCs w:val="16"/>
          <w:lang w:val="bs-Latn-BA"/>
        </w:rPr>
        <w:t xml:space="preserve"> </w:t>
      </w:r>
      <w:r>
        <w:rPr>
          <w:rFonts w:ascii="Calibri" w:hAnsi="Calibri" w:cs="Calibri"/>
          <w:color w:val="000000"/>
          <w:sz w:val="16"/>
          <w:szCs w:val="16"/>
          <w:lang w:val="bs-Latn-BA"/>
        </w:rPr>
        <w:t xml:space="preserve">Službene </w:t>
      </w:r>
      <w:r>
        <w:rPr>
          <w:rFonts w:ascii="Calibri" w:hAnsi="Calibri" w:cs="Calibri"/>
          <w:color w:val="000000"/>
          <w:sz w:val="16"/>
          <w:szCs w:val="16"/>
          <w:lang w:val="bs-Latn-BA"/>
        </w:rPr>
        <w:t>novine FBiH, br.</w:t>
      </w:r>
      <w:r w:rsidRPr="00CD2080">
        <w:rPr>
          <w:rFonts w:ascii="Calibri" w:hAnsi="Calibri" w:cs="Calibri"/>
          <w:sz w:val="16"/>
          <w:szCs w:val="16"/>
          <w:lang w:val="bs-Latn-BA"/>
        </w:rPr>
        <w:t xml:space="preserve"> 63/04, 50/07 i 84/10</w:t>
      </w:r>
    </w:p>
  </w:footnote>
  <w:footnote w:id="4">
    <w:p w14:paraId="78D3A737" w14:textId="77777777" w:rsidR="00B91F82" w:rsidRPr="00CD2080" w:rsidRDefault="00B91F82" w:rsidP="003734A5">
      <w:pPr>
        <w:pStyle w:val="FootnoteText"/>
        <w:spacing w:line="240" w:lineRule="auto"/>
        <w:rPr>
          <w:rFonts w:ascii="Calibri" w:hAnsi="Calibri" w:cs="Calibri"/>
          <w:sz w:val="16"/>
          <w:szCs w:val="16"/>
          <w:lang w:val="bs-Latn-BA"/>
        </w:rPr>
      </w:pPr>
      <w:r w:rsidRPr="00E11052">
        <w:rPr>
          <w:rStyle w:val="FootnoteReference"/>
          <w:rFonts w:ascii="Calibri" w:hAnsi="Calibri" w:cs="Calibri"/>
          <w:sz w:val="16"/>
          <w:szCs w:val="16"/>
          <w:lang w:val="bs-Latn-BA"/>
        </w:rPr>
        <w:footnoteRef/>
      </w:r>
      <w:r w:rsidRPr="00CD2080">
        <w:rPr>
          <w:rFonts w:ascii="Calibri" w:hAnsi="Calibri" w:cs="Calibri"/>
          <w:sz w:val="16"/>
          <w:szCs w:val="16"/>
          <w:lang w:val="bs-Latn-BA"/>
        </w:rPr>
        <w:t xml:space="preserve"> </w:t>
      </w:r>
      <w:r>
        <w:rPr>
          <w:rFonts w:ascii="Calibri" w:hAnsi="Calibri" w:cs="Calibri"/>
          <w:sz w:val="16"/>
          <w:szCs w:val="16"/>
          <w:lang w:val="bs-Latn-BA"/>
        </w:rPr>
        <w:t xml:space="preserve">Službene </w:t>
      </w:r>
      <w:r>
        <w:rPr>
          <w:rFonts w:ascii="Calibri" w:hAnsi="Calibri" w:cs="Calibri"/>
          <w:sz w:val="16"/>
          <w:szCs w:val="16"/>
          <w:lang w:val="bs-Latn-BA"/>
        </w:rPr>
        <w:t>novine FBiH, br</w:t>
      </w:r>
      <w:r w:rsidRPr="00CD2080">
        <w:rPr>
          <w:rFonts w:ascii="Calibri" w:hAnsi="Calibri" w:cs="Calibri"/>
          <w:sz w:val="16"/>
          <w:szCs w:val="16"/>
          <w:lang w:val="bs-Latn-BA"/>
        </w:rPr>
        <w:t>. 2/06, 72/07, 32/08, 4/10, 13/10, 45/10</w:t>
      </w:r>
    </w:p>
  </w:footnote>
  <w:footnote w:id="5">
    <w:p w14:paraId="6AC2DE51" w14:textId="77777777" w:rsidR="00B91F82" w:rsidRPr="00CD2080" w:rsidRDefault="00B91F82" w:rsidP="00914B9D">
      <w:pPr>
        <w:pStyle w:val="FootnoteText"/>
        <w:spacing w:line="240" w:lineRule="auto"/>
        <w:jc w:val="both"/>
        <w:rPr>
          <w:rFonts w:ascii="Calibri" w:hAnsi="Calibri" w:cs="Calibri"/>
          <w:sz w:val="16"/>
          <w:szCs w:val="16"/>
          <w:lang w:val="bs-Latn-BA"/>
        </w:rPr>
      </w:pPr>
      <w:r w:rsidRPr="00CD2080">
        <w:rPr>
          <w:rStyle w:val="FootnoteReference"/>
          <w:rFonts w:ascii="Calibri" w:hAnsi="Calibri" w:cs="Calibri"/>
          <w:sz w:val="16"/>
          <w:szCs w:val="16"/>
          <w:lang w:val="bs-Latn-BA"/>
        </w:rPr>
        <w:footnoteRef/>
      </w:r>
      <w:r w:rsidRPr="00CD2080">
        <w:rPr>
          <w:rFonts w:ascii="Calibri" w:hAnsi="Calibri" w:cs="Calibri"/>
          <w:color w:val="000000"/>
          <w:sz w:val="16"/>
          <w:szCs w:val="16"/>
          <w:lang w:val="bs-Latn-BA"/>
        </w:rPr>
        <w:t xml:space="preserve"> Službeni </w:t>
      </w:r>
      <w:r w:rsidRPr="00CD2080">
        <w:rPr>
          <w:rFonts w:ascii="Calibri" w:hAnsi="Calibri" w:cs="Calibri"/>
          <w:color w:val="000000"/>
          <w:sz w:val="16"/>
          <w:szCs w:val="16"/>
          <w:lang w:val="bs-Latn-BA"/>
        </w:rPr>
        <w:t>glasnik RS-a, br</w:t>
      </w:r>
      <w:r>
        <w:rPr>
          <w:rFonts w:ascii="Calibri" w:hAnsi="Calibri" w:cs="Calibri"/>
          <w:color w:val="000000"/>
          <w:sz w:val="16"/>
          <w:szCs w:val="16"/>
          <w:lang w:val="bs-Latn-BA"/>
        </w:rPr>
        <w:t xml:space="preserve">. </w:t>
      </w:r>
      <w:r w:rsidRPr="00CD2080">
        <w:rPr>
          <w:rFonts w:ascii="Calibri" w:hAnsi="Calibri" w:cs="Calibri"/>
          <w:color w:val="000000"/>
          <w:sz w:val="16"/>
          <w:szCs w:val="16"/>
          <w:lang w:val="bs-Latn-BA"/>
        </w:rPr>
        <w:t>20/01</w:t>
      </w:r>
    </w:p>
  </w:footnote>
  <w:footnote w:id="6">
    <w:p w14:paraId="50D7B4A6" w14:textId="77777777" w:rsidR="00B91F82" w:rsidRPr="00CD2080" w:rsidRDefault="00B91F82" w:rsidP="001360CD">
      <w:pPr>
        <w:pStyle w:val="FootnoteText"/>
        <w:spacing w:line="240" w:lineRule="auto"/>
        <w:rPr>
          <w:rFonts w:ascii="Calibri" w:hAnsi="Calibri" w:cs="Calibri"/>
          <w:sz w:val="16"/>
          <w:szCs w:val="16"/>
          <w:lang w:val="bs-Latn-BA"/>
        </w:rPr>
      </w:pPr>
      <w:r w:rsidRPr="00CD2080">
        <w:rPr>
          <w:rStyle w:val="FootnoteReference"/>
          <w:rFonts w:ascii="Calibri" w:hAnsi="Calibri" w:cs="Calibri"/>
          <w:sz w:val="16"/>
          <w:szCs w:val="16"/>
          <w:lang w:val="bs-Latn-BA"/>
        </w:rPr>
        <w:footnoteRef/>
      </w:r>
      <w:r w:rsidRPr="00CD2080">
        <w:rPr>
          <w:rFonts w:ascii="Calibri" w:hAnsi="Calibri" w:cs="Calibri"/>
          <w:sz w:val="16"/>
          <w:szCs w:val="16"/>
          <w:lang w:val="bs-Latn-BA"/>
        </w:rPr>
        <w:t xml:space="preserve"> Službeni </w:t>
      </w:r>
      <w:r w:rsidRPr="00CD2080">
        <w:rPr>
          <w:rFonts w:ascii="Calibri" w:hAnsi="Calibri" w:cs="Calibri"/>
          <w:sz w:val="16"/>
          <w:szCs w:val="16"/>
          <w:lang w:val="bs-Latn-BA"/>
        </w:rPr>
        <w:t>glasnik RS-a, br</w:t>
      </w:r>
      <w:r>
        <w:rPr>
          <w:rFonts w:ascii="Calibri" w:hAnsi="Calibri" w:cs="Calibri"/>
          <w:sz w:val="16"/>
          <w:szCs w:val="16"/>
          <w:lang w:val="bs-Latn-BA"/>
        </w:rPr>
        <w:t>.</w:t>
      </w:r>
      <w:r w:rsidRPr="00CD2080">
        <w:rPr>
          <w:rFonts w:ascii="Calibri" w:hAnsi="Calibri" w:cs="Calibri"/>
          <w:sz w:val="16"/>
          <w:szCs w:val="16"/>
          <w:lang w:val="bs-Latn-BA"/>
        </w:rPr>
        <w:t xml:space="preserve"> 71/12 i 79/15</w:t>
      </w:r>
    </w:p>
  </w:footnote>
  <w:footnote w:id="7">
    <w:p w14:paraId="7E3A1B5E" w14:textId="77777777" w:rsidR="00B91F82" w:rsidRPr="00CD2080" w:rsidRDefault="00B91F82" w:rsidP="0079798B">
      <w:pPr>
        <w:pStyle w:val="FootnoteText"/>
        <w:spacing w:line="240" w:lineRule="auto"/>
        <w:rPr>
          <w:rFonts w:ascii="Calibri" w:hAnsi="Calibri" w:cs="Calibri"/>
          <w:sz w:val="16"/>
          <w:szCs w:val="16"/>
          <w:lang w:val="bs-Latn-BA"/>
        </w:rPr>
      </w:pPr>
      <w:r w:rsidRPr="00CD2080">
        <w:rPr>
          <w:rStyle w:val="FootnoteReference"/>
          <w:rFonts w:ascii="Calibri" w:hAnsi="Calibri" w:cs="Calibri"/>
          <w:sz w:val="16"/>
          <w:szCs w:val="16"/>
          <w:lang w:val="bs-Latn-BA"/>
        </w:rPr>
        <w:footnoteRef/>
      </w:r>
      <w:r w:rsidRPr="00CD2080">
        <w:rPr>
          <w:rFonts w:ascii="Calibri" w:hAnsi="Calibri" w:cs="Calibri"/>
          <w:sz w:val="16"/>
          <w:szCs w:val="16"/>
          <w:lang w:val="bs-Latn-BA"/>
        </w:rPr>
        <w:t xml:space="preserve"> Službeni </w:t>
      </w:r>
      <w:r w:rsidRPr="00CD2080">
        <w:rPr>
          <w:rFonts w:ascii="Calibri" w:hAnsi="Calibri" w:cs="Calibri"/>
          <w:sz w:val="16"/>
          <w:szCs w:val="16"/>
          <w:lang w:val="bs-Latn-BA"/>
        </w:rPr>
        <w:t>glasnik RS-a, br</w:t>
      </w:r>
      <w:r>
        <w:rPr>
          <w:rFonts w:ascii="Calibri" w:hAnsi="Calibri" w:cs="Calibri"/>
          <w:sz w:val="16"/>
          <w:szCs w:val="16"/>
          <w:lang w:val="bs-Latn-BA"/>
        </w:rPr>
        <w:t>.</w:t>
      </w:r>
      <w:r w:rsidRPr="00CD2080">
        <w:rPr>
          <w:rFonts w:ascii="Calibri" w:hAnsi="Calibri" w:cs="Calibri"/>
          <w:sz w:val="16"/>
          <w:szCs w:val="16"/>
          <w:lang w:val="bs-Latn-BA"/>
        </w:rPr>
        <w:t xml:space="preserve"> 40/13, 106/15, 3/16, 84/19</w:t>
      </w:r>
    </w:p>
  </w:footnote>
  <w:footnote w:id="8">
    <w:p w14:paraId="1638E7E7" w14:textId="77777777" w:rsidR="00B91F82" w:rsidRPr="00CD2080" w:rsidRDefault="00B91F82" w:rsidP="00BE4393">
      <w:pPr>
        <w:pStyle w:val="FootnoteText"/>
        <w:spacing w:line="240" w:lineRule="auto"/>
        <w:jc w:val="both"/>
        <w:rPr>
          <w:rFonts w:ascii="Calibri" w:hAnsi="Calibri" w:cs="Calibri"/>
          <w:sz w:val="16"/>
          <w:szCs w:val="16"/>
          <w:lang w:val="bs-Latn-BA"/>
        </w:rPr>
      </w:pPr>
      <w:r w:rsidRPr="00CD2080">
        <w:rPr>
          <w:rStyle w:val="FootnoteReference"/>
          <w:rFonts w:ascii="Calibri" w:hAnsi="Calibri" w:cs="Calibri"/>
          <w:sz w:val="16"/>
          <w:szCs w:val="16"/>
          <w:lang w:val="bs-Latn-BA"/>
        </w:rPr>
        <w:footnoteRef/>
      </w:r>
      <w:r w:rsidRPr="00CD2080">
        <w:rPr>
          <w:rFonts w:ascii="Calibri" w:hAnsi="Calibri" w:cs="Calibri"/>
          <w:color w:val="000000"/>
          <w:sz w:val="16"/>
          <w:szCs w:val="16"/>
          <w:lang w:val="bs-Latn-BA"/>
        </w:rPr>
        <w:t xml:space="preserve"> </w:t>
      </w:r>
      <w:r>
        <w:rPr>
          <w:rFonts w:ascii="Calibri" w:hAnsi="Calibri" w:cs="Calibri"/>
          <w:color w:val="000000"/>
          <w:sz w:val="16"/>
          <w:szCs w:val="16"/>
          <w:lang w:val="bs-Latn-BA"/>
        </w:rPr>
        <w:t xml:space="preserve">Službeni </w:t>
      </w:r>
      <w:r>
        <w:rPr>
          <w:rFonts w:ascii="Calibri" w:hAnsi="Calibri" w:cs="Calibri"/>
          <w:color w:val="000000"/>
          <w:sz w:val="16"/>
          <w:szCs w:val="16"/>
          <w:lang w:val="bs-Latn-BA"/>
        </w:rPr>
        <w:t>glasnik BiH, br</w:t>
      </w:r>
      <w:r w:rsidRPr="00CD2080">
        <w:rPr>
          <w:rFonts w:ascii="Calibri" w:hAnsi="Calibri" w:cs="Calibri"/>
          <w:color w:val="000000"/>
          <w:sz w:val="16"/>
          <w:szCs w:val="16"/>
          <w:lang w:val="bs-Latn-BA"/>
        </w:rPr>
        <w:t>. 28/00, 45/06, 102/09, 62/11, 100/13</w:t>
      </w:r>
    </w:p>
  </w:footnote>
  <w:footnote w:id="9">
    <w:p w14:paraId="20253B0C" w14:textId="77777777" w:rsidR="00B91F82" w:rsidRPr="00CD2080" w:rsidRDefault="00B91F82" w:rsidP="00BE4393">
      <w:pPr>
        <w:pStyle w:val="FootnoteText"/>
        <w:spacing w:line="240" w:lineRule="auto"/>
        <w:rPr>
          <w:rFonts w:ascii="Calibri" w:hAnsi="Calibri" w:cs="Calibri"/>
          <w:sz w:val="16"/>
          <w:szCs w:val="16"/>
          <w:lang w:val="bs-Latn-BA"/>
        </w:rPr>
      </w:pPr>
      <w:r w:rsidRPr="00CD2080">
        <w:rPr>
          <w:rStyle w:val="FootnoteReference"/>
          <w:rFonts w:ascii="Calibri" w:hAnsi="Calibri" w:cs="Calibri"/>
          <w:sz w:val="16"/>
          <w:szCs w:val="16"/>
          <w:lang w:val="bs-Latn-BA"/>
        </w:rPr>
        <w:footnoteRef/>
      </w:r>
      <w:r w:rsidRPr="00CD2080">
        <w:rPr>
          <w:rFonts w:ascii="Calibri" w:hAnsi="Calibri" w:cs="Calibri"/>
          <w:sz w:val="16"/>
          <w:szCs w:val="16"/>
          <w:lang w:val="bs-Latn-BA"/>
        </w:rPr>
        <w:t xml:space="preserve"> </w:t>
      </w:r>
      <w:r>
        <w:rPr>
          <w:rFonts w:ascii="Calibri" w:hAnsi="Calibri" w:cs="Calibri"/>
          <w:sz w:val="16"/>
          <w:szCs w:val="16"/>
          <w:lang w:val="bs-Latn-BA"/>
        </w:rPr>
        <w:t xml:space="preserve">Službeni </w:t>
      </w:r>
      <w:r>
        <w:rPr>
          <w:rFonts w:ascii="Calibri" w:hAnsi="Calibri" w:cs="Calibri"/>
          <w:sz w:val="16"/>
          <w:szCs w:val="16"/>
          <w:lang w:val="bs-Latn-BA"/>
        </w:rPr>
        <w:t>glasnik BD-a BiH, br</w:t>
      </w:r>
      <w:r w:rsidRPr="00CD2080">
        <w:rPr>
          <w:rFonts w:ascii="Calibri" w:hAnsi="Calibri" w:cs="Calibri"/>
          <w:sz w:val="16"/>
          <w:szCs w:val="16"/>
          <w:lang w:val="bs-Latn-BA"/>
        </w:rPr>
        <w:t>. 24/04, 01/05, 19/07, 09/09</w:t>
      </w:r>
    </w:p>
  </w:footnote>
  <w:footnote w:id="10">
    <w:p w14:paraId="4F5702B1" w14:textId="77777777" w:rsidR="00B91F82" w:rsidRPr="00E11052" w:rsidRDefault="00B91F82" w:rsidP="00BE4393">
      <w:pPr>
        <w:pStyle w:val="FootnoteText"/>
        <w:spacing w:line="240" w:lineRule="auto"/>
        <w:rPr>
          <w:rFonts w:ascii="Calibri" w:hAnsi="Calibri" w:cs="Calibri"/>
          <w:sz w:val="16"/>
          <w:szCs w:val="16"/>
          <w:lang w:val="bs-Latn-BA"/>
        </w:rPr>
      </w:pPr>
      <w:r w:rsidRPr="00E11052">
        <w:rPr>
          <w:rStyle w:val="FootnoteReference"/>
          <w:rFonts w:ascii="Calibri" w:hAnsi="Calibri" w:cs="Calibri"/>
          <w:sz w:val="16"/>
          <w:szCs w:val="16"/>
          <w:lang w:val="bs-Latn-BA"/>
        </w:rPr>
        <w:footnoteRef/>
      </w:r>
      <w:r w:rsidRPr="00E11052">
        <w:rPr>
          <w:rFonts w:ascii="Calibri" w:hAnsi="Calibri" w:cs="Calibri"/>
          <w:sz w:val="16"/>
          <w:szCs w:val="16"/>
          <w:lang w:val="bs-Latn-BA"/>
        </w:rPr>
        <w:t xml:space="preserve"> Odluka </w:t>
      </w:r>
      <w:r>
        <w:rPr>
          <w:rFonts w:ascii="Calibri" w:hAnsi="Calibri" w:cs="Calibri"/>
          <w:sz w:val="16"/>
          <w:szCs w:val="16"/>
          <w:lang w:val="bs-Latn-BA"/>
        </w:rPr>
        <w:t>o usvajanju</w:t>
      </w:r>
      <w:r w:rsidRPr="00E11052">
        <w:rPr>
          <w:rFonts w:ascii="Calibri" w:hAnsi="Calibri" w:cs="Calibri"/>
          <w:sz w:val="16"/>
          <w:szCs w:val="16"/>
          <w:lang w:val="bs-Latn-BA"/>
        </w:rPr>
        <w:t xml:space="preserve"> </w:t>
      </w:r>
      <w:r>
        <w:rPr>
          <w:rFonts w:ascii="Calibri" w:hAnsi="Calibri" w:cs="Calibri"/>
          <w:sz w:val="16"/>
          <w:szCs w:val="16"/>
          <w:lang w:val="bs-Latn-BA"/>
        </w:rPr>
        <w:t>Pravilnika</w:t>
      </w:r>
      <w:r w:rsidRPr="00E11052">
        <w:rPr>
          <w:rFonts w:ascii="Calibri" w:hAnsi="Calibri" w:cs="Calibri"/>
          <w:sz w:val="16"/>
          <w:szCs w:val="16"/>
          <w:lang w:val="bs-Latn-BA"/>
        </w:rPr>
        <w:t xml:space="preserve"> </w:t>
      </w:r>
      <w:r>
        <w:rPr>
          <w:rFonts w:ascii="Calibri" w:hAnsi="Calibri" w:cs="Calibri"/>
          <w:sz w:val="16"/>
          <w:szCs w:val="16"/>
          <w:lang w:val="bs-Latn-BA"/>
        </w:rPr>
        <w:t>br</w:t>
      </w:r>
      <w:r w:rsidRPr="00E11052">
        <w:rPr>
          <w:rFonts w:ascii="Calibri" w:hAnsi="Calibri" w:cs="Calibri"/>
          <w:sz w:val="16"/>
          <w:szCs w:val="16"/>
          <w:lang w:val="bs-Latn-BA"/>
        </w:rPr>
        <w:t xml:space="preserve">. 01.1-02-028213/09 </w:t>
      </w:r>
      <w:r>
        <w:rPr>
          <w:rFonts w:ascii="Calibri" w:hAnsi="Calibri" w:cs="Calibri"/>
          <w:sz w:val="16"/>
          <w:szCs w:val="16"/>
          <w:lang w:val="bs-Latn-BA"/>
        </w:rPr>
        <w:t xml:space="preserve">od </w:t>
      </w:r>
      <w:r w:rsidRPr="00E11052">
        <w:rPr>
          <w:rFonts w:ascii="Calibri" w:hAnsi="Calibri" w:cs="Calibri"/>
          <w:sz w:val="16"/>
          <w:szCs w:val="16"/>
          <w:lang w:val="bs-Latn-BA"/>
        </w:rPr>
        <w:t>2</w:t>
      </w:r>
      <w:r>
        <w:rPr>
          <w:rFonts w:ascii="Calibri" w:hAnsi="Calibri" w:cs="Calibri"/>
          <w:sz w:val="16"/>
          <w:szCs w:val="16"/>
          <w:lang w:val="bs-Latn-BA"/>
        </w:rPr>
        <w:t>.</w:t>
      </w:r>
      <w:r w:rsidRPr="00E11052">
        <w:rPr>
          <w:rFonts w:ascii="Calibri" w:hAnsi="Calibri" w:cs="Calibri"/>
          <w:sz w:val="16"/>
          <w:szCs w:val="16"/>
          <w:lang w:val="bs-Latn-BA"/>
        </w:rPr>
        <w:t xml:space="preserve"> </w:t>
      </w:r>
      <w:r>
        <w:rPr>
          <w:rFonts w:ascii="Calibri" w:hAnsi="Calibri" w:cs="Calibri"/>
          <w:sz w:val="16"/>
          <w:szCs w:val="16"/>
          <w:lang w:val="bs-Latn-BA"/>
        </w:rPr>
        <w:t>septembra</w:t>
      </w:r>
      <w:r w:rsidRPr="00E11052">
        <w:rPr>
          <w:rFonts w:ascii="Calibri" w:hAnsi="Calibri" w:cs="Calibri"/>
          <w:sz w:val="16"/>
          <w:szCs w:val="16"/>
          <w:lang w:val="bs-Latn-BA"/>
        </w:rPr>
        <w:t xml:space="preserve"> 2009</w:t>
      </w:r>
      <w:r>
        <w:rPr>
          <w:rFonts w:ascii="Calibri" w:hAnsi="Calibri" w:cs="Calibri"/>
          <w:sz w:val="16"/>
          <w:szCs w:val="16"/>
          <w:lang w:val="bs-Latn-BA"/>
        </w:rPr>
        <w:t>. godine</w:t>
      </w:r>
    </w:p>
  </w:footnote>
  <w:footnote w:id="11">
    <w:p w14:paraId="580F1724" w14:textId="77777777" w:rsidR="00B91F82" w:rsidRPr="007B6868" w:rsidRDefault="00B91F82" w:rsidP="00585FDA">
      <w:pPr>
        <w:pStyle w:val="FootnoteText"/>
        <w:rPr>
          <w:lang w:val="bs-Latn-BA"/>
        </w:rPr>
      </w:pPr>
      <w:r w:rsidRPr="007B6868">
        <w:rPr>
          <w:rStyle w:val="FootnoteReference"/>
          <w:rFonts w:ascii="Calibri" w:hAnsi="Calibri" w:cs="Calibri"/>
          <w:sz w:val="16"/>
          <w:szCs w:val="16"/>
          <w:lang w:val="bs-Latn-BA"/>
        </w:rPr>
        <w:footnoteRef/>
      </w:r>
      <w:r>
        <w:rPr>
          <w:rFonts w:ascii="Calibri" w:hAnsi="Calibri" w:cs="Calibri"/>
          <w:sz w:val="18"/>
          <w:szCs w:val="18"/>
          <w:lang w:val="bs-Latn-BA"/>
        </w:rPr>
        <w:t xml:space="preserve"> Pod</w:t>
      </w:r>
      <w:r w:rsidRPr="007B6868">
        <w:rPr>
          <w:rFonts w:ascii="Calibri" w:hAnsi="Calibri" w:cs="Calibri"/>
          <w:sz w:val="18"/>
          <w:szCs w:val="18"/>
          <w:lang w:val="bs-Latn-BA"/>
        </w:rPr>
        <w:t>grup</w:t>
      </w:r>
      <w:r>
        <w:rPr>
          <w:rFonts w:ascii="Calibri" w:hAnsi="Calibri" w:cs="Calibri"/>
          <w:sz w:val="18"/>
          <w:szCs w:val="18"/>
          <w:lang w:val="bs-Latn-BA"/>
        </w:rPr>
        <w:t xml:space="preserve">e </w:t>
      </w:r>
      <w:r>
        <w:rPr>
          <w:rFonts w:ascii="Calibri" w:hAnsi="Calibri" w:cs="Calibri"/>
          <w:sz w:val="18"/>
          <w:szCs w:val="18"/>
          <w:lang w:val="bs-Latn-BA"/>
        </w:rPr>
        <w:t>na lokalnom nivou i na nivou zajednice nisu isključive i mogu imati višestruka preklapanja</w:t>
      </w:r>
      <w:r w:rsidRPr="007B6868">
        <w:rPr>
          <w:rFonts w:ascii="Calibri" w:hAnsi="Calibri" w:cs="Calibri"/>
          <w:sz w:val="18"/>
          <w:szCs w:val="18"/>
          <w:lang w:val="bs-Latn-BA"/>
        </w:rPr>
        <w:t xml:space="preserve"> (</w:t>
      </w:r>
      <w:r>
        <w:rPr>
          <w:rFonts w:ascii="Calibri" w:hAnsi="Calibri" w:cs="Calibri"/>
          <w:sz w:val="18"/>
          <w:szCs w:val="18"/>
          <w:lang w:val="bs-Latn-BA"/>
        </w:rPr>
        <w:t>npr</w:t>
      </w:r>
      <w:r w:rsidRPr="007B6868">
        <w:rPr>
          <w:rFonts w:ascii="Calibri" w:hAnsi="Calibri" w:cs="Calibri"/>
          <w:sz w:val="18"/>
          <w:szCs w:val="18"/>
          <w:lang w:val="bs-Latn-BA"/>
        </w:rPr>
        <w:t xml:space="preserve">. </w:t>
      </w:r>
      <w:r>
        <w:rPr>
          <w:rFonts w:ascii="Calibri" w:hAnsi="Calibri" w:cs="Calibri"/>
          <w:sz w:val="18"/>
          <w:szCs w:val="18"/>
          <w:lang w:val="bs-Latn-BA"/>
        </w:rPr>
        <w:t>mlade</w:t>
      </w:r>
      <w:r w:rsidRPr="007B6868">
        <w:rPr>
          <w:rFonts w:ascii="Calibri" w:hAnsi="Calibri" w:cs="Calibri"/>
          <w:sz w:val="18"/>
          <w:szCs w:val="18"/>
          <w:lang w:val="bs-Latn-BA"/>
        </w:rPr>
        <w:t xml:space="preserve"> </w:t>
      </w:r>
      <w:r>
        <w:rPr>
          <w:rFonts w:ascii="Calibri" w:hAnsi="Calibri" w:cs="Calibri"/>
          <w:sz w:val="18"/>
          <w:szCs w:val="18"/>
          <w:lang w:val="bs-Latn-BA"/>
        </w:rPr>
        <w:t xml:space="preserve">žene poljoprivredno-prehrambeni proizvođači koje žive </w:t>
      </w:r>
      <w:r w:rsidRPr="007B6868">
        <w:rPr>
          <w:rFonts w:ascii="Calibri" w:hAnsi="Calibri" w:cs="Calibri"/>
          <w:sz w:val="18"/>
          <w:szCs w:val="18"/>
          <w:lang w:val="bs-Latn-BA"/>
        </w:rPr>
        <w:t>u</w:t>
      </w:r>
      <w:r>
        <w:rPr>
          <w:rFonts w:ascii="Calibri" w:hAnsi="Calibri" w:cs="Calibri"/>
          <w:sz w:val="18"/>
          <w:szCs w:val="18"/>
          <w:lang w:val="bs-Latn-BA"/>
        </w:rPr>
        <w:t xml:space="preserve"> području koje je u nepovoljnom položaju dobit će dodatne bodove u kriterijima odabira</w:t>
      </w:r>
      <w:r w:rsidRPr="007B6868">
        <w:rPr>
          <w:rFonts w:ascii="Calibri" w:hAnsi="Calibri" w:cs="Calibri"/>
          <w:sz w:val="18"/>
          <w:szCs w:val="18"/>
          <w:lang w:val="bs-Latn-BA"/>
        </w:rPr>
        <w:t xml:space="preserve"> za </w:t>
      </w:r>
      <w:r>
        <w:rPr>
          <w:rFonts w:ascii="Calibri" w:hAnsi="Calibri" w:cs="Calibri"/>
          <w:sz w:val="18"/>
          <w:szCs w:val="18"/>
          <w:lang w:val="bs-Latn-BA"/>
        </w:rPr>
        <w:t>sve tri</w:t>
      </w:r>
      <w:r w:rsidRPr="007B6868">
        <w:rPr>
          <w:rFonts w:ascii="Calibri" w:hAnsi="Calibri" w:cs="Calibri"/>
          <w:sz w:val="18"/>
          <w:szCs w:val="18"/>
          <w:lang w:val="bs-Latn-BA"/>
        </w:rPr>
        <w:t xml:space="preserve"> </w:t>
      </w:r>
      <w:r>
        <w:rPr>
          <w:rFonts w:ascii="Calibri" w:hAnsi="Calibri" w:cs="Calibri"/>
          <w:sz w:val="18"/>
          <w:szCs w:val="18"/>
          <w:lang w:val="bs-Latn-BA"/>
        </w:rPr>
        <w:t>karakteristike</w:t>
      </w:r>
      <w:r w:rsidRPr="007B6868">
        <w:rPr>
          <w:rFonts w:ascii="Calibri" w:hAnsi="Calibri" w:cs="Calibri"/>
          <w:sz w:val="18"/>
          <w:szCs w:val="18"/>
          <w:lang w:val="bs-Latn-BA"/>
        </w:rPr>
        <w:t xml:space="preserve"> (</w:t>
      </w:r>
      <w:r>
        <w:rPr>
          <w:rFonts w:ascii="Calibri" w:hAnsi="Calibri" w:cs="Calibri"/>
          <w:sz w:val="18"/>
          <w:szCs w:val="18"/>
          <w:lang w:val="bs-Latn-BA"/>
        </w:rPr>
        <w:t xml:space="preserve">spol, dob </w:t>
      </w:r>
      <w:r w:rsidRPr="007B6868">
        <w:rPr>
          <w:rFonts w:ascii="Calibri" w:hAnsi="Calibri" w:cs="Calibri"/>
          <w:sz w:val="18"/>
          <w:szCs w:val="18"/>
          <w:lang w:val="bs-Latn-BA"/>
        </w:rPr>
        <w:t>i lo</w:t>
      </w:r>
      <w:r>
        <w:rPr>
          <w:rFonts w:ascii="Calibri" w:hAnsi="Calibri" w:cs="Calibri"/>
          <w:sz w:val="18"/>
          <w:szCs w:val="18"/>
          <w:lang w:val="bs-Latn-BA"/>
        </w:rPr>
        <w:t>kacija</w:t>
      </w:r>
      <w:r w:rsidRPr="007B6868">
        <w:rPr>
          <w:rFonts w:ascii="Calibri" w:hAnsi="Calibri" w:cs="Calibri"/>
          <w:sz w:val="18"/>
          <w:szCs w:val="18"/>
          <w:lang w:val="bs-Latn-BA"/>
        </w:rPr>
        <w:t>)).</w:t>
      </w:r>
    </w:p>
  </w:footnote>
  <w:footnote w:id="12">
    <w:p w14:paraId="55F7ADEC" w14:textId="77777777" w:rsidR="00B91F82" w:rsidRPr="00D53EDB" w:rsidRDefault="00B91F82" w:rsidP="001E7B32">
      <w:pPr>
        <w:pStyle w:val="FootnoteText"/>
        <w:rPr>
          <w:rFonts w:asciiTheme="minorHAnsi" w:hAnsiTheme="minorHAnsi" w:cstheme="minorHAnsi"/>
          <w:sz w:val="16"/>
          <w:szCs w:val="16"/>
          <w:lang w:val="bs-Latn-BA"/>
        </w:rPr>
      </w:pPr>
      <w:r w:rsidRPr="00D53EDB">
        <w:rPr>
          <w:rStyle w:val="FootnoteReference"/>
          <w:rFonts w:ascii="Calibri" w:hAnsi="Calibri" w:cs="Calibri"/>
          <w:sz w:val="16"/>
          <w:szCs w:val="16"/>
          <w:lang w:val="bs-Latn-BA"/>
        </w:rPr>
        <w:footnoteRef/>
      </w:r>
      <w:r>
        <w:rPr>
          <w:rFonts w:asciiTheme="minorHAnsi" w:hAnsiTheme="minorHAnsi" w:cstheme="minorHAnsi"/>
          <w:bCs/>
          <w:sz w:val="16"/>
          <w:szCs w:val="16"/>
          <w:lang w:val="bs-Latn-BA"/>
        </w:rPr>
        <w:t xml:space="preserve"> </w:t>
      </w:r>
      <w:r>
        <w:rPr>
          <w:rFonts w:asciiTheme="minorHAnsi" w:hAnsiTheme="minorHAnsi" w:cstheme="minorHAnsi"/>
          <w:bCs/>
          <w:sz w:val="16"/>
          <w:szCs w:val="16"/>
          <w:lang w:val="bs-Latn-BA"/>
        </w:rPr>
        <w:t xml:space="preserve">Okvir partnerstva sa zemljom za </w:t>
      </w:r>
      <w:r w:rsidRPr="00D53EDB">
        <w:rPr>
          <w:rFonts w:asciiTheme="minorHAnsi" w:hAnsiTheme="minorHAnsi" w:cstheme="minorHAnsi"/>
          <w:bCs/>
          <w:sz w:val="16"/>
          <w:szCs w:val="16"/>
          <w:lang w:val="bs-Latn-BA"/>
        </w:rPr>
        <w:t>BiH</w:t>
      </w:r>
      <w:r>
        <w:rPr>
          <w:rFonts w:asciiTheme="minorHAnsi" w:hAnsiTheme="minorHAnsi" w:cstheme="minorHAnsi"/>
          <w:bCs/>
          <w:sz w:val="16"/>
          <w:szCs w:val="16"/>
          <w:lang w:val="bs-Latn-BA"/>
        </w:rPr>
        <w:t xml:space="preserve"> za razdoblje od </w:t>
      </w:r>
      <w:r w:rsidRPr="00D53EDB">
        <w:rPr>
          <w:rFonts w:asciiTheme="minorHAnsi" w:hAnsiTheme="minorHAnsi" w:cstheme="minorHAnsi"/>
          <w:sz w:val="16"/>
          <w:szCs w:val="16"/>
          <w:lang w:val="bs-Latn-BA"/>
        </w:rPr>
        <w:t>2016</w:t>
      </w:r>
      <w:r>
        <w:rPr>
          <w:rFonts w:asciiTheme="minorHAnsi" w:hAnsiTheme="minorHAnsi" w:cstheme="minorHAnsi"/>
          <w:sz w:val="16"/>
          <w:szCs w:val="16"/>
          <w:lang w:val="bs-Latn-BA"/>
        </w:rPr>
        <w:t>.</w:t>
      </w:r>
      <w:r w:rsidRPr="00D53EDB">
        <w:rPr>
          <w:rFonts w:asciiTheme="minorHAnsi" w:hAnsiTheme="minorHAnsi" w:cstheme="minorHAnsi"/>
          <w:sz w:val="16"/>
          <w:szCs w:val="16"/>
          <w:lang w:val="bs-Latn-BA"/>
        </w:rPr>
        <w:t>-20</w:t>
      </w:r>
      <w:r>
        <w:rPr>
          <w:rFonts w:asciiTheme="minorHAnsi" w:hAnsiTheme="minorHAnsi" w:cstheme="minorHAnsi"/>
          <w:sz w:val="16"/>
          <w:szCs w:val="16"/>
          <w:lang w:val="bs-Latn-BA"/>
        </w:rPr>
        <w:t>. FG</w:t>
      </w:r>
      <w:r w:rsidRPr="00D53EDB">
        <w:rPr>
          <w:rFonts w:asciiTheme="minorHAnsi" w:hAnsiTheme="minorHAnsi" w:cstheme="minorHAnsi"/>
          <w:sz w:val="16"/>
          <w:szCs w:val="16"/>
          <w:lang w:val="bs-Latn-BA"/>
        </w:rPr>
        <w:t xml:space="preserve">, Svjetska banka, </w:t>
      </w:r>
      <w:r>
        <w:rPr>
          <w:rFonts w:asciiTheme="minorHAnsi" w:hAnsiTheme="minorHAnsi" w:cstheme="minorHAnsi"/>
          <w:sz w:val="16"/>
          <w:szCs w:val="16"/>
          <w:lang w:val="bs-Latn-BA"/>
        </w:rPr>
        <w:t>14. novembar</w:t>
      </w:r>
      <w:r w:rsidRPr="00D53EDB">
        <w:rPr>
          <w:rFonts w:asciiTheme="minorHAnsi" w:hAnsiTheme="minorHAnsi" w:cstheme="minorHAnsi"/>
          <w:sz w:val="16"/>
          <w:szCs w:val="16"/>
          <w:lang w:val="bs-Latn-BA"/>
        </w:rPr>
        <w:t xml:space="preserve"> 2015</w:t>
      </w:r>
      <w:r>
        <w:rPr>
          <w:rFonts w:asciiTheme="minorHAnsi" w:hAnsiTheme="minorHAnsi" w:cstheme="minorHAnsi"/>
          <w:sz w:val="16"/>
          <w:szCs w:val="16"/>
          <w:lang w:val="bs-Latn-BA"/>
        </w:rPr>
        <w:t>.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DCAB" w14:textId="77777777" w:rsidR="00B91F82" w:rsidRPr="00950C77" w:rsidRDefault="00B91F82" w:rsidP="0082776B">
    <w:pPr>
      <w:pStyle w:val="Header"/>
    </w:pPr>
    <w:r>
      <w:rPr>
        <w:color w:val="1F497D"/>
        <w:sz w:val="16"/>
        <w:lang w:val="bs-Latn-BA"/>
      </w:rPr>
      <w:t>PROJEKT 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Plan uključivanja zainteresiranih strana</w:t>
    </w:r>
  </w:p>
  <w:p w14:paraId="0660522F" w14:textId="77777777" w:rsidR="00B91F82" w:rsidRPr="006F3904" w:rsidRDefault="00B91F82" w:rsidP="006F390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7C22" w14:textId="77777777" w:rsidR="00B91F82" w:rsidRDefault="00B91F82">
    <w:pPr>
      <w:pStyle w:val="Header"/>
    </w:pPr>
    <w:r>
      <w:rPr>
        <w:color w:val="1F497D"/>
        <w:sz w:val="16"/>
        <w:lang w:val="bs-Latn-BA"/>
      </w:rPr>
      <w:t xml:space="preserve">PROGRAM </w:t>
    </w:r>
    <w:r>
      <w:rPr>
        <w:color w:val="1F497D"/>
        <w:sz w:val="16"/>
        <w:lang w:val="bs-Latn-BA"/>
      </w:rPr>
      <w:t>INTEGRIRANOG RAZVOJA KORIDORA RIJEKA SAVE I DRINE</w:t>
    </w:r>
    <w:r>
      <w:rPr>
        <w:color w:val="1F497D"/>
        <w:sz w:val="16"/>
        <w:lang w:val="bs-Latn-BA"/>
      </w:rPr>
      <w:tab/>
      <w:t xml:space="preserve">                                                                                                    </w:t>
    </w:r>
    <w:r w:rsidRPr="006D6536">
      <w:rPr>
        <w:color w:val="1F497D"/>
        <w:sz w:val="16"/>
        <w:lang w:val="bs-Latn-BA"/>
      </w:rPr>
      <w:t xml:space="preserve">ESMF </w:t>
    </w:r>
    <w:r>
      <w:rPr>
        <w:color w:val="1F497D"/>
        <w:sz w:val="16"/>
        <w:lang w:val="bs-Latn-BA"/>
      </w:rPr>
      <w:t>MNE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8A44B" w14:textId="77777777" w:rsidR="00B91F82" w:rsidRDefault="00B91F82" w:rsidP="004E165C">
    <w:pPr>
      <w:pStyle w:val="Header"/>
    </w:pPr>
    <w:r>
      <w:rPr>
        <w:color w:val="1F497D"/>
        <w:sz w:val="16"/>
        <w:lang w:val="bs-Latn-BA"/>
      </w:rPr>
      <w:t xml:space="preserve">PROGRAM </w:t>
    </w:r>
    <w:r>
      <w:rPr>
        <w:color w:val="1F497D"/>
        <w:sz w:val="16"/>
        <w:lang w:val="bs-Latn-BA"/>
      </w:rPr>
      <w:t>INTEGRIRANOG RAZVOJA KORIDORA RIJEKA SAVE I DRINE</w:t>
    </w:r>
    <w:r w:rsidRPr="006D6536" w:rsidDel="00D97632">
      <w:rPr>
        <w:color w:val="1F497D"/>
        <w:sz w:val="16"/>
        <w:lang w:val="bs-Latn-BA"/>
      </w:rPr>
      <w:t xml:space="preserve"> </w:t>
    </w:r>
    <w:r>
      <w:rPr>
        <w:color w:val="1F497D"/>
        <w:sz w:val="16"/>
        <w:lang w:val="bs-Latn-BA"/>
      </w:rPr>
      <w:t xml:space="preserve">                                                                                       </w:t>
    </w:r>
    <w:r w:rsidRPr="006D6536">
      <w:rPr>
        <w:color w:val="1F497D"/>
        <w:sz w:val="16"/>
        <w:lang w:val="bs-Latn-BA"/>
      </w:rPr>
      <w:t xml:space="preserve">ESMF </w:t>
    </w:r>
    <w:r>
      <w:rPr>
        <w:color w:val="1F497D"/>
        <w:sz w:val="16"/>
        <w:lang w:val="bs-Latn-BA"/>
      </w:rPr>
      <w:t>BIH</w:t>
    </w:r>
  </w:p>
  <w:p w14:paraId="0353B5F4" w14:textId="77777777" w:rsidR="00B91F82" w:rsidRDefault="00B91F8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1194C" w14:textId="77777777" w:rsidR="00B91F82" w:rsidRPr="00950C77" w:rsidRDefault="00B91F82" w:rsidP="0082776B">
    <w:pPr>
      <w:pStyle w:val="Header"/>
    </w:pPr>
    <w:r>
      <w:rPr>
        <w:color w:val="1F497D"/>
        <w:sz w:val="16"/>
        <w:lang w:val="bs-Latn-BA"/>
      </w:rPr>
      <w:t xml:space="preserve">PROJEKT </w:t>
    </w:r>
    <w:r>
      <w:rPr>
        <w:color w:val="1F497D"/>
        <w:sz w:val="16"/>
        <w:lang w:val="bs-Latn-BA"/>
      </w:rPr>
      <w:t>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Plan uključivanja zainteresiranih strana</w:t>
    </w:r>
  </w:p>
  <w:p w14:paraId="2DD4476F" w14:textId="77777777" w:rsidR="00B91F82" w:rsidRDefault="00B91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0286" w14:textId="77777777" w:rsidR="00B91F82" w:rsidRPr="00950C77" w:rsidRDefault="00B91F82" w:rsidP="0082776B">
    <w:pPr>
      <w:pStyle w:val="Header"/>
    </w:pPr>
    <w:r>
      <w:rPr>
        <w:color w:val="1F497D"/>
        <w:sz w:val="16"/>
        <w:lang w:val="bs-Latn-BA"/>
      </w:rPr>
      <w:t xml:space="preserve">PROJEKT </w:t>
    </w:r>
    <w:r>
      <w:rPr>
        <w:color w:val="1F497D"/>
        <w:sz w:val="16"/>
        <w:lang w:val="bs-Latn-BA"/>
      </w:rPr>
      <w:t>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ab/>
      <w:t>Plan uključivanja zainteresiranih strana</w:t>
    </w:r>
  </w:p>
  <w:p w14:paraId="317F945D" w14:textId="77777777" w:rsidR="00B91F82" w:rsidRPr="006F3904" w:rsidRDefault="00B91F82" w:rsidP="006F39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7C9B6" w14:textId="77777777" w:rsidR="00B91F82" w:rsidRPr="00950C77" w:rsidRDefault="00B91F82" w:rsidP="00E557E6">
    <w:pPr>
      <w:pStyle w:val="Header"/>
    </w:pPr>
    <w:r>
      <w:rPr>
        <w:color w:val="1F497D"/>
        <w:sz w:val="16"/>
        <w:lang w:val="bs-Latn-BA"/>
      </w:rPr>
      <w:t xml:space="preserve">PROJEKT </w:t>
    </w:r>
    <w:r>
      <w:rPr>
        <w:color w:val="1F497D"/>
        <w:sz w:val="16"/>
        <w:lang w:val="bs-Latn-BA"/>
      </w:rPr>
      <w:t>INTEGRIRANOG RAZVOJA KORIDORA RIJEKA SAVE I DRINE</w:t>
    </w:r>
    <w:r w:rsidRPr="00950C77">
      <w:rPr>
        <w:color w:val="1F497D"/>
        <w:sz w:val="16"/>
        <w:lang w:val="bs-Latn-BA"/>
      </w:rPr>
      <w:t xml:space="preserve"> </w:t>
    </w:r>
    <w:r w:rsidRPr="00950C77">
      <w:rPr>
        <w:color w:val="1F497D"/>
        <w:sz w:val="16"/>
        <w:lang w:val="bs-Latn-BA"/>
      </w:rPr>
      <w:tab/>
    </w:r>
    <w:r>
      <w:rPr>
        <w:color w:val="1F497D"/>
        <w:sz w:val="16"/>
        <w:lang w:val="bs-Latn-BA"/>
      </w:rPr>
      <w:tab/>
    </w:r>
    <w:r w:rsidRPr="00950C77">
      <w:rPr>
        <w:color w:val="1F497D"/>
        <w:sz w:val="16"/>
        <w:lang w:val="bs-Latn-BA"/>
      </w:rPr>
      <w:tab/>
    </w:r>
    <w:r>
      <w:rPr>
        <w:color w:val="1F497D"/>
        <w:sz w:val="16"/>
        <w:lang w:val="bs-Latn-BA"/>
      </w:rPr>
      <w:t>Plan uključivanja zainteresiranih strana</w:t>
    </w:r>
  </w:p>
  <w:p w14:paraId="33C227A8" w14:textId="77777777" w:rsidR="00B91F82" w:rsidRDefault="00B91F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8087" w14:textId="77777777" w:rsidR="00B91F82" w:rsidRPr="00950C77" w:rsidRDefault="00B91F82" w:rsidP="0082776B">
    <w:pPr>
      <w:pStyle w:val="Header"/>
    </w:pPr>
    <w:r>
      <w:rPr>
        <w:color w:val="1F497D"/>
        <w:sz w:val="16"/>
        <w:lang w:val="bs-Latn-BA"/>
      </w:rPr>
      <w:t xml:space="preserve">PROJEKT </w:t>
    </w:r>
    <w:r>
      <w:rPr>
        <w:color w:val="1F497D"/>
        <w:sz w:val="16"/>
        <w:lang w:val="bs-Latn-BA"/>
      </w:rPr>
      <w:t xml:space="preserve">INTEGRIRANOG RAZVOJA KORIDORA RIJEKA SAVE I DRINE </w:t>
    </w:r>
    <w:r>
      <w:rPr>
        <w:color w:val="1F497D"/>
        <w:sz w:val="16"/>
        <w:lang w:val="bs-Latn-BA"/>
      </w:rPr>
      <w:tab/>
    </w:r>
    <w:r>
      <w:rPr>
        <w:color w:val="1F497D"/>
        <w:sz w:val="16"/>
        <w:lang w:val="bs-Latn-BA"/>
      </w:rPr>
      <w:tab/>
      <w:t>Plan uključivanja zainteresiranih strana</w:t>
    </w:r>
  </w:p>
  <w:p w14:paraId="360699AE" w14:textId="77777777" w:rsidR="00B91F82" w:rsidRPr="006F3904" w:rsidRDefault="00B91F82" w:rsidP="006F390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C553" w14:textId="77777777" w:rsidR="00B91F82" w:rsidRPr="00950C77" w:rsidRDefault="00B91F82" w:rsidP="00E557E6">
    <w:pPr>
      <w:pStyle w:val="Header"/>
    </w:pPr>
    <w:r>
      <w:rPr>
        <w:color w:val="1F497D"/>
        <w:sz w:val="16"/>
        <w:lang w:val="bs-Latn-BA"/>
      </w:rPr>
      <w:t xml:space="preserve">PROJEKT </w:t>
    </w:r>
    <w:r>
      <w:rPr>
        <w:color w:val="1F497D"/>
        <w:sz w:val="16"/>
        <w:lang w:val="bs-Latn-BA"/>
      </w:rPr>
      <w:t>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Plan uključivanja zainteresiranih strana</w:t>
    </w:r>
  </w:p>
  <w:p w14:paraId="29F8C0FE" w14:textId="77777777" w:rsidR="00B91F82" w:rsidRDefault="00B91F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67C3E" w14:textId="77777777" w:rsidR="00B91F82" w:rsidRPr="00950C77" w:rsidRDefault="00B91F82" w:rsidP="0082776B">
    <w:pPr>
      <w:pStyle w:val="Header"/>
    </w:pPr>
    <w:r>
      <w:rPr>
        <w:color w:val="1F497D"/>
        <w:sz w:val="16"/>
        <w:lang w:val="bs-Latn-BA"/>
      </w:rPr>
      <w:t xml:space="preserve">PROJEKT </w:t>
    </w:r>
    <w:r>
      <w:rPr>
        <w:color w:val="1F497D"/>
        <w:sz w:val="16"/>
        <w:lang w:val="bs-Latn-BA"/>
      </w:rPr>
      <w:t xml:space="preserve">INTEGRIRANOG RAZVOJA KORIDORA RIJEKA SAVE I DRINE </w:t>
    </w:r>
    <w:r>
      <w:rPr>
        <w:color w:val="1F497D"/>
        <w:sz w:val="16"/>
        <w:lang w:val="bs-Latn-BA"/>
      </w:rPr>
      <w:tab/>
    </w:r>
    <w:r>
      <w:rPr>
        <w:color w:val="1F497D"/>
        <w:sz w:val="16"/>
        <w:lang w:val="bs-Latn-BA"/>
      </w:rPr>
      <w:tab/>
    </w:r>
    <w:r>
      <w:rPr>
        <w:color w:val="1F497D"/>
        <w:sz w:val="16"/>
        <w:lang w:val="bs-Latn-BA"/>
      </w:rPr>
      <w:tab/>
      <w:t>Plan uključivanja zainteresiranih strana</w:t>
    </w:r>
  </w:p>
  <w:p w14:paraId="02093C35" w14:textId="77777777" w:rsidR="00B91F82" w:rsidRPr="006F3904" w:rsidRDefault="00B91F82" w:rsidP="006F39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899F" w14:textId="77777777" w:rsidR="00B91F82" w:rsidRPr="00950C77" w:rsidRDefault="00B91F82" w:rsidP="00E557E6">
    <w:pPr>
      <w:pStyle w:val="Header"/>
    </w:pPr>
    <w:r>
      <w:rPr>
        <w:color w:val="1F497D"/>
        <w:sz w:val="16"/>
        <w:lang w:val="bs-Latn-BA"/>
      </w:rPr>
      <w:t xml:space="preserve">PROJEKT </w:t>
    </w:r>
    <w:r>
      <w:rPr>
        <w:color w:val="1F497D"/>
        <w:sz w:val="16"/>
        <w:lang w:val="bs-Latn-BA"/>
      </w:rPr>
      <w:t>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ab/>
      <w:t>Plan uključivanja zainteresiranih strana</w:t>
    </w:r>
  </w:p>
  <w:p w14:paraId="4FE46C75" w14:textId="77777777" w:rsidR="00B91F82" w:rsidRDefault="00B91F8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64EC0" w14:textId="77777777" w:rsidR="00B91F82" w:rsidRPr="00950C77" w:rsidRDefault="00B91F82" w:rsidP="0082776B">
    <w:pPr>
      <w:pStyle w:val="Header"/>
    </w:pPr>
    <w:r>
      <w:rPr>
        <w:color w:val="1F497D"/>
        <w:sz w:val="16"/>
        <w:lang w:val="bs-Latn-BA"/>
      </w:rPr>
      <w:t xml:space="preserve">PROJEKT </w:t>
    </w:r>
    <w:r>
      <w:rPr>
        <w:color w:val="1F497D"/>
        <w:sz w:val="16"/>
        <w:lang w:val="bs-Latn-BA"/>
      </w:rPr>
      <w:t xml:space="preserve">INTEGRIRANOG RAZVOJA KORIDORA RIJEKA SAVE I DRINE </w:t>
    </w:r>
    <w:r>
      <w:rPr>
        <w:color w:val="1F497D"/>
        <w:sz w:val="16"/>
        <w:lang w:val="bs-Latn-BA"/>
      </w:rPr>
      <w:tab/>
    </w:r>
    <w:r>
      <w:rPr>
        <w:color w:val="1F497D"/>
        <w:sz w:val="16"/>
        <w:lang w:val="bs-Latn-BA"/>
      </w:rPr>
      <w:tab/>
      <w:t>Plan uključivanja zainteresiranih strana</w:t>
    </w:r>
  </w:p>
  <w:p w14:paraId="7DA817FA" w14:textId="77777777" w:rsidR="00B91F82" w:rsidRPr="006F3904" w:rsidRDefault="00B91F82" w:rsidP="006F390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DB752" w14:textId="77777777" w:rsidR="00B91F82" w:rsidRPr="00950C77" w:rsidRDefault="00B91F82" w:rsidP="00E557E6">
    <w:pPr>
      <w:pStyle w:val="Header"/>
    </w:pPr>
    <w:r>
      <w:rPr>
        <w:color w:val="1F497D"/>
        <w:sz w:val="16"/>
        <w:lang w:val="bs-Latn-BA"/>
      </w:rPr>
      <w:t xml:space="preserve">PROJEKT </w:t>
    </w:r>
    <w:r>
      <w:rPr>
        <w:color w:val="1F497D"/>
        <w:sz w:val="16"/>
        <w:lang w:val="bs-Latn-BA"/>
      </w:rPr>
      <w:t>INTEGRIRANOG RAZVOJA KORIDORA RIJEKA SAVE I DRINE</w:t>
    </w:r>
    <w:r w:rsidRPr="00950C77">
      <w:rPr>
        <w:color w:val="1F497D"/>
        <w:sz w:val="16"/>
        <w:lang w:val="bs-Latn-BA"/>
      </w:rPr>
      <w:t xml:space="preserve"> </w:t>
    </w:r>
    <w:r w:rsidRPr="00950C77">
      <w:rPr>
        <w:color w:val="1F497D"/>
        <w:sz w:val="16"/>
        <w:lang w:val="bs-Latn-BA"/>
      </w:rPr>
      <w:tab/>
    </w:r>
    <w:r>
      <w:rPr>
        <w:color w:val="1F497D"/>
        <w:sz w:val="16"/>
        <w:lang w:val="bs-Latn-BA"/>
      </w:rPr>
      <w:tab/>
      <w:t>ESMF BIH</w:t>
    </w:r>
  </w:p>
  <w:p w14:paraId="6B9EAC7D" w14:textId="77777777" w:rsidR="00B91F82" w:rsidRDefault="00B91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C3F"/>
    <w:multiLevelType w:val="hybridMultilevel"/>
    <w:tmpl w:val="EBCA55DE"/>
    <w:lvl w:ilvl="0" w:tplc="5CFEDD66">
      <w:start w:val="1"/>
      <w:numFmt w:val="bullet"/>
      <w:lvlText w:val=""/>
      <w:lvlJc w:val="left"/>
      <w:pPr>
        <w:ind w:left="360" w:hanging="360"/>
      </w:pPr>
      <w:rPr>
        <w:rFonts w:ascii="Symbol" w:hAnsi="Symbol" w:cs="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E5153"/>
    <w:multiLevelType w:val="hybridMultilevel"/>
    <w:tmpl w:val="5E8EFF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7386"/>
    <w:multiLevelType w:val="hybridMultilevel"/>
    <w:tmpl w:val="649E746C"/>
    <w:lvl w:ilvl="0" w:tplc="4CFA9922">
      <w:start w:val="1"/>
      <w:numFmt w:val="bullet"/>
      <w:lvlText w:val=""/>
      <w:lvlJc w:val="left"/>
      <w:pPr>
        <w:ind w:left="720" w:hanging="360"/>
      </w:pPr>
      <w:rPr>
        <w:rFonts w:ascii="Wingdings" w:hAnsi="Wingdings"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170D1597"/>
    <w:multiLevelType w:val="multilevel"/>
    <w:tmpl w:val="80ACAB5E"/>
    <w:styleLink w:val="StyleBulleted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B73847"/>
    <w:multiLevelType w:val="multilevel"/>
    <w:tmpl w:val="768A0D5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31ED0"/>
    <w:multiLevelType w:val="hybridMultilevel"/>
    <w:tmpl w:val="7944B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3D316D"/>
    <w:multiLevelType w:val="hybridMultilevel"/>
    <w:tmpl w:val="D56E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20D5"/>
    <w:multiLevelType w:val="hybridMultilevel"/>
    <w:tmpl w:val="6C54321A"/>
    <w:lvl w:ilvl="0" w:tplc="9EFE16E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A02A2"/>
    <w:multiLevelType w:val="hybridMultilevel"/>
    <w:tmpl w:val="A2C0534A"/>
    <w:lvl w:ilvl="0" w:tplc="A5C62C2C">
      <w:start w:val="1"/>
      <w:numFmt w:val="bullet"/>
      <w:lvlText w:val=""/>
      <w:lvlJc w:val="left"/>
      <w:pPr>
        <w:ind w:left="1440" w:hanging="360"/>
      </w:pPr>
      <w:rPr>
        <w:rFonts w:ascii="Wingdings" w:hAnsi="Wingdings" w:hint="default"/>
        <w:color w:val="3366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610ED8"/>
    <w:multiLevelType w:val="hybridMultilevel"/>
    <w:tmpl w:val="34805D4A"/>
    <w:lvl w:ilvl="0" w:tplc="564CF2F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FEF006E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CB623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C394BD12">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40AE6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DA41C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92057B2">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B5643E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43D844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43F54E68"/>
    <w:multiLevelType w:val="hybridMultilevel"/>
    <w:tmpl w:val="704819BE"/>
    <w:lvl w:ilvl="0" w:tplc="4BA66DDE">
      <w:numFmt w:val="decimal"/>
      <w:pStyle w:val="Enova"/>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44A70A01"/>
    <w:multiLevelType w:val="hybridMultilevel"/>
    <w:tmpl w:val="E768FE6C"/>
    <w:lvl w:ilvl="0" w:tplc="4CFA9922">
      <w:start w:val="1"/>
      <w:numFmt w:val="bullet"/>
      <w:lvlText w:val=""/>
      <w:lvlJc w:val="left"/>
      <w:pPr>
        <w:ind w:left="864" w:hanging="360"/>
      </w:pPr>
      <w:rPr>
        <w:rFonts w:ascii="Wingdings" w:hAnsi="Wingdings" w:hint="default"/>
        <w:color w:val="365F91"/>
      </w:rPr>
    </w:lvl>
    <w:lvl w:ilvl="1" w:tplc="141A0003" w:tentative="1">
      <w:start w:val="1"/>
      <w:numFmt w:val="bullet"/>
      <w:lvlText w:val="o"/>
      <w:lvlJc w:val="left"/>
      <w:pPr>
        <w:ind w:left="1584" w:hanging="360"/>
      </w:pPr>
      <w:rPr>
        <w:rFonts w:ascii="Courier New" w:hAnsi="Courier New" w:cs="Courier New" w:hint="default"/>
      </w:rPr>
    </w:lvl>
    <w:lvl w:ilvl="2" w:tplc="141A0005" w:tentative="1">
      <w:start w:val="1"/>
      <w:numFmt w:val="bullet"/>
      <w:lvlText w:val=""/>
      <w:lvlJc w:val="left"/>
      <w:pPr>
        <w:ind w:left="2304" w:hanging="360"/>
      </w:pPr>
      <w:rPr>
        <w:rFonts w:ascii="Wingdings" w:hAnsi="Wingdings" w:hint="default"/>
      </w:rPr>
    </w:lvl>
    <w:lvl w:ilvl="3" w:tplc="141A0001" w:tentative="1">
      <w:start w:val="1"/>
      <w:numFmt w:val="bullet"/>
      <w:lvlText w:val=""/>
      <w:lvlJc w:val="left"/>
      <w:pPr>
        <w:ind w:left="3024" w:hanging="360"/>
      </w:pPr>
      <w:rPr>
        <w:rFonts w:ascii="Symbol" w:hAnsi="Symbol" w:hint="default"/>
      </w:rPr>
    </w:lvl>
    <w:lvl w:ilvl="4" w:tplc="141A0003" w:tentative="1">
      <w:start w:val="1"/>
      <w:numFmt w:val="bullet"/>
      <w:lvlText w:val="o"/>
      <w:lvlJc w:val="left"/>
      <w:pPr>
        <w:ind w:left="3744" w:hanging="360"/>
      </w:pPr>
      <w:rPr>
        <w:rFonts w:ascii="Courier New" w:hAnsi="Courier New" w:cs="Courier New" w:hint="default"/>
      </w:rPr>
    </w:lvl>
    <w:lvl w:ilvl="5" w:tplc="141A0005" w:tentative="1">
      <w:start w:val="1"/>
      <w:numFmt w:val="bullet"/>
      <w:lvlText w:val=""/>
      <w:lvlJc w:val="left"/>
      <w:pPr>
        <w:ind w:left="4464" w:hanging="360"/>
      </w:pPr>
      <w:rPr>
        <w:rFonts w:ascii="Wingdings" w:hAnsi="Wingdings" w:hint="default"/>
      </w:rPr>
    </w:lvl>
    <w:lvl w:ilvl="6" w:tplc="141A0001" w:tentative="1">
      <w:start w:val="1"/>
      <w:numFmt w:val="bullet"/>
      <w:lvlText w:val=""/>
      <w:lvlJc w:val="left"/>
      <w:pPr>
        <w:ind w:left="5184" w:hanging="360"/>
      </w:pPr>
      <w:rPr>
        <w:rFonts w:ascii="Symbol" w:hAnsi="Symbol" w:hint="default"/>
      </w:rPr>
    </w:lvl>
    <w:lvl w:ilvl="7" w:tplc="141A0003" w:tentative="1">
      <w:start w:val="1"/>
      <w:numFmt w:val="bullet"/>
      <w:lvlText w:val="o"/>
      <w:lvlJc w:val="left"/>
      <w:pPr>
        <w:ind w:left="5904" w:hanging="360"/>
      </w:pPr>
      <w:rPr>
        <w:rFonts w:ascii="Courier New" w:hAnsi="Courier New" w:cs="Courier New" w:hint="default"/>
      </w:rPr>
    </w:lvl>
    <w:lvl w:ilvl="8" w:tplc="141A0005" w:tentative="1">
      <w:start w:val="1"/>
      <w:numFmt w:val="bullet"/>
      <w:lvlText w:val=""/>
      <w:lvlJc w:val="left"/>
      <w:pPr>
        <w:ind w:left="6624" w:hanging="360"/>
      </w:pPr>
      <w:rPr>
        <w:rFonts w:ascii="Wingdings" w:hAnsi="Wingdings" w:hint="default"/>
      </w:rPr>
    </w:lvl>
  </w:abstractNum>
  <w:abstractNum w:abstractNumId="12" w15:restartNumberingAfterBreak="0">
    <w:nsid w:val="49712803"/>
    <w:multiLevelType w:val="multilevel"/>
    <w:tmpl w:val="71B8062C"/>
    <w:lvl w:ilvl="0">
      <w:start w:val="9"/>
      <w:numFmt w:val="decimal"/>
      <w:lvlText w:val="%1"/>
      <w:lvlJc w:val="left"/>
      <w:pPr>
        <w:ind w:left="360" w:hanging="360"/>
      </w:pPr>
      <w:rPr>
        <w:rFonts w:eastAsia="Arial" w:hint="default"/>
      </w:rPr>
    </w:lvl>
    <w:lvl w:ilvl="1">
      <w:start w:val="4"/>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15:restartNumberingAfterBreak="0">
    <w:nsid w:val="51AE4A00"/>
    <w:multiLevelType w:val="multilevel"/>
    <w:tmpl w:val="E4C868A4"/>
    <w:lvl w:ilvl="0">
      <w:start w:val="1"/>
      <w:numFmt w:val="decimal"/>
      <w:pStyle w:val="Heading1"/>
      <w:lvlText w:val="%1"/>
      <w:lvlJc w:val="left"/>
      <w:pPr>
        <w:ind w:left="432" w:hanging="432"/>
      </w:pPr>
    </w:lvl>
    <w:lvl w:ilvl="1">
      <w:start w:val="1"/>
      <w:numFmt w:val="decimal"/>
      <w:pStyle w:val="Heading2"/>
      <w:lvlText w:val="%1.%2"/>
      <w:lvlJc w:val="left"/>
      <w:pPr>
        <w:ind w:left="36" w:hanging="576"/>
      </w:pPr>
      <w:rPr>
        <w:i w:val="0"/>
        <w:iCs/>
        <w:color w:val="1F497D"/>
      </w:rPr>
    </w:lvl>
    <w:lvl w:ilvl="2">
      <w:start w:val="1"/>
      <w:numFmt w:val="decimal"/>
      <w:pStyle w:val="Heading3"/>
      <w:lvlText w:val="%1.%2.%3"/>
      <w:lvlJc w:val="left"/>
      <w:pPr>
        <w:ind w:left="720" w:hanging="720"/>
      </w:pPr>
      <w:rPr>
        <w:rFonts w:asciiTheme="minorHAnsi" w:hAnsiTheme="minorHAnsi" w:cstheme="minorHAnsi" w:hint="default"/>
        <w:b w:val="0"/>
        <w:bCs w:val="0"/>
        <w:i w:val="0"/>
        <w:iCs w:val="0"/>
        <w:caps w:val="0"/>
        <w:smallCaps w:val="0"/>
        <w:strike w:val="0"/>
        <w:dstrike w:val="0"/>
        <w:noProof w:val="0"/>
        <w:snapToGrid w:val="0"/>
        <w:vanish w:val="0"/>
        <w:color w:val="1F497D"/>
        <w:spacing w:val="0"/>
        <w:w w:val="0"/>
        <w:kern w:val="0"/>
        <w:position w:val="0"/>
        <w:szCs w:val="0"/>
        <w:u w:val="none"/>
        <w:vertAlign w:val="baseline"/>
        <w:em w:val="none"/>
      </w:rPr>
    </w:lvl>
    <w:lvl w:ilvl="3">
      <w:start w:val="1"/>
      <w:numFmt w:val="decimal"/>
      <w:pStyle w:val="Heading4"/>
      <w:lvlText w:val="%1.%2.%3.%4"/>
      <w:lvlJc w:val="left"/>
      <w:pPr>
        <w:ind w:left="324" w:hanging="864"/>
      </w:pPr>
    </w:lvl>
    <w:lvl w:ilvl="4">
      <w:start w:val="1"/>
      <w:numFmt w:val="decimal"/>
      <w:pStyle w:val="Heading5"/>
      <w:lvlText w:val="%1.%2.%3.%4.%5"/>
      <w:lvlJc w:val="left"/>
      <w:pPr>
        <w:ind w:left="468" w:hanging="1008"/>
      </w:pPr>
    </w:lvl>
    <w:lvl w:ilvl="5">
      <w:start w:val="1"/>
      <w:numFmt w:val="decimal"/>
      <w:pStyle w:val="Heading6"/>
      <w:lvlText w:val="%1.%2.%3.%4.%5.%6"/>
      <w:lvlJc w:val="left"/>
      <w:pPr>
        <w:ind w:left="612" w:hanging="1152"/>
      </w:pPr>
    </w:lvl>
    <w:lvl w:ilvl="6">
      <w:start w:val="1"/>
      <w:numFmt w:val="decimal"/>
      <w:pStyle w:val="Heading7"/>
      <w:lvlText w:val="%1.%2.%3.%4.%5.%6.%7"/>
      <w:lvlJc w:val="left"/>
      <w:pPr>
        <w:ind w:left="756" w:hanging="1296"/>
      </w:pPr>
    </w:lvl>
    <w:lvl w:ilvl="7">
      <w:start w:val="1"/>
      <w:numFmt w:val="decimal"/>
      <w:pStyle w:val="Heading8"/>
      <w:lvlText w:val="%1.%2.%3.%4.%5.%6.%7.%8"/>
      <w:lvlJc w:val="left"/>
      <w:pPr>
        <w:ind w:left="900" w:hanging="1440"/>
      </w:pPr>
    </w:lvl>
    <w:lvl w:ilvl="8">
      <w:start w:val="1"/>
      <w:numFmt w:val="decimal"/>
      <w:pStyle w:val="Heading9"/>
      <w:lvlText w:val="%1.%2.%3.%4.%5.%6.%7.%8.%9"/>
      <w:lvlJc w:val="left"/>
      <w:pPr>
        <w:ind w:left="1044" w:hanging="1584"/>
      </w:pPr>
    </w:lvl>
  </w:abstractNum>
  <w:abstractNum w:abstractNumId="14" w15:restartNumberingAfterBreak="0">
    <w:nsid w:val="52250E66"/>
    <w:multiLevelType w:val="hybridMultilevel"/>
    <w:tmpl w:val="3D6CDAB8"/>
    <w:lvl w:ilvl="0" w:tplc="6B842BA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A4E15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021E76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5564E1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C92EA2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B4B865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40A0BE4">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01404D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09E29E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5" w15:restartNumberingAfterBreak="0">
    <w:nsid w:val="54296C66"/>
    <w:multiLevelType w:val="hybridMultilevel"/>
    <w:tmpl w:val="81E6E8D4"/>
    <w:lvl w:ilvl="0" w:tplc="4BA66DDE">
      <w:start w:val="1"/>
      <w:numFmt w:val="bullet"/>
      <w:lvlText w:val="•"/>
      <w:lvlJc w:val="left"/>
      <w:pPr>
        <w:ind w:left="720" w:hanging="360"/>
      </w:pPr>
      <w:rPr>
        <w:rFonts w:ascii="Arial" w:hAnsi="Arial" w:hint="default"/>
        <w:color w:val="31849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1E3819"/>
    <w:multiLevelType w:val="hybridMultilevel"/>
    <w:tmpl w:val="B702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42B5F"/>
    <w:multiLevelType w:val="hybridMultilevel"/>
    <w:tmpl w:val="0DE0B1DA"/>
    <w:lvl w:ilvl="0" w:tplc="9EFE16E8">
      <w:start w:val="1"/>
      <w:numFmt w:val="decimal"/>
      <w:lvlText w:val="%1"/>
      <w:lvlJc w:val="left"/>
      <w:pPr>
        <w:ind w:left="720" w:hanging="360"/>
      </w:pPr>
      <w:rPr>
        <w:rFonts w:hint="default"/>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95F70"/>
    <w:multiLevelType w:val="hybridMultilevel"/>
    <w:tmpl w:val="1CFE8EEA"/>
    <w:lvl w:ilvl="0" w:tplc="1AC2FC42">
      <w:start w:val="1"/>
      <w:numFmt w:val="bullet"/>
      <w:lvlText w:val="-"/>
      <w:lvlJc w:val="left"/>
      <w:pPr>
        <w:ind w:left="720" w:hanging="360"/>
      </w:pPr>
      <w:rPr>
        <w:rFonts w:ascii="Calibri" w:eastAsia="Calibri" w:hAnsi="Calibri" w:cs="Calibri"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4097317"/>
    <w:multiLevelType w:val="hybridMultilevel"/>
    <w:tmpl w:val="1418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344595"/>
    <w:multiLevelType w:val="hybridMultilevel"/>
    <w:tmpl w:val="3882403A"/>
    <w:lvl w:ilvl="0" w:tplc="F7EE27F6">
      <w:start w:val="1"/>
      <w:numFmt w:val="bullet"/>
      <w:lvlText w:val=""/>
      <w:lvlJc w:val="left"/>
      <w:pPr>
        <w:tabs>
          <w:tab w:val="num" w:pos="360"/>
        </w:tabs>
        <w:ind w:left="360" w:hanging="360"/>
      </w:pPr>
      <w:rPr>
        <w:rFonts w:ascii="Symbol" w:hAnsi="Symbol"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9460217"/>
    <w:multiLevelType w:val="hybridMultilevel"/>
    <w:tmpl w:val="AECE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B697B"/>
    <w:multiLevelType w:val="hybridMultilevel"/>
    <w:tmpl w:val="D714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72F9B"/>
    <w:multiLevelType w:val="hybridMultilevel"/>
    <w:tmpl w:val="F54C092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769050BB"/>
    <w:multiLevelType w:val="hybridMultilevel"/>
    <w:tmpl w:val="73366B10"/>
    <w:lvl w:ilvl="0" w:tplc="5CFEDD66">
      <w:start w:val="1"/>
      <w:numFmt w:val="bullet"/>
      <w:lvlText w:val=""/>
      <w:lvlJc w:val="left"/>
      <w:pPr>
        <w:tabs>
          <w:tab w:val="num" w:pos="360"/>
        </w:tabs>
        <w:ind w:left="360" w:hanging="360"/>
      </w:pPr>
      <w:rPr>
        <w:rFonts w:ascii="Symbol" w:hAnsi="Symbol" w:cs="Symbol" w:hint="default"/>
        <w:color w:val="auto"/>
        <w:sz w:val="24"/>
        <w:szCs w:val="24"/>
      </w:rPr>
    </w:lvl>
    <w:lvl w:ilvl="1" w:tplc="04100019">
      <w:start w:val="1"/>
      <w:numFmt w:val="bullet"/>
      <w:lvlText w:val=""/>
      <w:lvlJc w:val="left"/>
      <w:pPr>
        <w:tabs>
          <w:tab w:val="num" w:pos="1440"/>
        </w:tabs>
        <w:ind w:left="1440" w:hanging="360"/>
      </w:pPr>
      <w:rPr>
        <w:rFonts w:ascii="Symbol" w:hAnsi="Symbol" w:cs="Symbol" w:hint="default"/>
        <w:color w:val="auto"/>
        <w:sz w:val="24"/>
        <w:szCs w:val="24"/>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8A0738F"/>
    <w:multiLevelType w:val="hybridMultilevel"/>
    <w:tmpl w:val="E55462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CF5A23"/>
    <w:multiLevelType w:val="hybridMultilevel"/>
    <w:tmpl w:val="757A2B54"/>
    <w:lvl w:ilvl="0" w:tplc="BABE836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1FE84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6A76A4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9A80938">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E6B2BC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0778FA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92681512">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C4C2FD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08E1A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7" w15:restartNumberingAfterBreak="0">
    <w:nsid w:val="7E6C3EFA"/>
    <w:multiLevelType w:val="hybridMultilevel"/>
    <w:tmpl w:val="9EAA637E"/>
    <w:lvl w:ilvl="0" w:tplc="4BA66DDE">
      <w:start w:val="1"/>
      <w:numFmt w:val="lowerLetter"/>
      <w:pStyle w:val="LetteredList"/>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7FC04BFA"/>
    <w:multiLevelType w:val="hybridMultilevel"/>
    <w:tmpl w:val="86C0D264"/>
    <w:lvl w:ilvl="0" w:tplc="04090005">
      <w:start w:val="1"/>
      <w:numFmt w:val="decimal"/>
      <w:pStyle w:val="Bullets"/>
      <w:lvlText w:val="%1."/>
      <w:lvlJc w:val="left"/>
      <w:pPr>
        <w:ind w:left="540" w:hanging="360"/>
      </w:pPr>
      <w:rPr>
        <w:rFonts w:ascii="Calibri" w:hAnsi="Calibri" w:cs="Calibri" w:hint="default"/>
        <w:b w:val="0"/>
        <w:i w:val="0"/>
        <w:color w:val="auto"/>
        <w:sz w:val="20"/>
        <w:szCs w:val="20"/>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4"/>
  </w:num>
  <w:num w:numId="6">
    <w:abstractNumId w:val="20"/>
  </w:num>
  <w:num w:numId="7">
    <w:abstractNumId w:val="3"/>
  </w:num>
  <w:num w:numId="8">
    <w:abstractNumId w:val="0"/>
  </w:num>
  <w:num w:numId="9">
    <w:abstractNumId w:val="2"/>
  </w:num>
  <w:num w:numId="10">
    <w:abstractNumId w:val="15"/>
  </w:num>
  <w:num w:numId="11">
    <w:abstractNumId w:val="19"/>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23"/>
  </w:num>
  <w:num w:numId="24">
    <w:abstractNumId w:val="9"/>
  </w:num>
  <w:num w:numId="25">
    <w:abstractNumId w:val="26"/>
  </w:num>
  <w:num w:numId="26">
    <w:abstractNumId w:val="14"/>
  </w:num>
  <w:num w:numId="27">
    <w:abstractNumId w:val="16"/>
  </w:num>
  <w:num w:numId="28">
    <w:abstractNumId w:val="22"/>
  </w:num>
  <w:num w:numId="29">
    <w:abstractNumId w:val="21"/>
  </w:num>
  <w:num w:numId="30">
    <w:abstractNumId w:val="13"/>
  </w:num>
  <w:num w:numId="31">
    <w:abstractNumId w:val="11"/>
  </w:num>
  <w:num w:numId="32">
    <w:abstractNumId w:val="25"/>
  </w:num>
  <w:num w:numId="33">
    <w:abstractNumId w:val="5"/>
  </w:num>
  <w:num w:numId="34">
    <w:abstractNumId w:val="12"/>
  </w:num>
  <w:num w:numId="35">
    <w:abstractNumId w:val="13"/>
  </w:num>
  <w:num w:numId="36">
    <w:abstractNumId w:val="13"/>
  </w:num>
  <w:num w:numId="37">
    <w:abstractNumId w:val="13"/>
  </w:num>
  <w:num w:numId="38">
    <w:abstractNumId w:val="4"/>
  </w:num>
  <w:num w:numId="39">
    <w:abstractNumId w:val="13"/>
  </w:num>
  <w:num w:numId="40">
    <w:abstractNumId w:val="1"/>
  </w:num>
  <w:num w:numId="41">
    <w:abstractNumId w:val="13"/>
  </w:num>
  <w:num w:numId="42">
    <w:abstractNumId w:val="17"/>
  </w:num>
  <w:num w:numId="43">
    <w:abstractNumId w:val="18"/>
  </w:num>
  <w:num w:numId="44">
    <w:abstractNumId w:val="7"/>
  </w:num>
  <w:num w:numId="45">
    <w:abstractNumId w:val="6"/>
  </w:num>
  <w:num w:numId="46">
    <w:abstractNumId w:val="13"/>
  </w:num>
  <w:num w:numId="47">
    <w:abstractNumId w:val="13"/>
  </w:num>
  <w:num w:numId="4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BE"/>
    <w:rsid w:val="000004BF"/>
    <w:rsid w:val="00000D05"/>
    <w:rsid w:val="00000FC4"/>
    <w:rsid w:val="00001A47"/>
    <w:rsid w:val="00002132"/>
    <w:rsid w:val="00002494"/>
    <w:rsid w:val="00003294"/>
    <w:rsid w:val="00003D50"/>
    <w:rsid w:val="00003E24"/>
    <w:rsid w:val="00004D1A"/>
    <w:rsid w:val="00004F07"/>
    <w:rsid w:val="0000523F"/>
    <w:rsid w:val="00005405"/>
    <w:rsid w:val="0000542C"/>
    <w:rsid w:val="0000576F"/>
    <w:rsid w:val="00005D2C"/>
    <w:rsid w:val="000063DD"/>
    <w:rsid w:val="00007278"/>
    <w:rsid w:val="00007994"/>
    <w:rsid w:val="00007FAD"/>
    <w:rsid w:val="00010303"/>
    <w:rsid w:val="000103A3"/>
    <w:rsid w:val="000110E4"/>
    <w:rsid w:val="000121B4"/>
    <w:rsid w:val="00012D0A"/>
    <w:rsid w:val="00013153"/>
    <w:rsid w:val="00014BB7"/>
    <w:rsid w:val="00014EAB"/>
    <w:rsid w:val="00015CF6"/>
    <w:rsid w:val="000168CE"/>
    <w:rsid w:val="00017897"/>
    <w:rsid w:val="000204CE"/>
    <w:rsid w:val="00020537"/>
    <w:rsid w:val="00020BF2"/>
    <w:rsid w:val="0002266B"/>
    <w:rsid w:val="000226F0"/>
    <w:rsid w:val="00022E05"/>
    <w:rsid w:val="000232D4"/>
    <w:rsid w:val="00023775"/>
    <w:rsid w:val="00024820"/>
    <w:rsid w:val="00024D2A"/>
    <w:rsid w:val="00025B7B"/>
    <w:rsid w:val="00025BFF"/>
    <w:rsid w:val="00025C82"/>
    <w:rsid w:val="00025C99"/>
    <w:rsid w:val="00025D88"/>
    <w:rsid w:val="0002612F"/>
    <w:rsid w:val="00026E1F"/>
    <w:rsid w:val="00027583"/>
    <w:rsid w:val="0002787A"/>
    <w:rsid w:val="00030493"/>
    <w:rsid w:val="00030AAA"/>
    <w:rsid w:val="000311D2"/>
    <w:rsid w:val="000319AB"/>
    <w:rsid w:val="00031C27"/>
    <w:rsid w:val="00031CAE"/>
    <w:rsid w:val="000322E5"/>
    <w:rsid w:val="000327B0"/>
    <w:rsid w:val="00032BA1"/>
    <w:rsid w:val="00033EBE"/>
    <w:rsid w:val="00034DF6"/>
    <w:rsid w:val="00035000"/>
    <w:rsid w:val="000352BB"/>
    <w:rsid w:val="00036757"/>
    <w:rsid w:val="000367DC"/>
    <w:rsid w:val="0003682C"/>
    <w:rsid w:val="00036C0A"/>
    <w:rsid w:val="000370E4"/>
    <w:rsid w:val="00037341"/>
    <w:rsid w:val="000376E8"/>
    <w:rsid w:val="00037912"/>
    <w:rsid w:val="00037B0E"/>
    <w:rsid w:val="00037EBA"/>
    <w:rsid w:val="00041996"/>
    <w:rsid w:val="00041FE1"/>
    <w:rsid w:val="00042027"/>
    <w:rsid w:val="00042728"/>
    <w:rsid w:val="00043624"/>
    <w:rsid w:val="00043880"/>
    <w:rsid w:val="00044289"/>
    <w:rsid w:val="00044512"/>
    <w:rsid w:val="000447CC"/>
    <w:rsid w:val="00044E16"/>
    <w:rsid w:val="00045303"/>
    <w:rsid w:val="000455C7"/>
    <w:rsid w:val="000458B6"/>
    <w:rsid w:val="00046579"/>
    <w:rsid w:val="00046A0F"/>
    <w:rsid w:val="00046BF6"/>
    <w:rsid w:val="00046CAE"/>
    <w:rsid w:val="000472E4"/>
    <w:rsid w:val="00050024"/>
    <w:rsid w:val="000504D1"/>
    <w:rsid w:val="000506BF"/>
    <w:rsid w:val="00050EDE"/>
    <w:rsid w:val="00051ECA"/>
    <w:rsid w:val="000522F5"/>
    <w:rsid w:val="00053211"/>
    <w:rsid w:val="0005335A"/>
    <w:rsid w:val="00055407"/>
    <w:rsid w:val="0005548D"/>
    <w:rsid w:val="00055C0D"/>
    <w:rsid w:val="00055CCF"/>
    <w:rsid w:val="0005769B"/>
    <w:rsid w:val="00057907"/>
    <w:rsid w:val="00060D97"/>
    <w:rsid w:val="0006184E"/>
    <w:rsid w:val="00061A94"/>
    <w:rsid w:val="00061F2C"/>
    <w:rsid w:val="00062198"/>
    <w:rsid w:val="00062855"/>
    <w:rsid w:val="00062FCB"/>
    <w:rsid w:val="000636BE"/>
    <w:rsid w:val="00063F6B"/>
    <w:rsid w:val="000641C5"/>
    <w:rsid w:val="00064AF3"/>
    <w:rsid w:val="00064EDE"/>
    <w:rsid w:val="00065091"/>
    <w:rsid w:val="00065F48"/>
    <w:rsid w:val="00065FA9"/>
    <w:rsid w:val="00066595"/>
    <w:rsid w:val="000667E4"/>
    <w:rsid w:val="00066A13"/>
    <w:rsid w:val="0006764B"/>
    <w:rsid w:val="0007068C"/>
    <w:rsid w:val="0007094B"/>
    <w:rsid w:val="00071147"/>
    <w:rsid w:val="000718C7"/>
    <w:rsid w:val="00071A77"/>
    <w:rsid w:val="00071AB4"/>
    <w:rsid w:val="00072B57"/>
    <w:rsid w:val="000734CD"/>
    <w:rsid w:val="00073646"/>
    <w:rsid w:val="00073DE6"/>
    <w:rsid w:val="000745E4"/>
    <w:rsid w:val="00075018"/>
    <w:rsid w:val="00075C5D"/>
    <w:rsid w:val="000762A4"/>
    <w:rsid w:val="00077201"/>
    <w:rsid w:val="00077FAF"/>
    <w:rsid w:val="000804B8"/>
    <w:rsid w:val="000805F5"/>
    <w:rsid w:val="0008173D"/>
    <w:rsid w:val="00081B15"/>
    <w:rsid w:val="00081B2E"/>
    <w:rsid w:val="000827E4"/>
    <w:rsid w:val="00082C01"/>
    <w:rsid w:val="0008379A"/>
    <w:rsid w:val="000838C0"/>
    <w:rsid w:val="0008403E"/>
    <w:rsid w:val="0008453F"/>
    <w:rsid w:val="000846DB"/>
    <w:rsid w:val="000847FF"/>
    <w:rsid w:val="00084B8B"/>
    <w:rsid w:val="00085439"/>
    <w:rsid w:val="00086057"/>
    <w:rsid w:val="00086495"/>
    <w:rsid w:val="000873D6"/>
    <w:rsid w:val="000878B6"/>
    <w:rsid w:val="00087D96"/>
    <w:rsid w:val="00087DC6"/>
    <w:rsid w:val="0009029F"/>
    <w:rsid w:val="00090CA8"/>
    <w:rsid w:val="00090F82"/>
    <w:rsid w:val="000914BA"/>
    <w:rsid w:val="00091C8D"/>
    <w:rsid w:val="000921D0"/>
    <w:rsid w:val="000932BF"/>
    <w:rsid w:val="00095358"/>
    <w:rsid w:val="00095B9B"/>
    <w:rsid w:val="0009602B"/>
    <w:rsid w:val="00096144"/>
    <w:rsid w:val="00096522"/>
    <w:rsid w:val="00096D5F"/>
    <w:rsid w:val="000974D3"/>
    <w:rsid w:val="0009770A"/>
    <w:rsid w:val="00097755"/>
    <w:rsid w:val="00097AD0"/>
    <w:rsid w:val="00097BFA"/>
    <w:rsid w:val="000A0148"/>
    <w:rsid w:val="000A0408"/>
    <w:rsid w:val="000A0FE3"/>
    <w:rsid w:val="000A1745"/>
    <w:rsid w:val="000A190A"/>
    <w:rsid w:val="000A1A28"/>
    <w:rsid w:val="000A260A"/>
    <w:rsid w:val="000A2CF4"/>
    <w:rsid w:val="000A3193"/>
    <w:rsid w:val="000A3EBF"/>
    <w:rsid w:val="000A4619"/>
    <w:rsid w:val="000A4B44"/>
    <w:rsid w:val="000A56F1"/>
    <w:rsid w:val="000A62C1"/>
    <w:rsid w:val="000A630C"/>
    <w:rsid w:val="000A70FB"/>
    <w:rsid w:val="000A7CA1"/>
    <w:rsid w:val="000B0ABA"/>
    <w:rsid w:val="000B0B11"/>
    <w:rsid w:val="000B10DA"/>
    <w:rsid w:val="000B17FC"/>
    <w:rsid w:val="000B247A"/>
    <w:rsid w:val="000B24D9"/>
    <w:rsid w:val="000B2EFB"/>
    <w:rsid w:val="000B4297"/>
    <w:rsid w:val="000B6CF9"/>
    <w:rsid w:val="000B7394"/>
    <w:rsid w:val="000B7BB2"/>
    <w:rsid w:val="000B7F24"/>
    <w:rsid w:val="000B7FB6"/>
    <w:rsid w:val="000C0961"/>
    <w:rsid w:val="000C1134"/>
    <w:rsid w:val="000C11E7"/>
    <w:rsid w:val="000C1375"/>
    <w:rsid w:val="000C1A5F"/>
    <w:rsid w:val="000C1EEB"/>
    <w:rsid w:val="000C2612"/>
    <w:rsid w:val="000C321B"/>
    <w:rsid w:val="000C34C3"/>
    <w:rsid w:val="000C3CF4"/>
    <w:rsid w:val="000C3F2D"/>
    <w:rsid w:val="000C420B"/>
    <w:rsid w:val="000C48E2"/>
    <w:rsid w:val="000C4D2E"/>
    <w:rsid w:val="000C5399"/>
    <w:rsid w:val="000C73A9"/>
    <w:rsid w:val="000C74F7"/>
    <w:rsid w:val="000C7EC6"/>
    <w:rsid w:val="000C7F84"/>
    <w:rsid w:val="000D0AD7"/>
    <w:rsid w:val="000D12E4"/>
    <w:rsid w:val="000D147F"/>
    <w:rsid w:val="000D196A"/>
    <w:rsid w:val="000D1E00"/>
    <w:rsid w:val="000D29E5"/>
    <w:rsid w:val="000D2FEF"/>
    <w:rsid w:val="000D3BB9"/>
    <w:rsid w:val="000D3EF7"/>
    <w:rsid w:val="000D42DB"/>
    <w:rsid w:val="000D4439"/>
    <w:rsid w:val="000D451F"/>
    <w:rsid w:val="000D47C1"/>
    <w:rsid w:val="000D4923"/>
    <w:rsid w:val="000D4BB5"/>
    <w:rsid w:val="000D4BE8"/>
    <w:rsid w:val="000D59D4"/>
    <w:rsid w:val="000D6DCA"/>
    <w:rsid w:val="000D761C"/>
    <w:rsid w:val="000E0833"/>
    <w:rsid w:val="000E15CC"/>
    <w:rsid w:val="000E16D9"/>
    <w:rsid w:val="000E17D3"/>
    <w:rsid w:val="000E1B39"/>
    <w:rsid w:val="000E2F68"/>
    <w:rsid w:val="000E3032"/>
    <w:rsid w:val="000E3084"/>
    <w:rsid w:val="000E3B82"/>
    <w:rsid w:val="000E3E96"/>
    <w:rsid w:val="000E3F0D"/>
    <w:rsid w:val="000E4252"/>
    <w:rsid w:val="000E4C53"/>
    <w:rsid w:val="000E5404"/>
    <w:rsid w:val="000E6365"/>
    <w:rsid w:val="000E6A14"/>
    <w:rsid w:val="000E7253"/>
    <w:rsid w:val="000E7490"/>
    <w:rsid w:val="000F05B4"/>
    <w:rsid w:val="000F0BC1"/>
    <w:rsid w:val="000F0C2B"/>
    <w:rsid w:val="000F0E14"/>
    <w:rsid w:val="000F102B"/>
    <w:rsid w:val="000F148D"/>
    <w:rsid w:val="000F3064"/>
    <w:rsid w:val="000F30FF"/>
    <w:rsid w:val="000F38CC"/>
    <w:rsid w:val="000F3C70"/>
    <w:rsid w:val="000F40A5"/>
    <w:rsid w:val="000F418D"/>
    <w:rsid w:val="000F47AC"/>
    <w:rsid w:val="000F47B2"/>
    <w:rsid w:val="000F5832"/>
    <w:rsid w:val="000F62CB"/>
    <w:rsid w:val="000F6AC1"/>
    <w:rsid w:val="000F6F13"/>
    <w:rsid w:val="00100B2D"/>
    <w:rsid w:val="00101779"/>
    <w:rsid w:val="001017CE"/>
    <w:rsid w:val="00101F61"/>
    <w:rsid w:val="0010337A"/>
    <w:rsid w:val="0010382A"/>
    <w:rsid w:val="00103D3A"/>
    <w:rsid w:val="00104126"/>
    <w:rsid w:val="00105104"/>
    <w:rsid w:val="001054DA"/>
    <w:rsid w:val="00105B89"/>
    <w:rsid w:val="00105C7E"/>
    <w:rsid w:val="001063A3"/>
    <w:rsid w:val="001065FB"/>
    <w:rsid w:val="00107764"/>
    <w:rsid w:val="0011043C"/>
    <w:rsid w:val="001105B4"/>
    <w:rsid w:val="001105C0"/>
    <w:rsid w:val="0011115E"/>
    <w:rsid w:val="00111289"/>
    <w:rsid w:val="001112CD"/>
    <w:rsid w:val="00111652"/>
    <w:rsid w:val="00111F6D"/>
    <w:rsid w:val="00113EDD"/>
    <w:rsid w:val="001146A5"/>
    <w:rsid w:val="0011471F"/>
    <w:rsid w:val="0011599B"/>
    <w:rsid w:val="00115B76"/>
    <w:rsid w:val="001171F1"/>
    <w:rsid w:val="00117F34"/>
    <w:rsid w:val="001208E3"/>
    <w:rsid w:val="00120C19"/>
    <w:rsid w:val="00120CDA"/>
    <w:rsid w:val="00120E5A"/>
    <w:rsid w:val="001219A0"/>
    <w:rsid w:val="00121AD0"/>
    <w:rsid w:val="001223B3"/>
    <w:rsid w:val="00122ED4"/>
    <w:rsid w:val="00124455"/>
    <w:rsid w:val="00124B2B"/>
    <w:rsid w:val="00125321"/>
    <w:rsid w:val="0012615B"/>
    <w:rsid w:val="00126827"/>
    <w:rsid w:val="00126CAC"/>
    <w:rsid w:val="0012750A"/>
    <w:rsid w:val="0012772A"/>
    <w:rsid w:val="0012795A"/>
    <w:rsid w:val="001318A5"/>
    <w:rsid w:val="00132516"/>
    <w:rsid w:val="001332C4"/>
    <w:rsid w:val="00133551"/>
    <w:rsid w:val="00133588"/>
    <w:rsid w:val="001339E1"/>
    <w:rsid w:val="00133C74"/>
    <w:rsid w:val="00134AB4"/>
    <w:rsid w:val="00134DCE"/>
    <w:rsid w:val="00134DD9"/>
    <w:rsid w:val="00135053"/>
    <w:rsid w:val="0013523E"/>
    <w:rsid w:val="001353B3"/>
    <w:rsid w:val="001353E9"/>
    <w:rsid w:val="00135F3A"/>
    <w:rsid w:val="001360CD"/>
    <w:rsid w:val="00136D4D"/>
    <w:rsid w:val="0013771E"/>
    <w:rsid w:val="00137752"/>
    <w:rsid w:val="00140B03"/>
    <w:rsid w:val="00141A4F"/>
    <w:rsid w:val="00141AD6"/>
    <w:rsid w:val="00141C99"/>
    <w:rsid w:val="00142683"/>
    <w:rsid w:val="00142942"/>
    <w:rsid w:val="00143100"/>
    <w:rsid w:val="001434C2"/>
    <w:rsid w:val="00143ECD"/>
    <w:rsid w:val="0014413C"/>
    <w:rsid w:val="00144673"/>
    <w:rsid w:val="00144A4A"/>
    <w:rsid w:val="0014519B"/>
    <w:rsid w:val="001451C5"/>
    <w:rsid w:val="00145ADD"/>
    <w:rsid w:val="00145CA2"/>
    <w:rsid w:val="001462F6"/>
    <w:rsid w:val="00146C52"/>
    <w:rsid w:val="001470E8"/>
    <w:rsid w:val="0014737C"/>
    <w:rsid w:val="00147454"/>
    <w:rsid w:val="00150175"/>
    <w:rsid w:val="00150473"/>
    <w:rsid w:val="00150CCE"/>
    <w:rsid w:val="00150DFC"/>
    <w:rsid w:val="00151444"/>
    <w:rsid w:val="001524F1"/>
    <w:rsid w:val="00152AFE"/>
    <w:rsid w:val="00153F1F"/>
    <w:rsid w:val="00154BCB"/>
    <w:rsid w:val="00155B46"/>
    <w:rsid w:val="001570EB"/>
    <w:rsid w:val="0015710C"/>
    <w:rsid w:val="00157E53"/>
    <w:rsid w:val="001607B4"/>
    <w:rsid w:val="0016083B"/>
    <w:rsid w:val="00161837"/>
    <w:rsid w:val="00161CF8"/>
    <w:rsid w:val="00162F7E"/>
    <w:rsid w:val="001631A0"/>
    <w:rsid w:val="00163BAD"/>
    <w:rsid w:val="001645E9"/>
    <w:rsid w:val="0016487C"/>
    <w:rsid w:val="001651FD"/>
    <w:rsid w:val="001657E5"/>
    <w:rsid w:val="00165963"/>
    <w:rsid w:val="00165BF2"/>
    <w:rsid w:val="00165C10"/>
    <w:rsid w:val="0016678E"/>
    <w:rsid w:val="0016747B"/>
    <w:rsid w:val="001675BA"/>
    <w:rsid w:val="00167B96"/>
    <w:rsid w:val="0017026A"/>
    <w:rsid w:val="00170306"/>
    <w:rsid w:val="0017055D"/>
    <w:rsid w:val="00171188"/>
    <w:rsid w:val="00171248"/>
    <w:rsid w:val="00171263"/>
    <w:rsid w:val="00171802"/>
    <w:rsid w:val="00171AC1"/>
    <w:rsid w:val="001727AC"/>
    <w:rsid w:val="00173434"/>
    <w:rsid w:val="00173897"/>
    <w:rsid w:val="00173899"/>
    <w:rsid w:val="00173C52"/>
    <w:rsid w:val="00173CE0"/>
    <w:rsid w:val="00173D48"/>
    <w:rsid w:val="00174844"/>
    <w:rsid w:val="00174C6D"/>
    <w:rsid w:val="00174F86"/>
    <w:rsid w:val="00175C87"/>
    <w:rsid w:val="00176192"/>
    <w:rsid w:val="00176236"/>
    <w:rsid w:val="001765DC"/>
    <w:rsid w:val="001770F4"/>
    <w:rsid w:val="00177745"/>
    <w:rsid w:val="0018059B"/>
    <w:rsid w:val="00181206"/>
    <w:rsid w:val="001818EB"/>
    <w:rsid w:val="00181B8E"/>
    <w:rsid w:val="00181D19"/>
    <w:rsid w:val="00181ED5"/>
    <w:rsid w:val="00181F8D"/>
    <w:rsid w:val="001820FC"/>
    <w:rsid w:val="001823E0"/>
    <w:rsid w:val="001826CA"/>
    <w:rsid w:val="00182F21"/>
    <w:rsid w:val="00183222"/>
    <w:rsid w:val="001839A2"/>
    <w:rsid w:val="001839E5"/>
    <w:rsid w:val="001839F8"/>
    <w:rsid w:val="00184CFD"/>
    <w:rsid w:val="0018639F"/>
    <w:rsid w:val="001865F8"/>
    <w:rsid w:val="0018688E"/>
    <w:rsid w:val="00187BDB"/>
    <w:rsid w:val="00190260"/>
    <w:rsid w:val="0019059A"/>
    <w:rsid w:val="00190A40"/>
    <w:rsid w:val="00190B60"/>
    <w:rsid w:val="00190CFC"/>
    <w:rsid w:val="00191751"/>
    <w:rsid w:val="001925D6"/>
    <w:rsid w:val="00193478"/>
    <w:rsid w:val="0019461B"/>
    <w:rsid w:val="001949BE"/>
    <w:rsid w:val="00194B37"/>
    <w:rsid w:val="00194EA6"/>
    <w:rsid w:val="00194F68"/>
    <w:rsid w:val="0019561A"/>
    <w:rsid w:val="00195ACF"/>
    <w:rsid w:val="00196354"/>
    <w:rsid w:val="001967B9"/>
    <w:rsid w:val="0019728A"/>
    <w:rsid w:val="0019739D"/>
    <w:rsid w:val="001978E8"/>
    <w:rsid w:val="00197A28"/>
    <w:rsid w:val="00197E38"/>
    <w:rsid w:val="001A009D"/>
    <w:rsid w:val="001A0FF3"/>
    <w:rsid w:val="001A237F"/>
    <w:rsid w:val="001A23EB"/>
    <w:rsid w:val="001A2711"/>
    <w:rsid w:val="001A3B8F"/>
    <w:rsid w:val="001A432A"/>
    <w:rsid w:val="001A4887"/>
    <w:rsid w:val="001A4B54"/>
    <w:rsid w:val="001A4D87"/>
    <w:rsid w:val="001A5DD2"/>
    <w:rsid w:val="001A6E21"/>
    <w:rsid w:val="001A73BA"/>
    <w:rsid w:val="001A79F7"/>
    <w:rsid w:val="001B0875"/>
    <w:rsid w:val="001B0CFB"/>
    <w:rsid w:val="001B124B"/>
    <w:rsid w:val="001B130B"/>
    <w:rsid w:val="001B2007"/>
    <w:rsid w:val="001B27B5"/>
    <w:rsid w:val="001B3654"/>
    <w:rsid w:val="001B3B1D"/>
    <w:rsid w:val="001B4CBF"/>
    <w:rsid w:val="001B5A0E"/>
    <w:rsid w:val="001B5F2A"/>
    <w:rsid w:val="001B5FC0"/>
    <w:rsid w:val="001B6586"/>
    <w:rsid w:val="001B65E2"/>
    <w:rsid w:val="001B7915"/>
    <w:rsid w:val="001B79D6"/>
    <w:rsid w:val="001B7B5B"/>
    <w:rsid w:val="001C07DF"/>
    <w:rsid w:val="001C0A2A"/>
    <w:rsid w:val="001C15D0"/>
    <w:rsid w:val="001C1810"/>
    <w:rsid w:val="001C1CCF"/>
    <w:rsid w:val="001C2580"/>
    <w:rsid w:val="001C2977"/>
    <w:rsid w:val="001C2FB7"/>
    <w:rsid w:val="001C3614"/>
    <w:rsid w:val="001C3EDA"/>
    <w:rsid w:val="001C4FC4"/>
    <w:rsid w:val="001C501C"/>
    <w:rsid w:val="001C537A"/>
    <w:rsid w:val="001C56C1"/>
    <w:rsid w:val="001C5AE1"/>
    <w:rsid w:val="001C60A2"/>
    <w:rsid w:val="001C6C98"/>
    <w:rsid w:val="001C6F19"/>
    <w:rsid w:val="001D015F"/>
    <w:rsid w:val="001D0B0A"/>
    <w:rsid w:val="001D0B31"/>
    <w:rsid w:val="001D1958"/>
    <w:rsid w:val="001D222B"/>
    <w:rsid w:val="001D2267"/>
    <w:rsid w:val="001D260B"/>
    <w:rsid w:val="001D30EC"/>
    <w:rsid w:val="001D5265"/>
    <w:rsid w:val="001D5520"/>
    <w:rsid w:val="001D58ED"/>
    <w:rsid w:val="001D5AF3"/>
    <w:rsid w:val="001D6013"/>
    <w:rsid w:val="001D73EC"/>
    <w:rsid w:val="001D7430"/>
    <w:rsid w:val="001D7507"/>
    <w:rsid w:val="001D7ECF"/>
    <w:rsid w:val="001D7FE6"/>
    <w:rsid w:val="001E028A"/>
    <w:rsid w:val="001E092C"/>
    <w:rsid w:val="001E0C6B"/>
    <w:rsid w:val="001E1266"/>
    <w:rsid w:val="001E171E"/>
    <w:rsid w:val="001E1B90"/>
    <w:rsid w:val="001E1D83"/>
    <w:rsid w:val="001E2533"/>
    <w:rsid w:val="001E25F4"/>
    <w:rsid w:val="001E26FE"/>
    <w:rsid w:val="001E2DFA"/>
    <w:rsid w:val="001E3D9B"/>
    <w:rsid w:val="001E4249"/>
    <w:rsid w:val="001E4AF7"/>
    <w:rsid w:val="001E56CF"/>
    <w:rsid w:val="001E5E08"/>
    <w:rsid w:val="001E69FC"/>
    <w:rsid w:val="001E6AA8"/>
    <w:rsid w:val="001E7039"/>
    <w:rsid w:val="001E7B32"/>
    <w:rsid w:val="001E7E78"/>
    <w:rsid w:val="001F0BB2"/>
    <w:rsid w:val="001F1339"/>
    <w:rsid w:val="001F2F3C"/>
    <w:rsid w:val="001F4132"/>
    <w:rsid w:val="001F4705"/>
    <w:rsid w:val="001F4877"/>
    <w:rsid w:val="001F49D9"/>
    <w:rsid w:val="001F5041"/>
    <w:rsid w:val="001F569A"/>
    <w:rsid w:val="001F5AD1"/>
    <w:rsid w:val="001F5D2F"/>
    <w:rsid w:val="001F6FDE"/>
    <w:rsid w:val="001F740D"/>
    <w:rsid w:val="001F77AF"/>
    <w:rsid w:val="001F79DC"/>
    <w:rsid w:val="001F7D2C"/>
    <w:rsid w:val="001F7D31"/>
    <w:rsid w:val="002018E0"/>
    <w:rsid w:val="00201AE0"/>
    <w:rsid w:val="00202748"/>
    <w:rsid w:val="00202D52"/>
    <w:rsid w:val="00202E13"/>
    <w:rsid w:val="00203033"/>
    <w:rsid w:val="002030C4"/>
    <w:rsid w:val="00203766"/>
    <w:rsid w:val="00203B2D"/>
    <w:rsid w:val="00203DB5"/>
    <w:rsid w:val="00204624"/>
    <w:rsid w:val="00204933"/>
    <w:rsid w:val="00204C12"/>
    <w:rsid w:val="00204E1B"/>
    <w:rsid w:val="00205D7D"/>
    <w:rsid w:val="00206802"/>
    <w:rsid w:val="00206DF1"/>
    <w:rsid w:val="002071A7"/>
    <w:rsid w:val="002075B1"/>
    <w:rsid w:val="00207AFE"/>
    <w:rsid w:val="00207CE5"/>
    <w:rsid w:val="00207CEA"/>
    <w:rsid w:val="00210144"/>
    <w:rsid w:val="00210762"/>
    <w:rsid w:val="00210AD7"/>
    <w:rsid w:val="002113C2"/>
    <w:rsid w:val="00211C5C"/>
    <w:rsid w:val="00211CE2"/>
    <w:rsid w:val="00211DB9"/>
    <w:rsid w:val="00213F2A"/>
    <w:rsid w:val="00213FED"/>
    <w:rsid w:val="0021476B"/>
    <w:rsid w:val="00214B4A"/>
    <w:rsid w:val="00215CE4"/>
    <w:rsid w:val="00215DB5"/>
    <w:rsid w:val="0021623B"/>
    <w:rsid w:val="002164AD"/>
    <w:rsid w:val="00217CBB"/>
    <w:rsid w:val="002201A4"/>
    <w:rsid w:val="0022034C"/>
    <w:rsid w:val="00221928"/>
    <w:rsid w:val="00221A43"/>
    <w:rsid w:val="00221E07"/>
    <w:rsid w:val="00221E96"/>
    <w:rsid w:val="00222099"/>
    <w:rsid w:val="002231BE"/>
    <w:rsid w:val="002232F6"/>
    <w:rsid w:val="002234C8"/>
    <w:rsid w:val="00223E5D"/>
    <w:rsid w:val="00225323"/>
    <w:rsid w:val="00225C14"/>
    <w:rsid w:val="00225C55"/>
    <w:rsid w:val="0022677C"/>
    <w:rsid w:val="002267CE"/>
    <w:rsid w:val="00226D65"/>
    <w:rsid w:val="002275B2"/>
    <w:rsid w:val="00227CEA"/>
    <w:rsid w:val="00227F9C"/>
    <w:rsid w:val="0023033F"/>
    <w:rsid w:val="0023112D"/>
    <w:rsid w:val="002311D4"/>
    <w:rsid w:val="00231556"/>
    <w:rsid w:val="00231A00"/>
    <w:rsid w:val="00231C56"/>
    <w:rsid w:val="00232A73"/>
    <w:rsid w:val="0023494B"/>
    <w:rsid w:val="00234B5F"/>
    <w:rsid w:val="00235208"/>
    <w:rsid w:val="00235255"/>
    <w:rsid w:val="002362A1"/>
    <w:rsid w:val="00236713"/>
    <w:rsid w:val="002379AB"/>
    <w:rsid w:val="00237FDF"/>
    <w:rsid w:val="002413D2"/>
    <w:rsid w:val="00242334"/>
    <w:rsid w:val="002436CC"/>
    <w:rsid w:val="002438DB"/>
    <w:rsid w:val="002442C9"/>
    <w:rsid w:val="00244AE2"/>
    <w:rsid w:val="00246040"/>
    <w:rsid w:val="002461F1"/>
    <w:rsid w:val="002462CA"/>
    <w:rsid w:val="00246BEF"/>
    <w:rsid w:val="002470AC"/>
    <w:rsid w:val="00247182"/>
    <w:rsid w:val="00247261"/>
    <w:rsid w:val="00247942"/>
    <w:rsid w:val="00247B94"/>
    <w:rsid w:val="00247DC3"/>
    <w:rsid w:val="00247E78"/>
    <w:rsid w:val="00251BE9"/>
    <w:rsid w:val="0025216F"/>
    <w:rsid w:val="00253A56"/>
    <w:rsid w:val="00254054"/>
    <w:rsid w:val="00254636"/>
    <w:rsid w:val="00254B9F"/>
    <w:rsid w:val="00257A3C"/>
    <w:rsid w:val="00257F7E"/>
    <w:rsid w:val="00260CC3"/>
    <w:rsid w:val="00260DF9"/>
    <w:rsid w:val="002620B4"/>
    <w:rsid w:val="0026369E"/>
    <w:rsid w:val="00263C3E"/>
    <w:rsid w:val="00264374"/>
    <w:rsid w:val="0026465E"/>
    <w:rsid w:val="00264DD6"/>
    <w:rsid w:val="00265F4A"/>
    <w:rsid w:val="0026642A"/>
    <w:rsid w:val="0026647C"/>
    <w:rsid w:val="00266880"/>
    <w:rsid w:val="00266E0A"/>
    <w:rsid w:val="00267534"/>
    <w:rsid w:val="0026754D"/>
    <w:rsid w:val="0026779D"/>
    <w:rsid w:val="00267CDD"/>
    <w:rsid w:val="0027059C"/>
    <w:rsid w:val="00270BD5"/>
    <w:rsid w:val="00270BF2"/>
    <w:rsid w:val="002712DB"/>
    <w:rsid w:val="002724E5"/>
    <w:rsid w:val="00272825"/>
    <w:rsid w:val="002728AF"/>
    <w:rsid w:val="00273711"/>
    <w:rsid w:val="00274B12"/>
    <w:rsid w:val="00274C65"/>
    <w:rsid w:val="002750FB"/>
    <w:rsid w:val="00275AFD"/>
    <w:rsid w:val="00275D08"/>
    <w:rsid w:val="002772E1"/>
    <w:rsid w:val="00277DBF"/>
    <w:rsid w:val="00280145"/>
    <w:rsid w:val="0028015B"/>
    <w:rsid w:val="00282ABE"/>
    <w:rsid w:val="0028304B"/>
    <w:rsid w:val="002832C8"/>
    <w:rsid w:val="00283A08"/>
    <w:rsid w:val="00284189"/>
    <w:rsid w:val="00284240"/>
    <w:rsid w:val="0028456F"/>
    <w:rsid w:val="00285D9A"/>
    <w:rsid w:val="002906F7"/>
    <w:rsid w:val="00290885"/>
    <w:rsid w:val="00290993"/>
    <w:rsid w:val="00290B45"/>
    <w:rsid w:val="0029144F"/>
    <w:rsid w:val="0029157B"/>
    <w:rsid w:val="00291930"/>
    <w:rsid w:val="00292664"/>
    <w:rsid w:val="00292B77"/>
    <w:rsid w:val="002932D5"/>
    <w:rsid w:val="00293C22"/>
    <w:rsid w:val="00293DE2"/>
    <w:rsid w:val="00294142"/>
    <w:rsid w:val="00294BB6"/>
    <w:rsid w:val="00295698"/>
    <w:rsid w:val="002959DD"/>
    <w:rsid w:val="0029663B"/>
    <w:rsid w:val="00297792"/>
    <w:rsid w:val="00297A4C"/>
    <w:rsid w:val="00297E37"/>
    <w:rsid w:val="002A049B"/>
    <w:rsid w:val="002A085C"/>
    <w:rsid w:val="002A15AC"/>
    <w:rsid w:val="002A1C38"/>
    <w:rsid w:val="002A24C8"/>
    <w:rsid w:val="002A2BA5"/>
    <w:rsid w:val="002A2C50"/>
    <w:rsid w:val="002A3184"/>
    <w:rsid w:val="002A37D5"/>
    <w:rsid w:val="002A3A9D"/>
    <w:rsid w:val="002A5367"/>
    <w:rsid w:val="002A549F"/>
    <w:rsid w:val="002A6548"/>
    <w:rsid w:val="002A6D73"/>
    <w:rsid w:val="002A7789"/>
    <w:rsid w:val="002B12A7"/>
    <w:rsid w:val="002B139D"/>
    <w:rsid w:val="002B146F"/>
    <w:rsid w:val="002B1C69"/>
    <w:rsid w:val="002B33B3"/>
    <w:rsid w:val="002B33CB"/>
    <w:rsid w:val="002B3A77"/>
    <w:rsid w:val="002B42A5"/>
    <w:rsid w:val="002B4791"/>
    <w:rsid w:val="002B49E8"/>
    <w:rsid w:val="002B4BF2"/>
    <w:rsid w:val="002B4D71"/>
    <w:rsid w:val="002B559D"/>
    <w:rsid w:val="002B5672"/>
    <w:rsid w:val="002B5ADC"/>
    <w:rsid w:val="002B5E8B"/>
    <w:rsid w:val="002B5FF7"/>
    <w:rsid w:val="002B6245"/>
    <w:rsid w:val="002B685C"/>
    <w:rsid w:val="002B69F6"/>
    <w:rsid w:val="002B6FE1"/>
    <w:rsid w:val="002B729F"/>
    <w:rsid w:val="002B777A"/>
    <w:rsid w:val="002C0579"/>
    <w:rsid w:val="002C0A73"/>
    <w:rsid w:val="002C13B5"/>
    <w:rsid w:val="002C1AF0"/>
    <w:rsid w:val="002C20A2"/>
    <w:rsid w:val="002C3B06"/>
    <w:rsid w:val="002C3CCB"/>
    <w:rsid w:val="002C4636"/>
    <w:rsid w:val="002C4A23"/>
    <w:rsid w:val="002C4AB1"/>
    <w:rsid w:val="002C4C87"/>
    <w:rsid w:val="002C58DA"/>
    <w:rsid w:val="002C68E7"/>
    <w:rsid w:val="002C714E"/>
    <w:rsid w:val="002C7270"/>
    <w:rsid w:val="002C7B6B"/>
    <w:rsid w:val="002D0705"/>
    <w:rsid w:val="002D13D1"/>
    <w:rsid w:val="002D1B47"/>
    <w:rsid w:val="002D2833"/>
    <w:rsid w:val="002D460C"/>
    <w:rsid w:val="002D4700"/>
    <w:rsid w:val="002D52AA"/>
    <w:rsid w:val="002D5418"/>
    <w:rsid w:val="002D6007"/>
    <w:rsid w:val="002D6279"/>
    <w:rsid w:val="002D6948"/>
    <w:rsid w:val="002E00CE"/>
    <w:rsid w:val="002E1162"/>
    <w:rsid w:val="002E16E5"/>
    <w:rsid w:val="002E1F29"/>
    <w:rsid w:val="002E3EC2"/>
    <w:rsid w:val="002E3ECB"/>
    <w:rsid w:val="002E42DA"/>
    <w:rsid w:val="002E4C8F"/>
    <w:rsid w:val="002E51D9"/>
    <w:rsid w:val="002E612F"/>
    <w:rsid w:val="002E6704"/>
    <w:rsid w:val="002E67AD"/>
    <w:rsid w:val="002E68F6"/>
    <w:rsid w:val="002E6B38"/>
    <w:rsid w:val="002E6B98"/>
    <w:rsid w:val="002E7509"/>
    <w:rsid w:val="002F00A1"/>
    <w:rsid w:val="002F0CCD"/>
    <w:rsid w:val="002F0E1B"/>
    <w:rsid w:val="002F17F2"/>
    <w:rsid w:val="002F2520"/>
    <w:rsid w:val="002F3A37"/>
    <w:rsid w:val="002F3C35"/>
    <w:rsid w:val="002F3E82"/>
    <w:rsid w:val="002F4246"/>
    <w:rsid w:val="002F4A2D"/>
    <w:rsid w:val="002F4CD2"/>
    <w:rsid w:val="002F4CDD"/>
    <w:rsid w:val="002F5622"/>
    <w:rsid w:val="002F75A3"/>
    <w:rsid w:val="00300AB4"/>
    <w:rsid w:val="003011A4"/>
    <w:rsid w:val="00301783"/>
    <w:rsid w:val="00301A3C"/>
    <w:rsid w:val="003021E2"/>
    <w:rsid w:val="00302F36"/>
    <w:rsid w:val="00304711"/>
    <w:rsid w:val="00304B71"/>
    <w:rsid w:val="0030624F"/>
    <w:rsid w:val="0030651C"/>
    <w:rsid w:val="00307044"/>
    <w:rsid w:val="00307BC5"/>
    <w:rsid w:val="003100B0"/>
    <w:rsid w:val="00311049"/>
    <w:rsid w:val="00312AE5"/>
    <w:rsid w:val="00313E0F"/>
    <w:rsid w:val="00314526"/>
    <w:rsid w:val="003151A4"/>
    <w:rsid w:val="0031534F"/>
    <w:rsid w:val="0031631D"/>
    <w:rsid w:val="003176AA"/>
    <w:rsid w:val="0031795F"/>
    <w:rsid w:val="00320505"/>
    <w:rsid w:val="00320B1D"/>
    <w:rsid w:val="0032158E"/>
    <w:rsid w:val="003215A8"/>
    <w:rsid w:val="003226FA"/>
    <w:rsid w:val="00322C6A"/>
    <w:rsid w:val="0032311E"/>
    <w:rsid w:val="003241CD"/>
    <w:rsid w:val="003244F5"/>
    <w:rsid w:val="003255BD"/>
    <w:rsid w:val="00325ADE"/>
    <w:rsid w:val="00325B26"/>
    <w:rsid w:val="00325CDB"/>
    <w:rsid w:val="00325D84"/>
    <w:rsid w:val="00325E9F"/>
    <w:rsid w:val="003271DB"/>
    <w:rsid w:val="00330F44"/>
    <w:rsid w:val="00330F4F"/>
    <w:rsid w:val="0033148C"/>
    <w:rsid w:val="00331942"/>
    <w:rsid w:val="00331D17"/>
    <w:rsid w:val="00331F5A"/>
    <w:rsid w:val="00332032"/>
    <w:rsid w:val="003327EE"/>
    <w:rsid w:val="00333744"/>
    <w:rsid w:val="00333CB4"/>
    <w:rsid w:val="00333D01"/>
    <w:rsid w:val="00333EA1"/>
    <w:rsid w:val="00333F38"/>
    <w:rsid w:val="00334214"/>
    <w:rsid w:val="0033485E"/>
    <w:rsid w:val="00334BDC"/>
    <w:rsid w:val="00334E26"/>
    <w:rsid w:val="00334EE6"/>
    <w:rsid w:val="00334F66"/>
    <w:rsid w:val="0033559F"/>
    <w:rsid w:val="003361AD"/>
    <w:rsid w:val="003363E6"/>
    <w:rsid w:val="003365BB"/>
    <w:rsid w:val="0033662E"/>
    <w:rsid w:val="00337347"/>
    <w:rsid w:val="00337B91"/>
    <w:rsid w:val="00337BED"/>
    <w:rsid w:val="00340455"/>
    <w:rsid w:val="00340B5A"/>
    <w:rsid w:val="00342442"/>
    <w:rsid w:val="00342A41"/>
    <w:rsid w:val="00342C02"/>
    <w:rsid w:val="00342F22"/>
    <w:rsid w:val="003433C2"/>
    <w:rsid w:val="00343C76"/>
    <w:rsid w:val="0034415A"/>
    <w:rsid w:val="00344328"/>
    <w:rsid w:val="003454B3"/>
    <w:rsid w:val="003460F5"/>
    <w:rsid w:val="00347778"/>
    <w:rsid w:val="003477CB"/>
    <w:rsid w:val="003517A8"/>
    <w:rsid w:val="00351EEF"/>
    <w:rsid w:val="00352AA0"/>
    <w:rsid w:val="00352AC6"/>
    <w:rsid w:val="00352CAB"/>
    <w:rsid w:val="003533F2"/>
    <w:rsid w:val="00353889"/>
    <w:rsid w:val="003539D5"/>
    <w:rsid w:val="00353A6C"/>
    <w:rsid w:val="00353CFF"/>
    <w:rsid w:val="0035414A"/>
    <w:rsid w:val="0035597E"/>
    <w:rsid w:val="003561D0"/>
    <w:rsid w:val="0035621D"/>
    <w:rsid w:val="003565DE"/>
    <w:rsid w:val="003569C0"/>
    <w:rsid w:val="00356B62"/>
    <w:rsid w:val="00357B36"/>
    <w:rsid w:val="00357CB2"/>
    <w:rsid w:val="00357EA3"/>
    <w:rsid w:val="003600AA"/>
    <w:rsid w:val="0036043B"/>
    <w:rsid w:val="00360451"/>
    <w:rsid w:val="003605D9"/>
    <w:rsid w:val="00360612"/>
    <w:rsid w:val="00360636"/>
    <w:rsid w:val="003609FC"/>
    <w:rsid w:val="00360B39"/>
    <w:rsid w:val="00360E71"/>
    <w:rsid w:val="0036151D"/>
    <w:rsid w:val="00361950"/>
    <w:rsid w:val="00361B55"/>
    <w:rsid w:val="00361B67"/>
    <w:rsid w:val="00361F2B"/>
    <w:rsid w:val="00362347"/>
    <w:rsid w:val="00362764"/>
    <w:rsid w:val="00363265"/>
    <w:rsid w:val="00364047"/>
    <w:rsid w:val="00364D68"/>
    <w:rsid w:val="00364FE8"/>
    <w:rsid w:val="003701CF"/>
    <w:rsid w:val="00370365"/>
    <w:rsid w:val="003704BA"/>
    <w:rsid w:val="003707C5"/>
    <w:rsid w:val="00370E6E"/>
    <w:rsid w:val="0037131A"/>
    <w:rsid w:val="00371797"/>
    <w:rsid w:val="003717BB"/>
    <w:rsid w:val="00371C22"/>
    <w:rsid w:val="00372016"/>
    <w:rsid w:val="00372B7A"/>
    <w:rsid w:val="003730E3"/>
    <w:rsid w:val="0037310B"/>
    <w:rsid w:val="00373176"/>
    <w:rsid w:val="0037335B"/>
    <w:rsid w:val="003734A5"/>
    <w:rsid w:val="003756DF"/>
    <w:rsid w:val="00375933"/>
    <w:rsid w:val="00375BBA"/>
    <w:rsid w:val="00375E3B"/>
    <w:rsid w:val="003767EC"/>
    <w:rsid w:val="00376F16"/>
    <w:rsid w:val="003770B1"/>
    <w:rsid w:val="003774CA"/>
    <w:rsid w:val="00377CA1"/>
    <w:rsid w:val="00380326"/>
    <w:rsid w:val="0038058D"/>
    <w:rsid w:val="00380D1C"/>
    <w:rsid w:val="00381ED4"/>
    <w:rsid w:val="00381FCD"/>
    <w:rsid w:val="0038270B"/>
    <w:rsid w:val="0038274C"/>
    <w:rsid w:val="00382C44"/>
    <w:rsid w:val="00382F27"/>
    <w:rsid w:val="003833E3"/>
    <w:rsid w:val="00383B5C"/>
    <w:rsid w:val="0038530A"/>
    <w:rsid w:val="003856D0"/>
    <w:rsid w:val="00385F78"/>
    <w:rsid w:val="003864AC"/>
    <w:rsid w:val="00386B68"/>
    <w:rsid w:val="00387006"/>
    <w:rsid w:val="00387735"/>
    <w:rsid w:val="00387AEF"/>
    <w:rsid w:val="00387CA6"/>
    <w:rsid w:val="00387CD2"/>
    <w:rsid w:val="003902A4"/>
    <w:rsid w:val="00390882"/>
    <w:rsid w:val="003910E2"/>
    <w:rsid w:val="00391499"/>
    <w:rsid w:val="003914EB"/>
    <w:rsid w:val="003915BE"/>
    <w:rsid w:val="0039207C"/>
    <w:rsid w:val="0039212D"/>
    <w:rsid w:val="0039269E"/>
    <w:rsid w:val="00392A82"/>
    <w:rsid w:val="00392F9C"/>
    <w:rsid w:val="0039348D"/>
    <w:rsid w:val="00393733"/>
    <w:rsid w:val="00393763"/>
    <w:rsid w:val="00393ACF"/>
    <w:rsid w:val="00393D09"/>
    <w:rsid w:val="00394554"/>
    <w:rsid w:val="00395443"/>
    <w:rsid w:val="00396288"/>
    <w:rsid w:val="00396373"/>
    <w:rsid w:val="003976A1"/>
    <w:rsid w:val="00397F5D"/>
    <w:rsid w:val="003A00E1"/>
    <w:rsid w:val="003A0859"/>
    <w:rsid w:val="003A0BBF"/>
    <w:rsid w:val="003A0EAF"/>
    <w:rsid w:val="003A39AF"/>
    <w:rsid w:val="003A3D57"/>
    <w:rsid w:val="003A4273"/>
    <w:rsid w:val="003A461B"/>
    <w:rsid w:val="003A5E77"/>
    <w:rsid w:val="003A6311"/>
    <w:rsid w:val="003A7190"/>
    <w:rsid w:val="003A7342"/>
    <w:rsid w:val="003A7706"/>
    <w:rsid w:val="003A7838"/>
    <w:rsid w:val="003B0A3B"/>
    <w:rsid w:val="003B195C"/>
    <w:rsid w:val="003B19DE"/>
    <w:rsid w:val="003B1C02"/>
    <w:rsid w:val="003B241B"/>
    <w:rsid w:val="003B3D03"/>
    <w:rsid w:val="003B415F"/>
    <w:rsid w:val="003B4A40"/>
    <w:rsid w:val="003B4FF2"/>
    <w:rsid w:val="003B6897"/>
    <w:rsid w:val="003B6C62"/>
    <w:rsid w:val="003B7453"/>
    <w:rsid w:val="003B7743"/>
    <w:rsid w:val="003B7C18"/>
    <w:rsid w:val="003C03F4"/>
    <w:rsid w:val="003C1398"/>
    <w:rsid w:val="003C1CBB"/>
    <w:rsid w:val="003C25A2"/>
    <w:rsid w:val="003C299B"/>
    <w:rsid w:val="003C3088"/>
    <w:rsid w:val="003C314A"/>
    <w:rsid w:val="003C3AB8"/>
    <w:rsid w:val="003C413C"/>
    <w:rsid w:val="003C4FEE"/>
    <w:rsid w:val="003C54FF"/>
    <w:rsid w:val="003C5763"/>
    <w:rsid w:val="003C5E1A"/>
    <w:rsid w:val="003C5FDF"/>
    <w:rsid w:val="003C7FC3"/>
    <w:rsid w:val="003D0CEE"/>
    <w:rsid w:val="003D1158"/>
    <w:rsid w:val="003D1193"/>
    <w:rsid w:val="003D140E"/>
    <w:rsid w:val="003D1FD9"/>
    <w:rsid w:val="003D211F"/>
    <w:rsid w:val="003D25C4"/>
    <w:rsid w:val="003D38E7"/>
    <w:rsid w:val="003D3F4D"/>
    <w:rsid w:val="003D3FF8"/>
    <w:rsid w:val="003D4746"/>
    <w:rsid w:val="003D4B65"/>
    <w:rsid w:val="003D53B5"/>
    <w:rsid w:val="003D5517"/>
    <w:rsid w:val="003D57B5"/>
    <w:rsid w:val="003D588B"/>
    <w:rsid w:val="003D5B30"/>
    <w:rsid w:val="003D69DD"/>
    <w:rsid w:val="003D6EF5"/>
    <w:rsid w:val="003D73FD"/>
    <w:rsid w:val="003D748E"/>
    <w:rsid w:val="003D7584"/>
    <w:rsid w:val="003D7848"/>
    <w:rsid w:val="003D7965"/>
    <w:rsid w:val="003E008A"/>
    <w:rsid w:val="003E04BB"/>
    <w:rsid w:val="003E0737"/>
    <w:rsid w:val="003E0B91"/>
    <w:rsid w:val="003E0D7D"/>
    <w:rsid w:val="003E1809"/>
    <w:rsid w:val="003E18E2"/>
    <w:rsid w:val="003E1FF2"/>
    <w:rsid w:val="003E3944"/>
    <w:rsid w:val="003E3F7A"/>
    <w:rsid w:val="003E4182"/>
    <w:rsid w:val="003E424C"/>
    <w:rsid w:val="003E448F"/>
    <w:rsid w:val="003E52DE"/>
    <w:rsid w:val="003E581D"/>
    <w:rsid w:val="003E5BFD"/>
    <w:rsid w:val="003E5F7F"/>
    <w:rsid w:val="003E722C"/>
    <w:rsid w:val="003E7506"/>
    <w:rsid w:val="003E7797"/>
    <w:rsid w:val="003F13B9"/>
    <w:rsid w:val="003F2016"/>
    <w:rsid w:val="003F2154"/>
    <w:rsid w:val="003F248A"/>
    <w:rsid w:val="003F2527"/>
    <w:rsid w:val="003F2BE3"/>
    <w:rsid w:val="003F2DB4"/>
    <w:rsid w:val="003F2E51"/>
    <w:rsid w:val="003F4E95"/>
    <w:rsid w:val="003F562D"/>
    <w:rsid w:val="003F619F"/>
    <w:rsid w:val="003F7A75"/>
    <w:rsid w:val="003F7CB2"/>
    <w:rsid w:val="003F7FB2"/>
    <w:rsid w:val="00400320"/>
    <w:rsid w:val="00400A97"/>
    <w:rsid w:val="00400B65"/>
    <w:rsid w:val="00401376"/>
    <w:rsid w:val="004013C5"/>
    <w:rsid w:val="00401BAC"/>
    <w:rsid w:val="00401DCB"/>
    <w:rsid w:val="0040200F"/>
    <w:rsid w:val="00402864"/>
    <w:rsid w:val="00402B7F"/>
    <w:rsid w:val="00402DF9"/>
    <w:rsid w:val="00403E56"/>
    <w:rsid w:val="0040458F"/>
    <w:rsid w:val="0040494A"/>
    <w:rsid w:val="00404988"/>
    <w:rsid w:val="00404C57"/>
    <w:rsid w:val="00405191"/>
    <w:rsid w:val="0040558C"/>
    <w:rsid w:val="0040759A"/>
    <w:rsid w:val="004101A2"/>
    <w:rsid w:val="00410215"/>
    <w:rsid w:val="00410C3F"/>
    <w:rsid w:val="004114F8"/>
    <w:rsid w:val="004124E8"/>
    <w:rsid w:val="004125C7"/>
    <w:rsid w:val="00412B5D"/>
    <w:rsid w:val="00412D30"/>
    <w:rsid w:val="00412FDF"/>
    <w:rsid w:val="004140FF"/>
    <w:rsid w:val="0041583D"/>
    <w:rsid w:val="0041686A"/>
    <w:rsid w:val="00416A77"/>
    <w:rsid w:val="00416AB7"/>
    <w:rsid w:val="00416BC2"/>
    <w:rsid w:val="004203F2"/>
    <w:rsid w:val="004210CA"/>
    <w:rsid w:val="00421421"/>
    <w:rsid w:val="00421AB0"/>
    <w:rsid w:val="00422AAD"/>
    <w:rsid w:val="00423390"/>
    <w:rsid w:val="0042350B"/>
    <w:rsid w:val="00423D34"/>
    <w:rsid w:val="004247F2"/>
    <w:rsid w:val="00424F16"/>
    <w:rsid w:val="004252D6"/>
    <w:rsid w:val="00425418"/>
    <w:rsid w:val="004259FF"/>
    <w:rsid w:val="00425C2B"/>
    <w:rsid w:val="004261A0"/>
    <w:rsid w:val="004262F8"/>
    <w:rsid w:val="004269F8"/>
    <w:rsid w:val="0042710A"/>
    <w:rsid w:val="004278B9"/>
    <w:rsid w:val="00427EBB"/>
    <w:rsid w:val="004316A7"/>
    <w:rsid w:val="004316E3"/>
    <w:rsid w:val="004319B4"/>
    <w:rsid w:val="00432189"/>
    <w:rsid w:val="004334E3"/>
    <w:rsid w:val="0043354D"/>
    <w:rsid w:val="004356B9"/>
    <w:rsid w:val="00436811"/>
    <w:rsid w:val="00436843"/>
    <w:rsid w:val="00436ED7"/>
    <w:rsid w:val="00436F07"/>
    <w:rsid w:val="0043709B"/>
    <w:rsid w:val="004374F6"/>
    <w:rsid w:val="004377EE"/>
    <w:rsid w:val="00440104"/>
    <w:rsid w:val="00440951"/>
    <w:rsid w:val="00440EC2"/>
    <w:rsid w:val="004411E8"/>
    <w:rsid w:val="00442B61"/>
    <w:rsid w:val="004433E1"/>
    <w:rsid w:val="004437F4"/>
    <w:rsid w:val="00443FC1"/>
    <w:rsid w:val="004443F8"/>
    <w:rsid w:val="00444545"/>
    <w:rsid w:val="00444ADB"/>
    <w:rsid w:val="00444FD4"/>
    <w:rsid w:val="00444FE8"/>
    <w:rsid w:val="004456F4"/>
    <w:rsid w:val="0044590A"/>
    <w:rsid w:val="00445A8A"/>
    <w:rsid w:val="00445D3A"/>
    <w:rsid w:val="00445F01"/>
    <w:rsid w:val="004477F8"/>
    <w:rsid w:val="004478C7"/>
    <w:rsid w:val="00447B53"/>
    <w:rsid w:val="004502D7"/>
    <w:rsid w:val="00450851"/>
    <w:rsid w:val="0045100A"/>
    <w:rsid w:val="004516B8"/>
    <w:rsid w:val="00451C88"/>
    <w:rsid w:val="0045237E"/>
    <w:rsid w:val="0045308C"/>
    <w:rsid w:val="0045349F"/>
    <w:rsid w:val="00454483"/>
    <w:rsid w:val="004547DE"/>
    <w:rsid w:val="00454C2C"/>
    <w:rsid w:val="00454D8C"/>
    <w:rsid w:val="00454DAA"/>
    <w:rsid w:val="00454F4A"/>
    <w:rsid w:val="004552E5"/>
    <w:rsid w:val="00455F83"/>
    <w:rsid w:val="00460020"/>
    <w:rsid w:val="0046003B"/>
    <w:rsid w:val="00460662"/>
    <w:rsid w:val="00461152"/>
    <w:rsid w:val="00461634"/>
    <w:rsid w:val="004623E3"/>
    <w:rsid w:val="004629FB"/>
    <w:rsid w:val="00462E66"/>
    <w:rsid w:val="004632B7"/>
    <w:rsid w:val="00463739"/>
    <w:rsid w:val="00463FD6"/>
    <w:rsid w:val="00464351"/>
    <w:rsid w:val="004643A9"/>
    <w:rsid w:val="00465486"/>
    <w:rsid w:val="00465C32"/>
    <w:rsid w:val="00465D7E"/>
    <w:rsid w:val="00466035"/>
    <w:rsid w:val="00467036"/>
    <w:rsid w:val="00467B2A"/>
    <w:rsid w:val="00467E6E"/>
    <w:rsid w:val="004702A2"/>
    <w:rsid w:val="00470AE4"/>
    <w:rsid w:val="00470F27"/>
    <w:rsid w:val="00471432"/>
    <w:rsid w:val="004729FB"/>
    <w:rsid w:val="0047306E"/>
    <w:rsid w:val="004732F9"/>
    <w:rsid w:val="00474B50"/>
    <w:rsid w:val="00475575"/>
    <w:rsid w:val="00476053"/>
    <w:rsid w:val="00476221"/>
    <w:rsid w:val="00476425"/>
    <w:rsid w:val="004765FC"/>
    <w:rsid w:val="00476884"/>
    <w:rsid w:val="00476D86"/>
    <w:rsid w:val="00477109"/>
    <w:rsid w:val="004777BF"/>
    <w:rsid w:val="00482CA6"/>
    <w:rsid w:val="00483722"/>
    <w:rsid w:val="004837DA"/>
    <w:rsid w:val="00483B58"/>
    <w:rsid w:val="00483FC0"/>
    <w:rsid w:val="0048410F"/>
    <w:rsid w:val="00484136"/>
    <w:rsid w:val="00484659"/>
    <w:rsid w:val="00484777"/>
    <w:rsid w:val="00485761"/>
    <w:rsid w:val="0048660C"/>
    <w:rsid w:val="004869FB"/>
    <w:rsid w:val="0048751A"/>
    <w:rsid w:val="004876B5"/>
    <w:rsid w:val="00490D54"/>
    <w:rsid w:val="00491B04"/>
    <w:rsid w:val="00491DB3"/>
    <w:rsid w:val="00492891"/>
    <w:rsid w:val="00492CDC"/>
    <w:rsid w:val="00492FCF"/>
    <w:rsid w:val="0049304F"/>
    <w:rsid w:val="00493948"/>
    <w:rsid w:val="00493B23"/>
    <w:rsid w:val="004941AF"/>
    <w:rsid w:val="004942A8"/>
    <w:rsid w:val="00494486"/>
    <w:rsid w:val="00494738"/>
    <w:rsid w:val="0049496A"/>
    <w:rsid w:val="00495145"/>
    <w:rsid w:val="004961E6"/>
    <w:rsid w:val="00496279"/>
    <w:rsid w:val="004965BB"/>
    <w:rsid w:val="004969AA"/>
    <w:rsid w:val="00497956"/>
    <w:rsid w:val="004979AE"/>
    <w:rsid w:val="004A0AB1"/>
    <w:rsid w:val="004A1343"/>
    <w:rsid w:val="004A16F2"/>
    <w:rsid w:val="004A222F"/>
    <w:rsid w:val="004A238E"/>
    <w:rsid w:val="004A3649"/>
    <w:rsid w:val="004A36F4"/>
    <w:rsid w:val="004A37EF"/>
    <w:rsid w:val="004A4023"/>
    <w:rsid w:val="004A41DF"/>
    <w:rsid w:val="004A451E"/>
    <w:rsid w:val="004A55C9"/>
    <w:rsid w:val="004A56D1"/>
    <w:rsid w:val="004A59A2"/>
    <w:rsid w:val="004A759B"/>
    <w:rsid w:val="004A79A0"/>
    <w:rsid w:val="004B01F5"/>
    <w:rsid w:val="004B08CE"/>
    <w:rsid w:val="004B0925"/>
    <w:rsid w:val="004B0C0C"/>
    <w:rsid w:val="004B19BC"/>
    <w:rsid w:val="004B23CC"/>
    <w:rsid w:val="004B254F"/>
    <w:rsid w:val="004B290A"/>
    <w:rsid w:val="004B2B7C"/>
    <w:rsid w:val="004B2CEC"/>
    <w:rsid w:val="004B364D"/>
    <w:rsid w:val="004B389A"/>
    <w:rsid w:val="004B40C3"/>
    <w:rsid w:val="004B4994"/>
    <w:rsid w:val="004B5FA9"/>
    <w:rsid w:val="004B6279"/>
    <w:rsid w:val="004B659F"/>
    <w:rsid w:val="004B6DD0"/>
    <w:rsid w:val="004B7872"/>
    <w:rsid w:val="004B7891"/>
    <w:rsid w:val="004B79DB"/>
    <w:rsid w:val="004C0502"/>
    <w:rsid w:val="004C0B0F"/>
    <w:rsid w:val="004C0D33"/>
    <w:rsid w:val="004C14BB"/>
    <w:rsid w:val="004C1F3A"/>
    <w:rsid w:val="004C269C"/>
    <w:rsid w:val="004C2872"/>
    <w:rsid w:val="004C3BA2"/>
    <w:rsid w:val="004C3BD1"/>
    <w:rsid w:val="004C3CE2"/>
    <w:rsid w:val="004C4329"/>
    <w:rsid w:val="004C4994"/>
    <w:rsid w:val="004C4BC3"/>
    <w:rsid w:val="004C5594"/>
    <w:rsid w:val="004C5A33"/>
    <w:rsid w:val="004C5CB5"/>
    <w:rsid w:val="004C68AD"/>
    <w:rsid w:val="004C6B3F"/>
    <w:rsid w:val="004D0387"/>
    <w:rsid w:val="004D0851"/>
    <w:rsid w:val="004D121E"/>
    <w:rsid w:val="004D123B"/>
    <w:rsid w:val="004D149B"/>
    <w:rsid w:val="004D1B61"/>
    <w:rsid w:val="004D29B5"/>
    <w:rsid w:val="004D2F80"/>
    <w:rsid w:val="004D317B"/>
    <w:rsid w:val="004D317D"/>
    <w:rsid w:val="004D33A2"/>
    <w:rsid w:val="004D3543"/>
    <w:rsid w:val="004D38F3"/>
    <w:rsid w:val="004D3E6F"/>
    <w:rsid w:val="004D52B4"/>
    <w:rsid w:val="004D5670"/>
    <w:rsid w:val="004D612D"/>
    <w:rsid w:val="004D626F"/>
    <w:rsid w:val="004D6C6B"/>
    <w:rsid w:val="004D7F83"/>
    <w:rsid w:val="004E0319"/>
    <w:rsid w:val="004E060A"/>
    <w:rsid w:val="004E078A"/>
    <w:rsid w:val="004E165C"/>
    <w:rsid w:val="004E176E"/>
    <w:rsid w:val="004E17C7"/>
    <w:rsid w:val="004E23F6"/>
    <w:rsid w:val="004E2C1C"/>
    <w:rsid w:val="004E2D2F"/>
    <w:rsid w:val="004E2FF6"/>
    <w:rsid w:val="004E3183"/>
    <w:rsid w:val="004E34AC"/>
    <w:rsid w:val="004E3BCF"/>
    <w:rsid w:val="004E3D59"/>
    <w:rsid w:val="004E5197"/>
    <w:rsid w:val="004E5B94"/>
    <w:rsid w:val="004E6784"/>
    <w:rsid w:val="004E6CDC"/>
    <w:rsid w:val="004E6D3E"/>
    <w:rsid w:val="004E7398"/>
    <w:rsid w:val="004E7BAD"/>
    <w:rsid w:val="004E7C87"/>
    <w:rsid w:val="004F001B"/>
    <w:rsid w:val="004F005D"/>
    <w:rsid w:val="004F02B0"/>
    <w:rsid w:val="004F2AC5"/>
    <w:rsid w:val="004F3399"/>
    <w:rsid w:val="004F341D"/>
    <w:rsid w:val="004F3A47"/>
    <w:rsid w:val="004F4253"/>
    <w:rsid w:val="004F4A37"/>
    <w:rsid w:val="004F4DF6"/>
    <w:rsid w:val="004F52FC"/>
    <w:rsid w:val="004F57EB"/>
    <w:rsid w:val="004F5B1C"/>
    <w:rsid w:val="004F5B70"/>
    <w:rsid w:val="004F6117"/>
    <w:rsid w:val="004F6C45"/>
    <w:rsid w:val="004F6FF0"/>
    <w:rsid w:val="004F718E"/>
    <w:rsid w:val="004F7A37"/>
    <w:rsid w:val="0050084B"/>
    <w:rsid w:val="00500D62"/>
    <w:rsid w:val="00501248"/>
    <w:rsid w:val="00501922"/>
    <w:rsid w:val="005028B6"/>
    <w:rsid w:val="00503CAD"/>
    <w:rsid w:val="00503ED7"/>
    <w:rsid w:val="00504319"/>
    <w:rsid w:val="0050465F"/>
    <w:rsid w:val="0050502B"/>
    <w:rsid w:val="00505A78"/>
    <w:rsid w:val="00505C20"/>
    <w:rsid w:val="005069A2"/>
    <w:rsid w:val="00506E61"/>
    <w:rsid w:val="00507CD4"/>
    <w:rsid w:val="00507E2E"/>
    <w:rsid w:val="005106DF"/>
    <w:rsid w:val="005109E9"/>
    <w:rsid w:val="00510BED"/>
    <w:rsid w:val="00511272"/>
    <w:rsid w:val="005126D1"/>
    <w:rsid w:val="00512838"/>
    <w:rsid w:val="00512DD2"/>
    <w:rsid w:val="00513D6A"/>
    <w:rsid w:val="00513F9E"/>
    <w:rsid w:val="00514496"/>
    <w:rsid w:val="00515754"/>
    <w:rsid w:val="00515973"/>
    <w:rsid w:val="00515D7D"/>
    <w:rsid w:val="00515DE3"/>
    <w:rsid w:val="00515E6C"/>
    <w:rsid w:val="00516537"/>
    <w:rsid w:val="0051676F"/>
    <w:rsid w:val="005172CD"/>
    <w:rsid w:val="005203A9"/>
    <w:rsid w:val="00520801"/>
    <w:rsid w:val="0052104E"/>
    <w:rsid w:val="00521764"/>
    <w:rsid w:val="00521A84"/>
    <w:rsid w:val="00521B95"/>
    <w:rsid w:val="00521C02"/>
    <w:rsid w:val="0052213D"/>
    <w:rsid w:val="0052239D"/>
    <w:rsid w:val="0052277F"/>
    <w:rsid w:val="00523BC6"/>
    <w:rsid w:val="005242B4"/>
    <w:rsid w:val="00524500"/>
    <w:rsid w:val="0052469D"/>
    <w:rsid w:val="00525205"/>
    <w:rsid w:val="00525806"/>
    <w:rsid w:val="0052585E"/>
    <w:rsid w:val="00527B6F"/>
    <w:rsid w:val="00530BA5"/>
    <w:rsid w:val="00531C94"/>
    <w:rsid w:val="00533958"/>
    <w:rsid w:val="00533CD3"/>
    <w:rsid w:val="005345DF"/>
    <w:rsid w:val="00534B3E"/>
    <w:rsid w:val="00534F0A"/>
    <w:rsid w:val="00535BA5"/>
    <w:rsid w:val="0053650E"/>
    <w:rsid w:val="00536DA4"/>
    <w:rsid w:val="0053746D"/>
    <w:rsid w:val="00537C63"/>
    <w:rsid w:val="00537CE6"/>
    <w:rsid w:val="00537D40"/>
    <w:rsid w:val="00537DEF"/>
    <w:rsid w:val="00540FE6"/>
    <w:rsid w:val="0054138E"/>
    <w:rsid w:val="00541958"/>
    <w:rsid w:val="00542A7B"/>
    <w:rsid w:val="00542EEF"/>
    <w:rsid w:val="00543C17"/>
    <w:rsid w:val="005441F2"/>
    <w:rsid w:val="00544510"/>
    <w:rsid w:val="00544597"/>
    <w:rsid w:val="0054486B"/>
    <w:rsid w:val="00545C3F"/>
    <w:rsid w:val="00545E35"/>
    <w:rsid w:val="0054690A"/>
    <w:rsid w:val="00546C39"/>
    <w:rsid w:val="0054728A"/>
    <w:rsid w:val="00547B84"/>
    <w:rsid w:val="00547C68"/>
    <w:rsid w:val="00547C95"/>
    <w:rsid w:val="00547F98"/>
    <w:rsid w:val="00547FC5"/>
    <w:rsid w:val="005508BB"/>
    <w:rsid w:val="00550ADF"/>
    <w:rsid w:val="0055100D"/>
    <w:rsid w:val="005510FD"/>
    <w:rsid w:val="00551CA0"/>
    <w:rsid w:val="00551FF2"/>
    <w:rsid w:val="00552132"/>
    <w:rsid w:val="00553086"/>
    <w:rsid w:val="0055345D"/>
    <w:rsid w:val="00553697"/>
    <w:rsid w:val="0055394C"/>
    <w:rsid w:val="00554A22"/>
    <w:rsid w:val="00554A3A"/>
    <w:rsid w:val="005570FB"/>
    <w:rsid w:val="0056002E"/>
    <w:rsid w:val="00560109"/>
    <w:rsid w:val="00560401"/>
    <w:rsid w:val="00560C07"/>
    <w:rsid w:val="005616B7"/>
    <w:rsid w:val="00561FFC"/>
    <w:rsid w:val="0056235B"/>
    <w:rsid w:val="005626D5"/>
    <w:rsid w:val="0056274E"/>
    <w:rsid w:val="00562E1E"/>
    <w:rsid w:val="005638F3"/>
    <w:rsid w:val="00563BA6"/>
    <w:rsid w:val="005641ED"/>
    <w:rsid w:val="00564285"/>
    <w:rsid w:val="005645E9"/>
    <w:rsid w:val="0056466D"/>
    <w:rsid w:val="005647DF"/>
    <w:rsid w:val="00567B22"/>
    <w:rsid w:val="00567FA0"/>
    <w:rsid w:val="00570DCD"/>
    <w:rsid w:val="005714B5"/>
    <w:rsid w:val="00571E50"/>
    <w:rsid w:val="0057350F"/>
    <w:rsid w:val="005735B0"/>
    <w:rsid w:val="005735BC"/>
    <w:rsid w:val="005741D3"/>
    <w:rsid w:val="005745FD"/>
    <w:rsid w:val="00574A18"/>
    <w:rsid w:val="00575598"/>
    <w:rsid w:val="00575608"/>
    <w:rsid w:val="0057594B"/>
    <w:rsid w:val="00575BAD"/>
    <w:rsid w:val="00575BF7"/>
    <w:rsid w:val="005764BA"/>
    <w:rsid w:val="00577586"/>
    <w:rsid w:val="0057787E"/>
    <w:rsid w:val="005778A1"/>
    <w:rsid w:val="00577DBF"/>
    <w:rsid w:val="00580175"/>
    <w:rsid w:val="00580526"/>
    <w:rsid w:val="00580CFD"/>
    <w:rsid w:val="0058106E"/>
    <w:rsid w:val="005811D1"/>
    <w:rsid w:val="00583227"/>
    <w:rsid w:val="005832AD"/>
    <w:rsid w:val="00583D7C"/>
    <w:rsid w:val="00584B0D"/>
    <w:rsid w:val="00585162"/>
    <w:rsid w:val="005853E3"/>
    <w:rsid w:val="00585FDA"/>
    <w:rsid w:val="00586A12"/>
    <w:rsid w:val="00586CE1"/>
    <w:rsid w:val="0058736A"/>
    <w:rsid w:val="005873DB"/>
    <w:rsid w:val="00587DA3"/>
    <w:rsid w:val="00590317"/>
    <w:rsid w:val="00590B60"/>
    <w:rsid w:val="00590FB5"/>
    <w:rsid w:val="00591A74"/>
    <w:rsid w:val="00591B77"/>
    <w:rsid w:val="00592D4C"/>
    <w:rsid w:val="00593123"/>
    <w:rsid w:val="005940DD"/>
    <w:rsid w:val="005947B3"/>
    <w:rsid w:val="00594D23"/>
    <w:rsid w:val="00594E37"/>
    <w:rsid w:val="00594FDF"/>
    <w:rsid w:val="00595259"/>
    <w:rsid w:val="0059699F"/>
    <w:rsid w:val="00596F3C"/>
    <w:rsid w:val="00597E42"/>
    <w:rsid w:val="00597F36"/>
    <w:rsid w:val="00597F90"/>
    <w:rsid w:val="005A0140"/>
    <w:rsid w:val="005A0921"/>
    <w:rsid w:val="005A0BF1"/>
    <w:rsid w:val="005A10DE"/>
    <w:rsid w:val="005A139D"/>
    <w:rsid w:val="005A22A7"/>
    <w:rsid w:val="005A2507"/>
    <w:rsid w:val="005A310F"/>
    <w:rsid w:val="005A3384"/>
    <w:rsid w:val="005A3D0A"/>
    <w:rsid w:val="005A3EF1"/>
    <w:rsid w:val="005A41FB"/>
    <w:rsid w:val="005A5667"/>
    <w:rsid w:val="005A5BDC"/>
    <w:rsid w:val="005A6C88"/>
    <w:rsid w:val="005A7CBC"/>
    <w:rsid w:val="005A7E0F"/>
    <w:rsid w:val="005B06CA"/>
    <w:rsid w:val="005B0DCF"/>
    <w:rsid w:val="005B1ACF"/>
    <w:rsid w:val="005B1B07"/>
    <w:rsid w:val="005B24AF"/>
    <w:rsid w:val="005B2892"/>
    <w:rsid w:val="005B28C8"/>
    <w:rsid w:val="005B2A16"/>
    <w:rsid w:val="005B40D2"/>
    <w:rsid w:val="005B4C8F"/>
    <w:rsid w:val="005B56E2"/>
    <w:rsid w:val="005B5EEB"/>
    <w:rsid w:val="005B6D21"/>
    <w:rsid w:val="005B7066"/>
    <w:rsid w:val="005B7233"/>
    <w:rsid w:val="005B74C0"/>
    <w:rsid w:val="005B7A63"/>
    <w:rsid w:val="005B7E3E"/>
    <w:rsid w:val="005C0007"/>
    <w:rsid w:val="005C0094"/>
    <w:rsid w:val="005C0D9B"/>
    <w:rsid w:val="005C12FA"/>
    <w:rsid w:val="005C131D"/>
    <w:rsid w:val="005C1343"/>
    <w:rsid w:val="005C1BCD"/>
    <w:rsid w:val="005C27CF"/>
    <w:rsid w:val="005C2E68"/>
    <w:rsid w:val="005C3027"/>
    <w:rsid w:val="005C3671"/>
    <w:rsid w:val="005C3A34"/>
    <w:rsid w:val="005C3D18"/>
    <w:rsid w:val="005C4213"/>
    <w:rsid w:val="005C4424"/>
    <w:rsid w:val="005C5A8D"/>
    <w:rsid w:val="005C5F44"/>
    <w:rsid w:val="005C6E66"/>
    <w:rsid w:val="005C7151"/>
    <w:rsid w:val="005C726B"/>
    <w:rsid w:val="005C780F"/>
    <w:rsid w:val="005D0540"/>
    <w:rsid w:val="005D09C8"/>
    <w:rsid w:val="005D1AAE"/>
    <w:rsid w:val="005D2295"/>
    <w:rsid w:val="005D2E88"/>
    <w:rsid w:val="005D4AC9"/>
    <w:rsid w:val="005D4D13"/>
    <w:rsid w:val="005D4FA2"/>
    <w:rsid w:val="005D54AF"/>
    <w:rsid w:val="005D5782"/>
    <w:rsid w:val="005D5A6E"/>
    <w:rsid w:val="005D6605"/>
    <w:rsid w:val="005D6D08"/>
    <w:rsid w:val="005D71A5"/>
    <w:rsid w:val="005D7719"/>
    <w:rsid w:val="005E0BF7"/>
    <w:rsid w:val="005E17BD"/>
    <w:rsid w:val="005E1F9B"/>
    <w:rsid w:val="005E1FDA"/>
    <w:rsid w:val="005E3561"/>
    <w:rsid w:val="005E36E0"/>
    <w:rsid w:val="005E36ED"/>
    <w:rsid w:val="005E39F2"/>
    <w:rsid w:val="005E3A82"/>
    <w:rsid w:val="005E3C31"/>
    <w:rsid w:val="005E3DF9"/>
    <w:rsid w:val="005E400A"/>
    <w:rsid w:val="005E412F"/>
    <w:rsid w:val="005E42D7"/>
    <w:rsid w:val="005E5D3A"/>
    <w:rsid w:val="005E6512"/>
    <w:rsid w:val="005E6CFC"/>
    <w:rsid w:val="005E79B5"/>
    <w:rsid w:val="005F0936"/>
    <w:rsid w:val="005F0D17"/>
    <w:rsid w:val="005F16FD"/>
    <w:rsid w:val="005F2630"/>
    <w:rsid w:val="005F2BE7"/>
    <w:rsid w:val="005F3B31"/>
    <w:rsid w:val="005F4310"/>
    <w:rsid w:val="005F4EA7"/>
    <w:rsid w:val="005F58F8"/>
    <w:rsid w:val="005F6272"/>
    <w:rsid w:val="005F733A"/>
    <w:rsid w:val="005F7822"/>
    <w:rsid w:val="005F7B85"/>
    <w:rsid w:val="005F7CDB"/>
    <w:rsid w:val="00600710"/>
    <w:rsid w:val="006007E6"/>
    <w:rsid w:val="0060110A"/>
    <w:rsid w:val="0060114C"/>
    <w:rsid w:val="006017B3"/>
    <w:rsid w:val="0060243C"/>
    <w:rsid w:val="006027B1"/>
    <w:rsid w:val="0060341A"/>
    <w:rsid w:val="00603545"/>
    <w:rsid w:val="0060358A"/>
    <w:rsid w:val="006038FB"/>
    <w:rsid w:val="00603CA3"/>
    <w:rsid w:val="00604354"/>
    <w:rsid w:val="006043AE"/>
    <w:rsid w:val="00604753"/>
    <w:rsid w:val="00605038"/>
    <w:rsid w:val="006050D2"/>
    <w:rsid w:val="00605353"/>
    <w:rsid w:val="006059F7"/>
    <w:rsid w:val="00606254"/>
    <w:rsid w:val="00606FA6"/>
    <w:rsid w:val="006074D9"/>
    <w:rsid w:val="006079FF"/>
    <w:rsid w:val="00610770"/>
    <w:rsid w:val="006108E3"/>
    <w:rsid w:val="00610912"/>
    <w:rsid w:val="00610F11"/>
    <w:rsid w:val="00611043"/>
    <w:rsid w:val="0061162D"/>
    <w:rsid w:val="0061164C"/>
    <w:rsid w:val="006128B4"/>
    <w:rsid w:val="006129B8"/>
    <w:rsid w:val="00613811"/>
    <w:rsid w:val="00613CD8"/>
    <w:rsid w:val="00614097"/>
    <w:rsid w:val="00614242"/>
    <w:rsid w:val="006143EF"/>
    <w:rsid w:val="00614957"/>
    <w:rsid w:val="00614D6E"/>
    <w:rsid w:val="006155F8"/>
    <w:rsid w:val="00615EB9"/>
    <w:rsid w:val="006161C8"/>
    <w:rsid w:val="00616BF6"/>
    <w:rsid w:val="0061763F"/>
    <w:rsid w:val="00617D8B"/>
    <w:rsid w:val="00620180"/>
    <w:rsid w:val="006205F3"/>
    <w:rsid w:val="00620679"/>
    <w:rsid w:val="006207B3"/>
    <w:rsid w:val="00620B00"/>
    <w:rsid w:val="00620E6F"/>
    <w:rsid w:val="00621965"/>
    <w:rsid w:val="00621AE0"/>
    <w:rsid w:val="00621E66"/>
    <w:rsid w:val="0062232A"/>
    <w:rsid w:val="00623261"/>
    <w:rsid w:val="006250B2"/>
    <w:rsid w:val="00625119"/>
    <w:rsid w:val="00625735"/>
    <w:rsid w:val="00626E8E"/>
    <w:rsid w:val="00626FA2"/>
    <w:rsid w:val="00626FB7"/>
    <w:rsid w:val="006274B5"/>
    <w:rsid w:val="00630056"/>
    <w:rsid w:val="006303AC"/>
    <w:rsid w:val="00631526"/>
    <w:rsid w:val="00631F5E"/>
    <w:rsid w:val="006332D7"/>
    <w:rsid w:val="00633352"/>
    <w:rsid w:val="006335CB"/>
    <w:rsid w:val="0063409B"/>
    <w:rsid w:val="0063471A"/>
    <w:rsid w:val="0063515D"/>
    <w:rsid w:val="006358C4"/>
    <w:rsid w:val="006360AA"/>
    <w:rsid w:val="00636190"/>
    <w:rsid w:val="006372E8"/>
    <w:rsid w:val="00637605"/>
    <w:rsid w:val="00637ACA"/>
    <w:rsid w:val="00637BA2"/>
    <w:rsid w:val="00637C06"/>
    <w:rsid w:val="0064043F"/>
    <w:rsid w:val="00640A89"/>
    <w:rsid w:val="00640F48"/>
    <w:rsid w:val="00641FA4"/>
    <w:rsid w:val="006439A7"/>
    <w:rsid w:val="00643F0D"/>
    <w:rsid w:val="00644081"/>
    <w:rsid w:val="0064502F"/>
    <w:rsid w:val="0064532A"/>
    <w:rsid w:val="00645640"/>
    <w:rsid w:val="0064632D"/>
    <w:rsid w:val="0064769E"/>
    <w:rsid w:val="006509EE"/>
    <w:rsid w:val="00650DD2"/>
    <w:rsid w:val="006515A9"/>
    <w:rsid w:val="00651E25"/>
    <w:rsid w:val="00653582"/>
    <w:rsid w:val="00654C2B"/>
    <w:rsid w:val="00655F78"/>
    <w:rsid w:val="00656FEE"/>
    <w:rsid w:val="0065781C"/>
    <w:rsid w:val="00657B06"/>
    <w:rsid w:val="00657E44"/>
    <w:rsid w:val="00660157"/>
    <w:rsid w:val="00661383"/>
    <w:rsid w:val="00661C49"/>
    <w:rsid w:val="00662280"/>
    <w:rsid w:val="00663002"/>
    <w:rsid w:val="0066368A"/>
    <w:rsid w:val="00663A2A"/>
    <w:rsid w:val="00664667"/>
    <w:rsid w:val="006652B7"/>
    <w:rsid w:val="0066566C"/>
    <w:rsid w:val="006656F7"/>
    <w:rsid w:val="006658F9"/>
    <w:rsid w:val="00665AA8"/>
    <w:rsid w:val="00666A2D"/>
    <w:rsid w:val="00666BD4"/>
    <w:rsid w:val="00667BBA"/>
    <w:rsid w:val="00670162"/>
    <w:rsid w:val="006704D9"/>
    <w:rsid w:val="0067062E"/>
    <w:rsid w:val="006710BF"/>
    <w:rsid w:val="006713D6"/>
    <w:rsid w:val="0067147E"/>
    <w:rsid w:val="006719FD"/>
    <w:rsid w:val="00671F6B"/>
    <w:rsid w:val="00672AD5"/>
    <w:rsid w:val="00672CEA"/>
    <w:rsid w:val="00672E5B"/>
    <w:rsid w:val="006732CE"/>
    <w:rsid w:val="006737F9"/>
    <w:rsid w:val="0067397B"/>
    <w:rsid w:val="006739AD"/>
    <w:rsid w:val="0067413C"/>
    <w:rsid w:val="0067484B"/>
    <w:rsid w:val="006759DD"/>
    <w:rsid w:val="006761FA"/>
    <w:rsid w:val="00676689"/>
    <w:rsid w:val="00676AD2"/>
    <w:rsid w:val="00677199"/>
    <w:rsid w:val="006801C5"/>
    <w:rsid w:val="0068043A"/>
    <w:rsid w:val="0068061A"/>
    <w:rsid w:val="00680797"/>
    <w:rsid w:val="006808BE"/>
    <w:rsid w:val="00680A90"/>
    <w:rsid w:val="006822F1"/>
    <w:rsid w:val="006824CC"/>
    <w:rsid w:val="0068293F"/>
    <w:rsid w:val="0068430C"/>
    <w:rsid w:val="00684A47"/>
    <w:rsid w:val="00684F3D"/>
    <w:rsid w:val="0068524C"/>
    <w:rsid w:val="0068526C"/>
    <w:rsid w:val="006854CD"/>
    <w:rsid w:val="00685B3F"/>
    <w:rsid w:val="00685FD6"/>
    <w:rsid w:val="00687AE0"/>
    <w:rsid w:val="00687C83"/>
    <w:rsid w:val="00687DEB"/>
    <w:rsid w:val="00690481"/>
    <w:rsid w:val="00692155"/>
    <w:rsid w:val="006921FF"/>
    <w:rsid w:val="0069233C"/>
    <w:rsid w:val="00692A8F"/>
    <w:rsid w:val="0069312C"/>
    <w:rsid w:val="0069364E"/>
    <w:rsid w:val="00693B2F"/>
    <w:rsid w:val="00693E5D"/>
    <w:rsid w:val="00694D7A"/>
    <w:rsid w:val="00694EE9"/>
    <w:rsid w:val="00694FB0"/>
    <w:rsid w:val="00695381"/>
    <w:rsid w:val="006957C2"/>
    <w:rsid w:val="006A02E5"/>
    <w:rsid w:val="006A0F10"/>
    <w:rsid w:val="006A1B49"/>
    <w:rsid w:val="006A1EA9"/>
    <w:rsid w:val="006A2BD2"/>
    <w:rsid w:val="006A2BE6"/>
    <w:rsid w:val="006A382B"/>
    <w:rsid w:val="006A44F8"/>
    <w:rsid w:val="006A4663"/>
    <w:rsid w:val="006A4AEC"/>
    <w:rsid w:val="006A4C95"/>
    <w:rsid w:val="006A51C4"/>
    <w:rsid w:val="006A527C"/>
    <w:rsid w:val="006A58A2"/>
    <w:rsid w:val="006A638D"/>
    <w:rsid w:val="006A718C"/>
    <w:rsid w:val="006A75F0"/>
    <w:rsid w:val="006B0494"/>
    <w:rsid w:val="006B04F0"/>
    <w:rsid w:val="006B0C06"/>
    <w:rsid w:val="006B0DE5"/>
    <w:rsid w:val="006B0F19"/>
    <w:rsid w:val="006B11DA"/>
    <w:rsid w:val="006B19A2"/>
    <w:rsid w:val="006B1ADA"/>
    <w:rsid w:val="006B20EC"/>
    <w:rsid w:val="006B2503"/>
    <w:rsid w:val="006B3151"/>
    <w:rsid w:val="006B369D"/>
    <w:rsid w:val="006B4077"/>
    <w:rsid w:val="006B41B9"/>
    <w:rsid w:val="006B41EA"/>
    <w:rsid w:val="006B47BF"/>
    <w:rsid w:val="006B4F7B"/>
    <w:rsid w:val="006B52E5"/>
    <w:rsid w:val="006B591B"/>
    <w:rsid w:val="006B5C5C"/>
    <w:rsid w:val="006B7CC8"/>
    <w:rsid w:val="006C145B"/>
    <w:rsid w:val="006C1570"/>
    <w:rsid w:val="006C1C54"/>
    <w:rsid w:val="006C1EB0"/>
    <w:rsid w:val="006C2FD6"/>
    <w:rsid w:val="006C3FDB"/>
    <w:rsid w:val="006C575B"/>
    <w:rsid w:val="006C595B"/>
    <w:rsid w:val="006C6458"/>
    <w:rsid w:val="006C6574"/>
    <w:rsid w:val="006C758E"/>
    <w:rsid w:val="006C7CDB"/>
    <w:rsid w:val="006D09CB"/>
    <w:rsid w:val="006D1046"/>
    <w:rsid w:val="006D108B"/>
    <w:rsid w:val="006D11F2"/>
    <w:rsid w:val="006D124A"/>
    <w:rsid w:val="006D1511"/>
    <w:rsid w:val="006D185C"/>
    <w:rsid w:val="006D1DE9"/>
    <w:rsid w:val="006D1FCC"/>
    <w:rsid w:val="006D2E20"/>
    <w:rsid w:val="006D2F61"/>
    <w:rsid w:val="006D3294"/>
    <w:rsid w:val="006D3479"/>
    <w:rsid w:val="006D351A"/>
    <w:rsid w:val="006D38F3"/>
    <w:rsid w:val="006D4060"/>
    <w:rsid w:val="006D44F1"/>
    <w:rsid w:val="006D47E0"/>
    <w:rsid w:val="006D4812"/>
    <w:rsid w:val="006D5CFB"/>
    <w:rsid w:val="006D610D"/>
    <w:rsid w:val="006D6143"/>
    <w:rsid w:val="006D6250"/>
    <w:rsid w:val="006D6DCC"/>
    <w:rsid w:val="006D7369"/>
    <w:rsid w:val="006D7853"/>
    <w:rsid w:val="006D7CAF"/>
    <w:rsid w:val="006E0428"/>
    <w:rsid w:val="006E06D2"/>
    <w:rsid w:val="006E0A2F"/>
    <w:rsid w:val="006E0A9F"/>
    <w:rsid w:val="006E0D4E"/>
    <w:rsid w:val="006E0F21"/>
    <w:rsid w:val="006E271F"/>
    <w:rsid w:val="006E30ED"/>
    <w:rsid w:val="006E3200"/>
    <w:rsid w:val="006E37E4"/>
    <w:rsid w:val="006E392E"/>
    <w:rsid w:val="006E4254"/>
    <w:rsid w:val="006F00A0"/>
    <w:rsid w:val="006F0D09"/>
    <w:rsid w:val="006F1928"/>
    <w:rsid w:val="006F2587"/>
    <w:rsid w:val="006F2941"/>
    <w:rsid w:val="006F2F8F"/>
    <w:rsid w:val="006F34B8"/>
    <w:rsid w:val="006F3904"/>
    <w:rsid w:val="006F3EC4"/>
    <w:rsid w:val="006F42B1"/>
    <w:rsid w:val="006F601D"/>
    <w:rsid w:val="006F748B"/>
    <w:rsid w:val="006F7CB2"/>
    <w:rsid w:val="00700C24"/>
    <w:rsid w:val="007021FF"/>
    <w:rsid w:val="00702E1E"/>
    <w:rsid w:val="0070399A"/>
    <w:rsid w:val="00703B35"/>
    <w:rsid w:val="00704857"/>
    <w:rsid w:val="00704F49"/>
    <w:rsid w:val="00705A03"/>
    <w:rsid w:val="00706871"/>
    <w:rsid w:val="0070737B"/>
    <w:rsid w:val="0071267F"/>
    <w:rsid w:val="00713D11"/>
    <w:rsid w:val="00713F8A"/>
    <w:rsid w:val="007144EB"/>
    <w:rsid w:val="007145B2"/>
    <w:rsid w:val="00714643"/>
    <w:rsid w:val="00714B80"/>
    <w:rsid w:val="00714D1B"/>
    <w:rsid w:val="00715246"/>
    <w:rsid w:val="00715660"/>
    <w:rsid w:val="00715763"/>
    <w:rsid w:val="007158FC"/>
    <w:rsid w:val="00716544"/>
    <w:rsid w:val="00716AAE"/>
    <w:rsid w:val="00720047"/>
    <w:rsid w:val="007213DE"/>
    <w:rsid w:val="007214C3"/>
    <w:rsid w:val="0072198D"/>
    <w:rsid w:val="00723620"/>
    <w:rsid w:val="007238D2"/>
    <w:rsid w:val="00724190"/>
    <w:rsid w:val="00724EDA"/>
    <w:rsid w:val="007256B7"/>
    <w:rsid w:val="007273CB"/>
    <w:rsid w:val="007274CC"/>
    <w:rsid w:val="00727D7E"/>
    <w:rsid w:val="00730113"/>
    <w:rsid w:val="0073073F"/>
    <w:rsid w:val="007312F4"/>
    <w:rsid w:val="00731884"/>
    <w:rsid w:val="00733C3C"/>
    <w:rsid w:val="00733E35"/>
    <w:rsid w:val="00733E52"/>
    <w:rsid w:val="007345AF"/>
    <w:rsid w:val="0073537C"/>
    <w:rsid w:val="00735598"/>
    <w:rsid w:val="00736456"/>
    <w:rsid w:val="00736EEB"/>
    <w:rsid w:val="007371A0"/>
    <w:rsid w:val="007374FC"/>
    <w:rsid w:val="00737763"/>
    <w:rsid w:val="00737DCD"/>
    <w:rsid w:val="00740199"/>
    <w:rsid w:val="007404AF"/>
    <w:rsid w:val="007407A0"/>
    <w:rsid w:val="00740D09"/>
    <w:rsid w:val="007416E9"/>
    <w:rsid w:val="00742E46"/>
    <w:rsid w:val="00742FFC"/>
    <w:rsid w:val="007432CB"/>
    <w:rsid w:val="00743CE3"/>
    <w:rsid w:val="00744F41"/>
    <w:rsid w:val="00745007"/>
    <w:rsid w:val="00745487"/>
    <w:rsid w:val="007454CD"/>
    <w:rsid w:val="00745A4A"/>
    <w:rsid w:val="00745D17"/>
    <w:rsid w:val="007463AD"/>
    <w:rsid w:val="00747347"/>
    <w:rsid w:val="007474D6"/>
    <w:rsid w:val="00747793"/>
    <w:rsid w:val="00752510"/>
    <w:rsid w:val="00752615"/>
    <w:rsid w:val="00752BDF"/>
    <w:rsid w:val="00753BB4"/>
    <w:rsid w:val="00753DA5"/>
    <w:rsid w:val="0075400E"/>
    <w:rsid w:val="0075471A"/>
    <w:rsid w:val="00754868"/>
    <w:rsid w:val="0075501C"/>
    <w:rsid w:val="00755FF8"/>
    <w:rsid w:val="00756E12"/>
    <w:rsid w:val="00757BD9"/>
    <w:rsid w:val="00757F71"/>
    <w:rsid w:val="0076002E"/>
    <w:rsid w:val="007613B2"/>
    <w:rsid w:val="007616CE"/>
    <w:rsid w:val="00761A96"/>
    <w:rsid w:val="0076217B"/>
    <w:rsid w:val="0076336F"/>
    <w:rsid w:val="00763883"/>
    <w:rsid w:val="00763FF3"/>
    <w:rsid w:val="007641C2"/>
    <w:rsid w:val="007648AF"/>
    <w:rsid w:val="0076493B"/>
    <w:rsid w:val="00765004"/>
    <w:rsid w:val="007659B7"/>
    <w:rsid w:val="007664AF"/>
    <w:rsid w:val="00766709"/>
    <w:rsid w:val="00766CB4"/>
    <w:rsid w:val="00766EB0"/>
    <w:rsid w:val="00766EF9"/>
    <w:rsid w:val="007670FB"/>
    <w:rsid w:val="007672FF"/>
    <w:rsid w:val="00770352"/>
    <w:rsid w:val="007703A4"/>
    <w:rsid w:val="0077093D"/>
    <w:rsid w:val="00770C67"/>
    <w:rsid w:val="00770DA9"/>
    <w:rsid w:val="00771BE6"/>
    <w:rsid w:val="00774314"/>
    <w:rsid w:val="00774992"/>
    <w:rsid w:val="00774E69"/>
    <w:rsid w:val="00775722"/>
    <w:rsid w:val="00776A51"/>
    <w:rsid w:val="00777730"/>
    <w:rsid w:val="00777CA6"/>
    <w:rsid w:val="00780BCA"/>
    <w:rsid w:val="00782150"/>
    <w:rsid w:val="007824FF"/>
    <w:rsid w:val="007827FD"/>
    <w:rsid w:val="00782972"/>
    <w:rsid w:val="00783041"/>
    <w:rsid w:val="00784362"/>
    <w:rsid w:val="007852E3"/>
    <w:rsid w:val="00785762"/>
    <w:rsid w:val="00785EF9"/>
    <w:rsid w:val="007867E2"/>
    <w:rsid w:val="00787B42"/>
    <w:rsid w:val="00787F4E"/>
    <w:rsid w:val="00790A7E"/>
    <w:rsid w:val="00790F35"/>
    <w:rsid w:val="00791256"/>
    <w:rsid w:val="00792D18"/>
    <w:rsid w:val="0079426D"/>
    <w:rsid w:val="00794446"/>
    <w:rsid w:val="0079535D"/>
    <w:rsid w:val="00795B88"/>
    <w:rsid w:val="0079696B"/>
    <w:rsid w:val="007974D9"/>
    <w:rsid w:val="0079782F"/>
    <w:rsid w:val="0079798B"/>
    <w:rsid w:val="007A032C"/>
    <w:rsid w:val="007A2560"/>
    <w:rsid w:val="007A36CF"/>
    <w:rsid w:val="007A4C07"/>
    <w:rsid w:val="007A4D42"/>
    <w:rsid w:val="007A5BA0"/>
    <w:rsid w:val="007B07B4"/>
    <w:rsid w:val="007B2150"/>
    <w:rsid w:val="007B271F"/>
    <w:rsid w:val="007B3890"/>
    <w:rsid w:val="007B3CE6"/>
    <w:rsid w:val="007B48D7"/>
    <w:rsid w:val="007B4FD7"/>
    <w:rsid w:val="007B5C27"/>
    <w:rsid w:val="007B5C81"/>
    <w:rsid w:val="007B6133"/>
    <w:rsid w:val="007B6868"/>
    <w:rsid w:val="007B6C25"/>
    <w:rsid w:val="007B7644"/>
    <w:rsid w:val="007B76DF"/>
    <w:rsid w:val="007C06F4"/>
    <w:rsid w:val="007C2255"/>
    <w:rsid w:val="007C2651"/>
    <w:rsid w:val="007C301B"/>
    <w:rsid w:val="007C33B4"/>
    <w:rsid w:val="007C3538"/>
    <w:rsid w:val="007C3A8A"/>
    <w:rsid w:val="007C3EDE"/>
    <w:rsid w:val="007C4C3C"/>
    <w:rsid w:val="007C53E7"/>
    <w:rsid w:val="007C562C"/>
    <w:rsid w:val="007C582C"/>
    <w:rsid w:val="007C5AB3"/>
    <w:rsid w:val="007C6100"/>
    <w:rsid w:val="007C6321"/>
    <w:rsid w:val="007C678C"/>
    <w:rsid w:val="007C68FF"/>
    <w:rsid w:val="007C6AA4"/>
    <w:rsid w:val="007C73AB"/>
    <w:rsid w:val="007C79A3"/>
    <w:rsid w:val="007D02FA"/>
    <w:rsid w:val="007D0BD4"/>
    <w:rsid w:val="007D0D7C"/>
    <w:rsid w:val="007D0E00"/>
    <w:rsid w:val="007D100C"/>
    <w:rsid w:val="007D1274"/>
    <w:rsid w:val="007D19A7"/>
    <w:rsid w:val="007D2681"/>
    <w:rsid w:val="007D3444"/>
    <w:rsid w:val="007D3F19"/>
    <w:rsid w:val="007D5166"/>
    <w:rsid w:val="007D5290"/>
    <w:rsid w:val="007D5454"/>
    <w:rsid w:val="007D62EB"/>
    <w:rsid w:val="007D6618"/>
    <w:rsid w:val="007D6657"/>
    <w:rsid w:val="007D686C"/>
    <w:rsid w:val="007D7C99"/>
    <w:rsid w:val="007D7DD6"/>
    <w:rsid w:val="007E00C6"/>
    <w:rsid w:val="007E08DD"/>
    <w:rsid w:val="007E09E2"/>
    <w:rsid w:val="007E0B70"/>
    <w:rsid w:val="007E13A5"/>
    <w:rsid w:val="007E1CE6"/>
    <w:rsid w:val="007E1E59"/>
    <w:rsid w:val="007E211D"/>
    <w:rsid w:val="007E2828"/>
    <w:rsid w:val="007E311A"/>
    <w:rsid w:val="007E4BFB"/>
    <w:rsid w:val="007E753F"/>
    <w:rsid w:val="007E76C8"/>
    <w:rsid w:val="007E7926"/>
    <w:rsid w:val="007E79A2"/>
    <w:rsid w:val="007E7C02"/>
    <w:rsid w:val="007F04DF"/>
    <w:rsid w:val="007F1048"/>
    <w:rsid w:val="007F15C8"/>
    <w:rsid w:val="007F1BF3"/>
    <w:rsid w:val="007F28C1"/>
    <w:rsid w:val="007F2D43"/>
    <w:rsid w:val="007F477A"/>
    <w:rsid w:val="007F6C6A"/>
    <w:rsid w:val="007F6CEB"/>
    <w:rsid w:val="007F70DD"/>
    <w:rsid w:val="007F7128"/>
    <w:rsid w:val="007F7689"/>
    <w:rsid w:val="007F7B16"/>
    <w:rsid w:val="007F7C44"/>
    <w:rsid w:val="0080109A"/>
    <w:rsid w:val="00801EA9"/>
    <w:rsid w:val="00801EC9"/>
    <w:rsid w:val="00802551"/>
    <w:rsid w:val="00804724"/>
    <w:rsid w:val="008048FF"/>
    <w:rsid w:val="008059F8"/>
    <w:rsid w:val="00805F04"/>
    <w:rsid w:val="008065D5"/>
    <w:rsid w:val="00806ED6"/>
    <w:rsid w:val="00807366"/>
    <w:rsid w:val="00807D04"/>
    <w:rsid w:val="008101B6"/>
    <w:rsid w:val="0081032B"/>
    <w:rsid w:val="00811130"/>
    <w:rsid w:val="00811707"/>
    <w:rsid w:val="00811EB1"/>
    <w:rsid w:val="008120BF"/>
    <w:rsid w:val="008123BB"/>
    <w:rsid w:val="00812D65"/>
    <w:rsid w:val="008141B0"/>
    <w:rsid w:val="008142CA"/>
    <w:rsid w:val="00815C64"/>
    <w:rsid w:val="00815C74"/>
    <w:rsid w:val="00816167"/>
    <w:rsid w:val="0081683D"/>
    <w:rsid w:val="00816A15"/>
    <w:rsid w:val="00816CA6"/>
    <w:rsid w:val="0081712F"/>
    <w:rsid w:val="00817423"/>
    <w:rsid w:val="008174BC"/>
    <w:rsid w:val="008175BD"/>
    <w:rsid w:val="00817D5B"/>
    <w:rsid w:val="00817D72"/>
    <w:rsid w:val="00817D9B"/>
    <w:rsid w:val="00820D83"/>
    <w:rsid w:val="00822720"/>
    <w:rsid w:val="0082313A"/>
    <w:rsid w:val="008252F6"/>
    <w:rsid w:val="00825E13"/>
    <w:rsid w:val="00826544"/>
    <w:rsid w:val="008267ED"/>
    <w:rsid w:val="0082776B"/>
    <w:rsid w:val="00827D59"/>
    <w:rsid w:val="0083064F"/>
    <w:rsid w:val="00830825"/>
    <w:rsid w:val="00830B00"/>
    <w:rsid w:val="00830BDD"/>
    <w:rsid w:val="008312B0"/>
    <w:rsid w:val="0083188D"/>
    <w:rsid w:val="00832155"/>
    <w:rsid w:val="008328A6"/>
    <w:rsid w:val="00832BBD"/>
    <w:rsid w:val="0083420B"/>
    <w:rsid w:val="008343D8"/>
    <w:rsid w:val="00834935"/>
    <w:rsid w:val="00834C73"/>
    <w:rsid w:val="0083586B"/>
    <w:rsid w:val="00835F4C"/>
    <w:rsid w:val="00836982"/>
    <w:rsid w:val="00837718"/>
    <w:rsid w:val="00837FD1"/>
    <w:rsid w:val="008408B3"/>
    <w:rsid w:val="00841A86"/>
    <w:rsid w:val="00841F54"/>
    <w:rsid w:val="0084301F"/>
    <w:rsid w:val="008435A5"/>
    <w:rsid w:val="00843E78"/>
    <w:rsid w:val="00844352"/>
    <w:rsid w:val="00844A69"/>
    <w:rsid w:val="00844FB9"/>
    <w:rsid w:val="00845EDC"/>
    <w:rsid w:val="008468A2"/>
    <w:rsid w:val="00846F3D"/>
    <w:rsid w:val="00846F89"/>
    <w:rsid w:val="00846FE1"/>
    <w:rsid w:val="0085014B"/>
    <w:rsid w:val="008501F1"/>
    <w:rsid w:val="0085084B"/>
    <w:rsid w:val="008508DA"/>
    <w:rsid w:val="0085093D"/>
    <w:rsid w:val="00850979"/>
    <w:rsid w:val="0085131E"/>
    <w:rsid w:val="00851D9B"/>
    <w:rsid w:val="00853D48"/>
    <w:rsid w:val="00854099"/>
    <w:rsid w:val="008540D3"/>
    <w:rsid w:val="008540F5"/>
    <w:rsid w:val="0085437C"/>
    <w:rsid w:val="00854847"/>
    <w:rsid w:val="00855361"/>
    <w:rsid w:val="00855EEB"/>
    <w:rsid w:val="008562AA"/>
    <w:rsid w:val="00856906"/>
    <w:rsid w:val="00856B67"/>
    <w:rsid w:val="00856C8F"/>
    <w:rsid w:val="00856CE1"/>
    <w:rsid w:val="008577DB"/>
    <w:rsid w:val="00860749"/>
    <w:rsid w:val="00860D1A"/>
    <w:rsid w:val="00861B40"/>
    <w:rsid w:val="008628C1"/>
    <w:rsid w:val="008647EE"/>
    <w:rsid w:val="0086601E"/>
    <w:rsid w:val="00866421"/>
    <w:rsid w:val="008664B8"/>
    <w:rsid w:val="008676C6"/>
    <w:rsid w:val="0086789C"/>
    <w:rsid w:val="008678F8"/>
    <w:rsid w:val="00867A7F"/>
    <w:rsid w:val="00867B4A"/>
    <w:rsid w:val="008700CF"/>
    <w:rsid w:val="00870177"/>
    <w:rsid w:val="00870450"/>
    <w:rsid w:val="008705BD"/>
    <w:rsid w:val="00870B60"/>
    <w:rsid w:val="008710A4"/>
    <w:rsid w:val="008719D0"/>
    <w:rsid w:val="008724ED"/>
    <w:rsid w:val="00873AF3"/>
    <w:rsid w:val="00873B9B"/>
    <w:rsid w:val="00874D1E"/>
    <w:rsid w:val="00875FEE"/>
    <w:rsid w:val="008770B7"/>
    <w:rsid w:val="0087742F"/>
    <w:rsid w:val="00877575"/>
    <w:rsid w:val="00877906"/>
    <w:rsid w:val="0088028D"/>
    <w:rsid w:val="00881530"/>
    <w:rsid w:val="00881829"/>
    <w:rsid w:val="0088199C"/>
    <w:rsid w:val="00882F13"/>
    <w:rsid w:val="008835F6"/>
    <w:rsid w:val="00883648"/>
    <w:rsid w:val="008845DC"/>
    <w:rsid w:val="00885AE7"/>
    <w:rsid w:val="00886AAD"/>
    <w:rsid w:val="00887303"/>
    <w:rsid w:val="0088753F"/>
    <w:rsid w:val="00887F3F"/>
    <w:rsid w:val="00890FC6"/>
    <w:rsid w:val="008912D6"/>
    <w:rsid w:val="0089184A"/>
    <w:rsid w:val="00892AA4"/>
    <w:rsid w:val="0089315C"/>
    <w:rsid w:val="008934B4"/>
    <w:rsid w:val="0089362C"/>
    <w:rsid w:val="00893F1C"/>
    <w:rsid w:val="00895133"/>
    <w:rsid w:val="008960A0"/>
    <w:rsid w:val="00896333"/>
    <w:rsid w:val="00896BCF"/>
    <w:rsid w:val="0089729C"/>
    <w:rsid w:val="00897541"/>
    <w:rsid w:val="00897970"/>
    <w:rsid w:val="00897A36"/>
    <w:rsid w:val="00897D0B"/>
    <w:rsid w:val="008A05D5"/>
    <w:rsid w:val="008A0FEC"/>
    <w:rsid w:val="008A1C17"/>
    <w:rsid w:val="008A23A2"/>
    <w:rsid w:val="008A25A4"/>
    <w:rsid w:val="008A4508"/>
    <w:rsid w:val="008A4985"/>
    <w:rsid w:val="008A4F4D"/>
    <w:rsid w:val="008A52F7"/>
    <w:rsid w:val="008A5CAC"/>
    <w:rsid w:val="008A6598"/>
    <w:rsid w:val="008A6AC2"/>
    <w:rsid w:val="008A6F12"/>
    <w:rsid w:val="008A7979"/>
    <w:rsid w:val="008A7DD5"/>
    <w:rsid w:val="008B17FF"/>
    <w:rsid w:val="008B1F75"/>
    <w:rsid w:val="008B247F"/>
    <w:rsid w:val="008B268A"/>
    <w:rsid w:val="008B372E"/>
    <w:rsid w:val="008B480E"/>
    <w:rsid w:val="008B7D9D"/>
    <w:rsid w:val="008C02A4"/>
    <w:rsid w:val="008C0E8E"/>
    <w:rsid w:val="008C29C8"/>
    <w:rsid w:val="008C2B78"/>
    <w:rsid w:val="008C37EA"/>
    <w:rsid w:val="008C3BF5"/>
    <w:rsid w:val="008C3D30"/>
    <w:rsid w:val="008C3E91"/>
    <w:rsid w:val="008C4CF7"/>
    <w:rsid w:val="008C4F79"/>
    <w:rsid w:val="008C504E"/>
    <w:rsid w:val="008C5289"/>
    <w:rsid w:val="008C567D"/>
    <w:rsid w:val="008C5CF2"/>
    <w:rsid w:val="008C6B7F"/>
    <w:rsid w:val="008C6C55"/>
    <w:rsid w:val="008C6ED3"/>
    <w:rsid w:val="008C7843"/>
    <w:rsid w:val="008C7FE2"/>
    <w:rsid w:val="008D0020"/>
    <w:rsid w:val="008D09E0"/>
    <w:rsid w:val="008D0D3F"/>
    <w:rsid w:val="008D1775"/>
    <w:rsid w:val="008D286A"/>
    <w:rsid w:val="008D2CF5"/>
    <w:rsid w:val="008D450A"/>
    <w:rsid w:val="008D475C"/>
    <w:rsid w:val="008D5395"/>
    <w:rsid w:val="008D5BE9"/>
    <w:rsid w:val="008D5C9D"/>
    <w:rsid w:val="008D63D5"/>
    <w:rsid w:val="008D6C06"/>
    <w:rsid w:val="008D774A"/>
    <w:rsid w:val="008D7DF5"/>
    <w:rsid w:val="008E13B4"/>
    <w:rsid w:val="008E14E2"/>
    <w:rsid w:val="008E1521"/>
    <w:rsid w:val="008E25BA"/>
    <w:rsid w:val="008E28D1"/>
    <w:rsid w:val="008E2992"/>
    <w:rsid w:val="008E2DE9"/>
    <w:rsid w:val="008E3448"/>
    <w:rsid w:val="008E3ED3"/>
    <w:rsid w:val="008E41A8"/>
    <w:rsid w:val="008E53C4"/>
    <w:rsid w:val="008E5F6B"/>
    <w:rsid w:val="008E78A2"/>
    <w:rsid w:val="008E7B06"/>
    <w:rsid w:val="008F166B"/>
    <w:rsid w:val="008F175A"/>
    <w:rsid w:val="008F19A5"/>
    <w:rsid w:val="008F26D9"/>
    <w:rsid w:val="008F331D"/>
    <w:rsid w:val="008F39E2"/>
    <w:rsid w:val="008F48E5"/>
    <w:rsid w:val="008F4C6F"/>
    <w:rsid w:val="008F4EE6"/>
    <w:rsid w:val="008F541D"/>
    <w:rsid w:val="008F55D9"/>
    <w:rsid w:val="008F5600"/>
    <w:rsid w:val="008F6564"/>
    <w:rsid w:val="008F67DB"/>
    <w:rsid w:val="008F7322"/>
    <w:rsid w:val="009002D1"/>
    <w:rsid w:val="00900CEB"/>
    <w:rsid w:val="00900DCE"/>
    <w:rsid w:val="0090107A"/>
    <w:rsid w:val="009011F4"/>
    <w:rsid w:val="00901FC7"/>
    <w:rsid w:val="009021A5"/>
    <w:rsid w:val="009032C3"/>
    <w:rsid w:val="00903A93"/>
    <w:rsid w:val="00904B45"/>
    <w:rsid w:val="00904F7F"/>
    <w:rsid w:val="009050FB"/>
    <w:rsid w:val="0090529F"/>
    <w:rsid w:val="009061BC"/>
    <w:rsid w:val="009062F9"/>
    <w:rsid w:val="009065EC"/>
    <w:rsid w:val="0090684C"/>
    <w:rsid w:val="00906E02"/>
    <w:rsid w:val="00907EEA"/>
    <w:rsid w:val="009100AA"/>
    <w:rsid w:val="00910CEE"/>
    <w:rsid w:val="00912509"/>
    <w:rsid w:val="00912963"/>
    <w:rsid w:val="00912DA3"/>
    <w:rsid w:val="0091328D"/>
    <w:rsid w:val="009133BA"/>
    <w:rsid w:val="009134EF"/>
    <w:rsid w:val="00913887"/>
    <w:rsid w:val="00914B9D"/>
    <w:rsid w:val="00914E93"/>
    <w:rsid w:val="00915219"/>
    <w:rsid w:val="00915316"/>
    <w:rsid w:val="00921557"/>
    <w:rsid w:val="009217D6"/>
    <w:rsid w:val="009221DC"/>
    <w:rsid w:val="00922662"/>
    <w:rsid w:val="009226AE"/>
    <w:rsid w:val="00922CC5"/>
    <w:rsid w:val="00922FA9"/>
    <w:rsid w:val="00923119"/>
    <w:rsid w:val="009234B4"/>
    <w:rsid w:val="0092362D"/>
    <w:rsid w:val="00923B2E"/>
    <w:rsid w:val="00923B3F"/>
    <w:rsid w:val="00926CD9"/>
    <w:rsid w:val="00927862"/>
    <w:rsid w:val="009279DB"/>
    <w:rsid w:val="00927BF3"/>
    <w:rsid w:val="00930A28"/>
    <w:rsid w:val="00930BDF"/>
    <w:rsid w:val="00930EED"/>
    <w:rsid w:val="00931283"/>
    <w:rsid w:val="009326CD"/>
    <w:rsid w:val="00932A64"/>
    <w:rsid w:val="00932B28"/>
    <w:rsid w:val="00933B57"/>
    <w:rsid w:val="00934223"/>
    <w:rsid w:val="0093441A"/>
    <w:rsid w:val="009349AB"/>
    <w:rsid w:val="009358A0"/>
    <w:rsid w:val="00936B6C"/>
    <w:rsid w:val="00936C67"/>
    <w:rsid w:val="00937C37"/>
    <w:rsid w:val="00937FE1"/>
    <w:rsid w:val="009400C1"/>
    <w:rsid w:val="00940B49"/>
    <w:rsid w:val="00940C52"/>
    <w:rsid w:val="00940D14"/>
    <w:rsid w:val="00941420"/>
    <w:rsid w:val="009429DA"/>
    <w:rsid w:val="00942A4C"/>
    <w:rsid w:val="00942E1A"/>
    <w:rsid w:val="00942FBE"/>
    <w:rsid w:val="00943413"/>
    <w:rsid w:val="00943C3E"/>
    <w:rsid w:val="00943E11"/>
    <w:rsid w:val="00944102"/>
    <w:rsid w:val="009445F3"/>
    <w:rsid w:val="0094470B"/>
    <w:rsid w:val="00944E6A"/>
    <w:rsid w:val="009453B4"/>
    <w:rsid w:val="00945843"/>
    <w:rsid w:val="009458B7"/>
    <w:rsid w:val="00946C35"/>
    <w:rsid w:val="00947134"/>
    <w:rsid w:val="00947653"/>
    <w:rsid w:val="009478D8"/>
    <w:rsid w:val="009502D8"/>
    <w:rsid w:val="0095035A"/>
    <w:rsid w:val="009503C8"/>
    <w:rsid w:val="00950923"/>
    <w:rsid w:val="00950AA2"/>
    <w:rsid w:val="00950C77"/>
    <w:rsid w:val="0095109F"/>
    <w:rsid w:val="00951C07"/>
    <w:rsid w:val="00951D22"/>
    <w:rsid w:val="00952ED1"/>
    <w:rsid w:val="00952F7B"/>
    <w:rsid w:val="009535B9"/>
    <w:rsid w:val="00953784"/>
    <w:rsid w:val="00953878"/>
    <w:rsid w:val="00953C80"/>
    <w:rsid w:val="00953CD1"/>
    <w:rsid w:val="00953FF5"/>
    <w:rsid w:val="00955403"/>
    <w:rsid w:val="00955BF2"/>
    <w:rsid w:val="0095621D"/>
    <w:rsid w:val="00956B57"/>
    <w:rsid w:val="00956D39"/>
    <w:rsid w:val="0096135B"/>
    <w:rsid w:val="00961C7B"/>
    <w:rsid w:val="00962074"/>
    <w:rsid w:val="00962367"/>
    <w:rsid w:val="00962B8A"/>
    <w:rsid w:val="00962CC6"/>
    <w:rsid w:val="00962EF4"/>
    <w:rsid w:val="00962FE7"/>
    <w:rsid w:val="009639B7"/>
    <w:rsid w:val="00963C4E"/>
    <w:rsid w:val="00963F4E"/>
    <w:rsid w:val="00964EB1"/>
    <w:rsid w:val="009657C1"/>
    <w:rsid w:val="0096588A"/>
    <w:rsid w:val="00966E37"/>
    <w:rsid w:val="0096732A"/>
    <w:rsid w:val="00967E93"/>
    <w:rsid w:val="00967ECE"/>
    <w:rsid w:val="009703E2"/>
    <w:rsid w:val="00970671"/>
    <w:rsid w:val="00970E75"/>
    <w:rsid w:val="00971BD1"/>
    <w:rsid w:val="00971D8A"/>
    <w:rsid w:val="00971F61"/>
    <w:rsid w:val="00972209"/>
    <w:rsid w:val="00972D09"/>
    <w:rsid w:val="00972E00"/>
    <w:rsid w:val="009733D5"/>
    <w:rsid w:val="00973AD0"/>
    <w:rsid w:val="00975515"/>
    <w:rsid w:val="00976543"/>
    <w:rsid w:val="009769BF"/>
    <w:rsid w:val="00976CAF"/>
    <w:rsid w:val="00976F4E"/>
    <w:rsid w:val="00977691"/>
    <w:rsid w:val="009777B0"/>
    <w:rsid w:val="00977BB9"/>
    <w:rsid w:val="00980F11"/>
    <w:rsid w:val="00981BFF"/>
    <w:rsid w:val="00981CE4"/>
    <w:rsid w:val="0098230A"/>
    <w:rsid w:val="00982527"/>
    <w:rsid w:val="00982F9C"/>
    <w:rsid w:val="0098304E"/>
    <w:rsid w:val="009834A4"/>
    <w:rsid w:val="00983BDC"/>
    <w:rsid w:val="00983D39"/>
    <w:rsid w:val="009841E3"/>
    <w:rsid w:val="009842C0"/>
    <w:rsid w:val="0098491F"/>
    <w:rsid w:val="009854AE"/>
    <w:rsid w:val="00985C68"/>
    <w:rsid w:val="00986A6F"/>
    <w:rsid w:val="00986CDE"/>
    <w:rsid w:val="0098712D"/>
    <w:rsid w:val="009872FB"/>
    <w:rsid w:val="00987406"/>
    <w:rsid w:val="00987790"/>
    <w:rsid w:val="00987B73"/>
    <w:rsid w:val="009900FE"/>
    <w:rsid w:val="00990233"/>
    <w:rsid w:val="00990606"/>
    <w:rsid w:val="00991026"/>
    <w:rsid w:val="009916A3"/>
    <w:rsid w:val="00991FC3"/>
    <w:rsid w:val="009928DB"/>
    <w:rsid w:val="00992ACD"/>
    <w:rsid w:val="00992E84"/>
    <w:rsid w:val="009957F0"/>
    <w:rsid w:val="009965A5"/>
    <w:rsid w:val="00996608"/>
    <w:rsid w:val="00996A66"/>
    <w:rsid w:val="00996B42"/>
    <w:rsid w:val="00996ED0"/>
    <w:rsid w:val="0099726D"/>
    <w:rsid w:val="0099747A"/>
    <w:rsid w:val="009974D4"/>
    <w:rsid w:val="0099750F"/>
    <w:rsid w:val="0099793E"/>
    <w:rsid w:val="009A0826"/>
    <w:rsid w:val="009A094D"/>
    <w:rsid w:val="009A11E1"/>
    <w:rsid w:val="009A1F68"/>
    <w:rsid w:val="009A2966"/>
    <w:rsid w:val="009A3A01"/>
    <w:rsid w:val="009A3E2F"/>
    <w:rsid w:val="009A41BC"/>
    <w:rsid w:val="009A47F0"/>
    <w:rsid w:val="009A537B"/>
    <w:rsid w:val="009A5612"/>
    <w:rsid w:val="009A60D3"/>
    <w:rsid w:val="009A60EA"/>
    <w:rsid w:val="009A6786"/>
    <w:rsid w:val="009A7127"/>
    <w:rsid w:val="009A73F9"/>
    <w:rsid w:val="009A794C"/>
    <w:rsid w:val="009A7BE4"/>
    <w:rsid w:val="009B00B5"/>
    <w:rsid w:val="009B01CB"/>
    <w:rsid w:val="009B12B0"/>
    <w:rsid w:val="009B19E0"/>
    <w:rsid w:val="009B2A8E"/>
    <w:rsid w:val="009B2C0A"/>
    <w:rsid w:val="009B3091"/>
    <w:rsid w:val="009B345D"/>
    <w:rsid w:val="009B3635"/>
    <w:rsid w:val="009B3864"/>
    <w:rsid w:val="009B3FA6"/>
    <w:rsid w:val="009B4129"/>
    <w:rsid w:val="009B5531"/>
    <w:rsid w:val="009B58B0"/>
    <w:rsid w:val="009B597F"/>
    <w:rsid w:val="009B62F3"/>
    <w:rsid w:val="009B6A26"/>
    <w:rsid w:val="009B728F"/>
    <w:rsid w:val="009B7315"/>
    <w:rsid w:val="009B73A3"/>
    <w:rsid w:val="009B7801"/>
    <w:rsid w:val="009C0560"/>
    <w:rsid w:val="009C0599"/>
    <w:rsid w:val="009C0A5C"/>
    <w:rsid w:val="009C0C80"/>
    <w:rsid w:val="009C14CB"/>
    <w:rsid w:val="009C1BF9"/>
    <w:rsid w:val="009C22DC"/>
    <w:rsid w:val="009C2451"/>
    <w:rsid w:val="009C28DE"/>
    <w:rsid w:val="009C32E9"/>
    <w:rsid w:val="009C3403"/>
    <w:rsid w:val="009C342C"/>
    <w:rsid w:val="009C4C4A"/>
    <w:rsid w:val="009C4CD3"/>
    <w:rsid w:val="009C4E76"/>
    <w:rsid w:val="009C59CF"/>
    <w:rsid w:val="009C5DC3"/>
    <w:rsid w:val="009C62B2"/>
    <w:rsid w:val="009C795D"/>
    <w:rsid w:val="009C79A8"/>
    <w:rsid w:val="009D06D3"/>
    <w:rsid w:val="009D0EF8"/>
    <w:rsid w:val="009D20F0"/>
    <w:rsid w:val="009D25F2"/>
    <w:rsid w:val="009D265F"/>
    <w:rsid w:val="009D2CA0"/>
    <w:rsid w:val="009D3C09"/>
    <w:rsid w:val="009D3F2D"/>
    <w:rsid w:val="009D424A"/>
    <w:rsid w:val="009D43CF"/>
    <w:rsid w:val="009D47FA"/>
    <w:rsid w:val="009D4908"/>
    <w:rsid w:val="009D4CB2"/>
    <w:rsid w:val="009D53EC"/>
    <w:rsid w:val="009D66BB"/>
    <w:rsid w:val="009D6EF9"/>
    <w:rsid w:val="009D7E5D"/>
    <w:rsid w:val="009D7F68"/>
    <w:rsid w:val="009E005E"/>
    <w:rsid w:val="009E05C5"/>
    <w:rsid w:val="009E0F43"/>
    <w:rsid w:val="009E1D89"/>
    <w:rsid w:val="009E3738"/>
    <w:rsid w:val="009E4C37"/>
    <w:rsid w:val="009E5B29"/>
    <w:rsid w:val="009E6A6D"/>
    <w:rsid w:val="009E6BE3"/>
    <w:rsid w:val="009E79CD"/>
    <w:rsid w:val="009E7CC2"/>
    <w:rsid w:val="009F0555"/>
    <w:rsid w:val="009F0B84"/>
    <w:rsid w:val="009F192F"/>
    <w:rsid w:val="009F1ABA"/>
    <w:rsid w:val="009F1BD2"/>
    <w:rsid w:val="009F2304"/>
    <w:rsid w:val="009F260B"/>
    <w:rsid w:val="009F29CC"/>
    <w:rsid w:val="009F2DE5"/>
    <w:rsid w:val="009F392F"/>
    <w:rsid w:val="009F4647"/>
    <w:rsid w:val="009F50E6"/>
    <w:rsid w:val="009F527F"/>
    <w:rsid w:val="009F53EB"/>
    <w:rsid w:val="009F54DB"/>
    <w:rsid w:val="009F5C0A"/>
    <w:rsid w:val="009F688B"/>
    <w:rsid w:val="009F6D2F"/>
    <w:rsid w:val="009F6E3F"/>
    <w:rsid w:val="009F704E"/>
    <w:rsid w:val="009F78E7"/>
    <w:rsid w:val="00A0008A"/>
    <w:rsid w:val="00A00708"/>
    <w:rsid w:val="00A00AE8"/>
    <w:rsid w:val="00A01240"/>
    <w:rsid w:val="00A01386"/>
    <w:rsid w:val="00A01BAD"/>
    <w:rsid w:val="00A01BDB"/>
    <w:rsid w:val="00A0248F"/>
    <w:rsid w:val="00A030E2"/>
    <w:rsid w:val="00A0389C"/>
    <w:rsid w:val="00A04466"/>
    <w:rsid w:val="00A0465F"/>
    <w:rsid w:val="00A049AD"/>
    <w:rsid w:val="00A04C38"/>
    <w:rsid w:val="00A0527E"/>
    <w:rsid w:val="00A05BA0"/>
    <w:rsid w:val="00A06299"/>
    <w:rsid w:val="00A0646A"/>
    <w:rsid w:val="00A07383"/>
    <w:rsid w:val="00A07846"/>
    <w:rsid w:val="00A10243"/>
    <w:rsid w:val="00A1032D"/>
    <w:rsid w:val="00A1055E"/>
    <w:rsid w:val="00A109CA"/>
    <w:rsid w:val="00A10B74"/>
    <w:rsid w:val="00A10E64"/>
    <w:rsid w:val="00A1103B"/>
    <w:rsid w:val="00A11609"/>
    <w:rsid w:val="00A116C0"/>
    <w:rsid w:val="00A122FF"/>
    <w:rsid w:val="00A12BD3"/>
    <w:rsid w:val="00A13033"/>
    <w:rsid w:val="00A1338F"/>
    <w:rsid w:val="00A137D7"/>
    <w:rsid w:val="00A14E0A"/>
    <w:rsid w:val="00A14E53"/>
    <w:rsid w:val="00A153BB"/>
    <w:rsid w:val="00A15BC9"/>
    <w:rsid w:val="00A163C6"/>
    <w:rsid w:val="00A16A33"/>
    <w:rsid w:val="00A20209"/>
    <w:rsid w:val="00A2023F"/>
    <w:rsid w:val="00A203A0"/>
    <w:rsid w:val="00A2052A"/>
    <w:rsid w:val="00A20BB7"/>
    <w:rsid w:val="00A20FB2"/>
    <w:rsid w:val="00A21349"/>
    <w:rsid w:val="00A226C7"/>
    <w:rsid w:val="00A23A18"/>
    <w:rsid w:val="00A2467B"/>
    <w:rsid w:val="00A24974"/>
    <w:rsid w:val="00A255A3"/>
    <w:rsid w:val="00A255E7"/>
    <w:rsid w:val="00A26240"/>
    <w:rsid w:val="00A267B9"/>
    <w:rsid w:val="00A273AF"/>
    <w:rsid w:val="00A30622"/>
    <w:rsid w:val="00A31D4C"/>
    <w:rsid w:val="00A32084"/>
    <w:rsid w:val="00A3218A"/>
    <w:rsid w:val="00A327F1"/>
    <w:rsid w:val="00A32BB7"/>
    <w:rsid w:val="00A33EB9"/>
    <w:rsid w:val="00A33EF4"/>
    <w:rsid w:val="00A33F04"/>
    <w:rsid w:val="00A340DE"/>
    <w:rsid w:val="00A34F83"/>
    <w:rsid w:val="00A350D7"/>
    <w:rsid w:val="00A35292"/>
    <w:rsid w:val="00A35922"/>
    <w:rsid w:val="00A36048"/>
    <w:rsid w:val="00A3630B"/>
    <w:rsid w:val="00A36575"/>
    <w:rsid w:val="00A3696E"/>
    <w:rsid w:val="00A36AFB"/>
    <w:rsid w:val="00A36F89"/>
    <w:rsid w:val="00A372CD"/>
    <w:rsid w:val="00A37E1A"/>
    <w:rsid w:val="00A41056"/>
    <w:rsid w:val="00A41195"/>
    <w:rsid w:val="00A41AD0"/>
    <w:rsid w:val="00A42C9F"/>
    <w:rsid w:val="00A43F3F"/>
    <w:rsid w:val="00A44A8A"/>
    <w:rsid w:val="00A44FDB"/>
    <w:rsid w:val="00A45A63"/>
    <w:rsid w:val="00A45BB4"/>
    <w:rsid w:val="00A46AE5"/>
    <w:rsid w:val="00A46E1D"/>
    <w:rsid w:val="00A478AC"/>
    <w:rsid w:val="00A479C3"/>
    <w:rsid w:val="00A50510"/>
    <w:rsid w:val="00A5076F"/>
    <w:rsid w:val="00A50BAC"/>
    <w:rsid w:val="00A515C5"/>
    <w:rsid w:val="00A5198B"/>
    <w:rsid w:val="00A521A2"/>
    <w:rsid w:val="00A52B2C"/>
    <w:rsid w:val="00A52D41"/>
    <w:rsid w:val="00A52FC3"/>
    <w:rsid w:val="00A53211"/>
    <w:rsid w:val="00A53436"/>
    <w:rsid w:val="00A5343E"/>
    <w:rsid w:val="00A5475F"/>
    <w:rsid w:val="00A55153"/>
    <w:rsid w:val="00A563A5"/>
    <w:rsid w:val="00A57736"/>
    <w:rsid w:val="00A57CC2"/>
    <w:rsid w:val="00A57E22"/>
    <w:rsid w:val="00A60CD0"/>
    <w:rsid w:val="00A61069"/>
    <w:rsid w:val="00A61356"/>
    <w:rsid w:val="00A61526"/>
    <w:rsid w:val="00A61AB6"/>
    <w:rsid w:val="00A61B14"/>
    <w:rsid w:val="00A62637"/>
    <w:rsid w:val="00A62F11"/>
    <w:rsid w:val="00A62FA3"/>
    <w:rsid w:val="00A63C09"/>
    <w:rsid w:val="00A63EFD"/>
    <w:rsid w:val="00A6407D"/>
    <w:rsid w:val="00A646B1"/>
    <w:rsid w:val="00A65568"/>
    <w:rsid w:val="00A65D3A"/>
    <w:rsid w:val="00A66571"/>
    <w:rsid w:val="00A6793B"/>
    <w:rsid w:val="00A7021E"/>
    <w:rsid w:val="00A70E71"/>
    <w:rsid w:val="00A71850"/>
    <w:rsid w:val="00A71E79"/>
    <w:rsid w:val="00A7287F"/>
    <w:rsid w:val="00A72C23"/>
    <w:rsid w:val="00A73C33"/>
    <w:rsid w:val="00A74456"/>
    <w:rsid w:val="00A745B8"/>
    <w:rsid w:val="00A75632"/>
    <w:rsid w:val="00A76288"/>
    <w:rsid w:val="00A7644D"/>
    <w:rsid w:val="00A76AB1"/>
    <w:rsid w:val="00A77DAC"/>
    <w:rsid w:val="00A80856"/>
    <w:rsid w:val="00A80ECA"/>
    <w:rsid w:val="00A81AC2"/>
    <w:rsid w:val="00A82329"/>
    <w:rsid w:val="00A827A5"/>
    <w:rsid w:val="00A82B7E"/>
    <w:rsid w:val="00A83A3E"/>
    <w:rsid w:val="00A83FA7"/>
    <w:rsid w:val="00A84847"/>
    <w:rsid w:val="00A85852"/>
    <w:rsid w:val="00A85BF2"/>
    <w:rsid w:val="00A861FA"/>
    <w:rsid w:val="00A86D36"/>
    <w:rsid w:val="00A872E9"/>
    <w:rsid w:val="00A87488"/>
    <w:rsid w:val="00A87977"/>
    <w:rsid w:val="00A87D6C"/>
    <w:rsid w:val="00A90290"/>
    <w:rsid w:val="00A90F79"/>
    <w:rsid w:val="00A9178F"/>
    <w:rsid w:val="00A91901"/>
    <w:rsid w:val="00A91E5F"/>
    <w:rsid w:val="00A92697"/>
    <w:rsid w:val="00A92912"/>
    <w:rsid w:val="00A930CA"/>
    <w:rsid w:val="00A93F78"/>
    <w:rsid w:val="00A94095"/>
    <w:rsid w:val="00A94782"/>
    <w:rsid w:val="00A94AFD"/>
    <w:rsid w:val="00A94DAC"/>
    <w:rsid w:val="00A95F05"/>
    <w:rsid w:val="00A96345"/>
    <w:rsid w:val="00A96619"/>
    <w:rsid w:val="00A9664C"/>
    <w:rsid w:val="00A96E49"/>
    <w:rsid w:val="00A9733A"/>
    <w:rsid w:val="00A973C5"/>
    <w:rsid w:val="00A978DF"/>
    <w:rsid w:val="00AA0FB9"/>
    <w:rsid w:val="00AA1372"/>
    <w:rsid w:val="00AA1515"/>
    <w:rsid w:val="00AA1936"/>
    <w:rsid w:val="00AA2603"/>
    <w:rsid w:val="00AA2E40"/>
    <w:rsid w:val="00AA3222"/>
    <w:rsid w:val="00AA353E"/>
    <w:rsid w:val="00AA37D3"/>
    <w:rsid w:val="00AA3EAE"/>
    <w:rsid w:val="00AA45D6"/>
    <w:rsid w:val="00AA45F4"/>
    <w:rsid w:val="00AA49AE"/>
    <w:rsid w:val="00AA4C4D"/>
    <w:rsid w:val="00AA513C"/>
    <w:rsid w:val="00AA5950"/>
    <w:rsid w:val="00AA60EE"/>
    <w:rsid w:val="00AA61AE"/>
    <w:rsid w:val="00AA696E"/>
    <w:rsid w:val="00AB011A"/>
    <w:rsid w:val="00AB05B6"/>
    <w:rsid w:val="00AB06AE"/>
    <w:rsid w:val="00AB0FE8"/>
    <w:rsid w:val="00AB1767"/>
    <w:rsid w:val="00AB1EB0"/>
    <w:rsid w:val="00AB2833"/>
    <w:rsid w:val="00AB28BD"/>
    <w:rsid w:val="00AB2920"/>
    <w:rsid w:val="00AB2B1B"/>
    <w:rsid w:val="00AB2E62"/>
    <w:rsid w:val="00AB2F4A"/>
    <w:rsid w:val="00AB3510"/>
    <w:rsid w:val="00AB3F94"/>
    <w:rsid w:val="00AB5759"/>
    <w:rsid w:val="00AB5A19"/>
    <w:rsid w:val="00AB64A8"/>
    <w:rsid w:val="00AB6F53"/>
    <w:rsid w:val="00AB7497"/>
    <w:rsid w:val="00AB76EB"/>
    <w:rsid w:val="00AB7837"/>
    <w:rsid w:val="00AB78DD"/>
    <w:rsid w:val="00AB7F5F"/>
    <w:rsid w:val="00AC1346"/>
    <w:rsid w:val="00AC1597"/>
    <w:rsid w:val="00AC221D"/>
    <w:rsid w:val="00AC2CEC"/>
    <w:rsid w:val="00AC2D73"/>
    <w:rsid w:val="00AC36CF"/>
    <w:rsid w:val="00AC4B37"/>
    <w:rsid w:val="00AC5385"/>
    <w:rsid w:val="00AC53F8"/>
    <w:rsid w:val="00AC603B"/>
    <w:rsid w:val="00AC6359"/>
    <w:rsid w:val="00AC66C7"/>
    <w:rsid w:val="00AD02A7"/>
    <w:rsid w:val="00AD0D15"/>
    <w:rsid w:val="00AD15B3"/>
    <w:rsid w:val="00AD15F1"/>
    <w:rsid w:val="00AD1913"/>
    <w:rsid w:val="00AD1A57"/>
    <w:rsid w:val="00AD1B40"/>
    <w:rsid w:val="00AD24C7"/>
    <w:rsid w:val="00AD2A1D"/>
    <w:rsid w:val="00AD35F7"/>
    <w:rsid w:val="00AD3E59"/>
    <w:rsid w:val="00AD4363"/>
    <w:rsid w:val="00AD4AA5"/>
    <w:rsid w:val="00AD4AD6"/>
    <w:rsid w:val="00AD6BB8"/>
    <w:rsid w:val="00AD7C24"/>
    <w:rsid w:val="00AD7D52"/>
    <w:rsid w:val="00AE0B3E"/>
    <w:rsid w:val="00AE2462"/>
    <w:rsid w:val="00AE3B79"/>
    <w:rsid w:val="00AE502B"/>
    <w:rsid w:val="00AE575E"/>
    <w:rsid w:val="00AE5C36"/>
    <w:rsid w:val="00AE617D"/>
    <w:rsid w:val="00AE61CB"/>
    <w:rsid w:val="00AE6335"/>
    <w:rsid w:val="00AE6B61"/>
    <w:rsid w:val="00AE6EBC"/>
    <w:rsid w:val="00AE7C89"/>
    <w:rsid w:val="00AE7D64"/>
    <w:rsid w:val="00AF10B3"/>
    <w:rsid w:val="00AF1757"/>
    <w:rsid w:val="00AF1DE1"/>
    <w:rsid w:val="00AF1F9E"/>
    <w:rsid w:val="00AF20CD"/>
    <w:rsid w:val="00AF2630"/>
    <w:rsid w:val="00AF2E5A"/>
    <w:rsid w:val="00AF3809"/>
    <w:rsid w:val="00AF39DA"/>
    <w:rsid w:val="00AF3D46"/>
    <w:rsid w:val="00AF40BB"/>
    <w:rsid w:val="00AF499E"/>
    <w:rsid w:val="00AF4FF1"/>
    <w:rsid w:val="00AF54E9"/>
    <w:rsid w:val="00AF5F5D"/>
    <w:rsid w:val="00AF6627"/>
    <w:rsid w:val="00AF69A0"/>
    <w:rsid w:val="00AF6A9D"/>
    <w:rsid w:val="00AF6C7D"/>
    <w:rsid w:val="00AF74B8"/>
    <w:rsid w:val="00AF7AF7"/>
    <w:rsid w:val="00AF7D92"/>
    <w:rsid w:val="00AF7F10"/>
    <w:rsid w:val="00B005CA"/>
    <w:rsid w:val="00B00F49"/>
    <w:rsid w:val="00B01699"/>
    <w:rsid w:val="00B02419"/>
    <w:rsid w:val="00B02DB2"/>
    <w:rsid w:val="00B0324B"/>
    <w:rsid w:val="00B032AF"/>
    <w:rsid w:val="00B03442"/>
    <w:rsid w:val="00B03795"/>
    <w:rsid w:val="00B038CD"/>
    <w:rsid w:val="00B039A8"/>
    <w:rsid w:val="00B03AA2"/>
    <w:rsid w:val="00B0478C"/>
    <w:rsid w:val="00B048FF"/>
    <w:rsid w:val="00B050CE"/>
    <w:rsid w:val="00B05423"/>
    <w:rsid w:val="00B05BAE"/>
    <w:rsid w:val="00B05E7E"/>
    <w:rsid w:val="00B06863"/>
    <w:rsid w:val="00B06940"/>
    <w:rsid w:val="00B06F5E"/>
    <w:rsid w:val="00B072A2"/>
    <w:rsid w:val="00B07FC0"/>
    <w:rsid w:val="00B10388"/>
    <w:rsid w:val="00B10481"/>
    <w:rsid w:val="00B1080E"/>
    <w:rsid w:val="00B111C5"/>
    <w:rsid w:val="00B11559"/>
    <w:rsid w:val="00B1164A"/>
    <w:rsid w:val="00B1166D"/>
    <w:rsid w:val="00B1173B"/>
    <w:rsid w:val="00B12460"/>
    <w:rsid w:val="00B1271B"/>
    <w:rsid w:val="00B12F6C"/>
    <w:rsid w:val="00B13424"/>
    <w:rsid w:val="00B13670"/>
    <w:rsid w:val="00B139A9"/>
    <w:rsid w:val="00B139AA"/>
    <w:rsid w:val="00B13D62"/>
    <w:rsid w:val="00B14F13"/>
    <w:rsid w:val="00B15170"/>
    <w:rsid w:val="00B15347"/>
    <w:rsid w:val="00B15FD5"/>
    <w:rsid w:val="00B160CF"/>
    <w:rsid w:val="00B1627A"/>
    <w:rsid w:val="00B16D27"/>
    <w:rsid w:val="00B17445"/>
    <w:rsid w:val="00B17C1D"/>
    <w:rsid w:val="00B17F79"/>
    <w:rsid w:val="00B213A7"/>
    <w:rsid w:val="00B2326C"/>
    <w:rsid w:val="00B23A5B"/>
    <w:rsid w:val="00B240A6"/>
    <w:rsid w:val="00B2417E"/>
    <w:rsid w:val="00B26110"/>
    <w:rsid w:val="00B263E1"/>
    <w:rsid w:val="00B2695F"/>
    <w:rsid w:val="00B26CA8"/>
    <w:rsid w:val="00B2760E"/>
    <w:rsid w:val="00B30268"/>
    <w:rsid w:val="00B3093E"/>
    <w:rsid w:val="00B3096A"/>
    <w:rsid w:val="00B30ADD"/>
    <w:rsid w:val="00B31D76"/>
    <w:rsid w:val="00B31F8C"/>
    <w:rsid w:val="00B32A91"/>
    <w:rsid w:val="00B32B48"/>
    <w:rsid w:val="00B33049"/>
    <w:rsid w:val="00B33EA8"/>
    <w:rsid w:val="00B34187"/>
    <w:rsid w:val="00B34435"/>
    <w:rsid w:val="00B3462A"/>
    <w:rsid w:val="00B346A6"/>
    <w:rsid w:val="00B3485C"/>
    <w:rsid w:val="00B34903"/>
    <w:rsid w:val="00B349A8"/>
    <w:rsid w:val="00B34AC2"/>
    <w:rsid w:val="00B34B0A"/>
    <w:rsid w:val="00B34E53"/>
    <w:rsid w:val="00B350EC"/>
    <w:rsid w:val="00B35A4C"/>
    <w:rsid w:val="00B35A52"/>
    <w:rsid w:val="00B362F8"/>
    <w:rsid w:val="00B364E3"/>
    <w:rsid w:val="00B36871"/>
    <w:rsid w:val="00B369F3"/>
    <w:rsid w:val="00B36A07"/>
    <w:rsid w:val="00B37620"/>
    <w:rsid w:val="00B410A7"/>
    <w:rsid w:val="00B413B6"/>
    <w:rsid w:val="00B41584"/>
    <w:rsid w:val="00B41A5B"/>
    <w:rsid w:val="00B42976"/>
    <w:rsid w:val="00B43193"/>
    <w:rsid w:val="00B431A7"/>
    <w:rsid w:val="00B43289"/>
    <w:rsid w:val="00B43979"/>
    <w:rsid w:val="00B43A3A"/>
    <w:rsid w:val="00B43DAF"/>
    <w:rsid w:val="00B440AD"/>
    <w:rsid w:val="00B44402"/>
    <w:rsid w:val="00B45B0B"/>
    <w:rsid w:val="00B4692E"/>
    <w:rsid w:val="00B4739B"/>
    <w:rsid w:val="00B47A7D"/>
    <w:rsid w:val="00B47A94"/>
    <w:rsid w:val="00B47F5D"/>
    <w:rsid w:val="00B505A9"/>
    <w:rsid w:val="00B50AB9"/>
    <w:rsid w:val="00B50D8C"/>
    <w:rsid w:val="00B51050"/>
    <w:rsid w:val="00B519CD"/>
    <w:rsid w:val="00B520D2"/>
    <w:rsid w:val="00B53120"/>
    <w:rsid w:val="00B533FD"/>
    <w:rsid w:val="00B5570C"/>
    <w:rsid w:val="00B559B9"/>
    <w:rsid w:val="00B562DC"/>
    <w:rsid w:val="00B56BBA"/>
    <w:rsid w:val="00B577F4"/>
    <w:rsid w:val="00B57ADE"/>
    <w:rsid w:val="00B57D75"/>
    <w:rsid w:val="00B600A6"/>
    <w:rsid w:val="00B6105E"/>
    <w:rsid w:val="00B616B6"/>
    <w:rsid w:val="00B617ED"/>
    <w:rsid w:val="00B6180B"/>
    <w:rsid w:val="00B62572"/>
    <w:rsid w:val="00B62A05"/>
    <w:rsid w:val="00B62D17"/>
    <w:rsid w:val="00B645F1"/>
    <w:rsid w:val="00B64606"/>
    <w:rsid w:val="00B64975"/>
    <w:rsid w:val="00B64C52"/>
    <w:rsid w:val="00B65937"/>
    <w:rsid w:val="00B66886"/>
    <w:rsid w:val="00B6730E"/>
    <w:rsid w:val="00B67494"/>
    <w:rsid w:val="00B67997"/>
    <w:rsid w:val="00B67A24"/>
    <w:rsid w:val="00B67ADC"/>
    <w:rsid w:val="00B67B67"/>
    <w:rsid w:val="00B708B3"/>
    <w:rsid w:val="00B713DE"/>
    <w:rsid w:val="00B71658"/>
    <w:rsid w:val="00B73121"/>
    <w:rsid w:val="00B73983"/>
    <w:rsid w:val="00B7499C"/>
    <w:rsid w:val="00B75205"/>
    <w:rsid w:val="00B75B6E"/>
    <w:rsid w:val="00B75EB0"/>
    <w:rsid w:val="00B76D53"/>
    <w:rsid w:val="00B76D9D"/>
    <w:rsid w:val="00B77FBA"/>
    <w:rsid w:val="00B800C5"/>
    <w:rsid w:val="00B80258"/>
    <w:rsid w:val="00B80A45"/>
    <w:rsid w:val="00B80E11"/>
    <w:rsid w:val="00B817AA"/>
    <w:rsid w:val="00B819A5"/>
    <w:rsid w:val="00B834ED"/>
    <w:rsid w:val="00B86145"/>
    <w:rsid w:val="00B86D4E"/>
    <w:rsid w:val="00B87808"/>
    <w:rsid w:val="00B8791C"/>
    <w:rsid w:val="00B90037"/>
    <w:rsid w:val="00B908B7"/>
    <w:rsid w:val="00B90E7E"/>
    <w:rsid w:val="00B911DB"/>
    <w:rsid w:val="00B9133D"/>
    <w:rsid w:val="00B91F82"/>
    <w:rsid w:val="00B92829"/>
    <w:rsid w:val="00B93596"/>
    <w:rsid w:val="00B93952"/>
    <w:rsid w:val="00B93B33"/>
    <w:rsid w:val="00B93D66"/>
    <w:rsid w:val="00B94738"/>
    <w:rsid w:val="00B94EA4"/>
    <w:rsid w:val="00B953BE"/>
    <w:rsid w:val="00B9553D"/>
    <w:rsid w:val="00B95588"/>
    <w:rsid w:val="00B95635"/>
    <w:rsid w:val="00B95DFB"/>
    <w:rsid w:val="00B963F1"/>
    <w:rsid w:val="00B965DC"/>
    <w:rsid w:val="00B9677C"/>
    <w:rsid w:val="00B96DE5"/>
    <w:rsid w:val="00B974C0"/>
    <w:rsid w:val="00B975E5"/>
    <w:rsid w:val="00B97949"/>
    <w:rsid w:val="00BA0A65"/>
    <w:rsid w:val="00BA214F"/>
    <w:rsid w:val="00BA247E"/>
    <w:rsid w:val="00BA2ED9"/>
    <w:rsid w:val="00BA3FBF"/>
    <w:rsid w:val="00BA42B6"/>
    <w:rsid w:val="00BA484A"/>
    <w:rsid w:val="00BA5DAA"/>
    <w:rsid w:val="00BA6471"/>
    <w:rsid w:val="00BA6A76"/>
    <w:rsid w:val="00BA6D6A"/>
    <w:rsid w:val="00BA7413"/>
    <w:rsid w:val="00BA76EA"/>
    <w:rsid w:val="00BA7A26"/>
    <w:rsid w:val="00BA7BAA"/>
    <w:rsid w:val="00BB14BE"/>
    <w:rsid w:val="00BB16FC"/>
    <w:rsid w:val="00BB1924"/>
    <w:rsid w:val="00BB1974"/>
    <w:rsid w:val="00BB2CB5"/>
    <w:rsid w:val="00BB2D87"/>
    <w:rsid w:val="00BB3517"/>
    <w:rsid w:val="00BB3A82"/>
    <w:rsid w:val="00BB4317"/>
    <w:rsid w:val="00BB554F"/>
    <w:rsid w:val="00BB565A"/>
    <w:rsid w:val="00BB5D7B"/>
    <w:rsid w:val="00BB7342"/>
    <w:rsid w:val="00BC0157"/>
    <w:rsid w:val="00BC0334"/>
    <w:rsid w:val="00BC0DAA"/>
    <w:rsid w:val="00BC19D6"/>
    <w:rsid w:val="00BC1F1D"/>
    <w:rsid w:val="00BC1FC5"/>
    <w:rsid w:val="00BC21A4"/>
    <w:rsid w:val="00BC2387"/>
    <w:rsid w:val="00BC2460"/>
    <w:rsid w:val="00BC3945"/>
    <w:rsid w:val="00BC3D47"/>
    <w:rsid w:val="00BC4E30"/>
    <w:rsid w:val="00BC4F40"/>
    <w:rsid w:val="00BC5245"/>
    <w:rsid w:val="00BC5665"/>
    <w:rsid w:val="00BC5DF7"/>
    <w:rsid w:val="00BC62A4"/>
    <w:rsid w:val="00BC639D"/>
    <w:rsid w:val="00BC6E08"/>
    <w:rsid w:val="00BD26DC"/>
    <w:rsid w:val="00BD2C15"/>
    <w:rsid w:val="00BD2E79"/>
    <w:rsid w:val="00BD3293"/>
    <w:rsid w:val="00BD352D"/>
    <w:rsid w:val="00BD373D"/>
    <w:rsid w:val="00BD4A7E"/>
    <w:rsid w:val="00BD54D5"/>
    <w:rsid w:val="00BD5822"/>
    <w:rsid w:val="00BD607B"/>
    <w:rsid w:val="00BD69B2"/>
    <w:rsid w:val="00BD6A58"/>
    <w:rsid w:val="00BD6B7E"/>
    <w:rsid w:val="00BD6DE2"/>
    <w:rsid w:val="00BD70C1"/>
    <w:rsid w:val="00BD7302"/>
    <w:rsid w:val="00BD76E9"/>
    <w:rsid w:val="00BD7756"/>
    <w:rsid w:val="00BE0304"/>
    <w:rsid w:val="00BE0972"/>
    <w:rsid w:val="00BE0977"/>
    <w:rsid w:val="00BE0B75"/>
    <w:rsid w:val="00BE0D38"/>
    <w:rsid w:val="00BE2104"/>
    <w:rsid w:val="00BE2303"/>
    <w:rsid w:val="00BE2DC9"/>
    <w:rsid w:val="00BE3078"/>
    <w:rsid w:val="00BE309E"/>
    <w:rsid w:val="00BE34DE"/>
    <w:rsid w:val="00BE4393"/>
    <w:rsid w:val="00BE4AC6"/>
    <w:rsid w:val="00BE4BAD"/>
    <w:rsid w:val="00BE5C49"/>
    <w:rsid w:val="00BE62BE"/>
    <w:rsid w:val="00BE637F"/>
    <w:rsid w:val="00BE67B5"/>
    <w:rsid w:val="00BE691C"/>
    <w:rsid w:val="00BE6A7B"/>
    <w:rsid w:val="00BE6C91"/>
    <w:rsid w:val="00BE72F1"/>
    <w:rsid w:val="00BE7442"/>
    <w:rsid w:val="00BE7DD5"/>
    <w:rsid w:val="00BE7EDB"/>
    <w:rsid w:val="00BF00AD"/>
    <w:rsid w:val="00BF1238"/>
    <w:rsid w:val="00BF1E0D"/>
    <w:rsid w:val="00BF23F7"/>
    <w:rsid w:val="00BF271D"/>
    <w:rsid w:val="00BF3C29"/>
    <w:rsid w:val="00BF467E"/>
    <w:rsid w:val="00BF4963"/>
    <w:rsid w:val="00BF5015"/>
    <w:rsid w:val="00BF58F1"/>
    <w:rsid w:val="00BF5C1D"/>
    <w:rsid w:val="00BF6388"/>
    <w:rsid w:val="00BF63D1"/>
    <w:rsid w:val="00BF71BA"/>
    <w:rsid w:val="00BF71E9"/>
    <w:rsid w:val="00BF723B"/>
    <w:rsid w:val="00BF7BBB"/>
    <w:rsid w:val="00BF7F95"/>
    <w:rsid w:val="00C004CC"/>
    <w:rsid w:val="00C00B19"/>
    <w:rsid w:val="00C01414"/>
    <w:rsid w:val="00C01E98"/>
    <w:rsid w:val="00C02D0E"/>
    <w:rsid w:val="00C03752"/>
    <w:rsid w:val="00C03EC4"/>
    <w:rsid w:val="00C0474A"/>
    <w:rsid w:val="00C05343"/>
    <w:rsid w:val="00C05724"/>
    <w:rsid w:val="00C069CF"/>
    <w:rsid w:val="00C06D22"/>
    <w:rsid w:val="00C102C3"/>
    <w:rsid w:val="00C10467"/>
    <w:rsid w:val="00C10AB0"/>
    <w:rsid w:val="00C117C4"/>
    <w:rsid w:val="00C11F59"/>
    <w:rsid w:val="00C126C0"/>
    <w:rsid w:val="00C127C3"/>
    <w:rsid w:val="00C13D9B"/>
    <w:rsid w:val="00C13E6D"/>
    <w:rsid w:val="00C14371"/>
    <w:rsid w:val="00C1469E"/>
    <w:rsid w:val="00C14776"/>
    <w:rsid w:val="00C14A4A"/>
    <w:rsid w:val="00C150ED"/>
    <w:rsid w:val="00C150F4"/>
    <w:rsid w:val="00C15335"/>
    <w:rsid w:val="00C15A2E"/>
    <w:rsid w:val="00C1699F"/>
    <w:rsid w:val="00C16E51"/>
    <w:rsid w:val="00C179BC"/>
    <w:rsid w:val="00C17BB9"/>
    <w:rsid w:val="00C17BC3"/>
    <w:rsid w:val="00C17E71"/>
    <w:rsid w:val="00C206C3"/>
    <w:rsid w:val="00C207EA"/>
    <w:rsid w:val="00C20C99"/>
    <w:rsid w:val="00C20DB7"/>
    <w:rsid w:val="00C21415"/>
    <w:rsid w:val="00C21C0E"/>
    <w:rsid w:val="00C21CF2"/>
    <w:rsid w:val="00C22492"/>
    <w:rsid w:val="00C226CF"/>
    <w:rsid w:val="00C22A1D"/>
    <w:rsid w:val="00C22B41"/>
    <w:rsid w:val="00C22CDE"/>
    <w:rsid w:val="00C22E1A"/>
    <w:rsid w:val="00C23B7C"/>
    <w:rsid w:val="00C24330"/>
    <w:rsid w:val="00C251E2"/>
    <w:rsid w:val="00C25EA9"/>
    <w:rsid w:val="00C26016"/>
    <w:rsid w:val="00C26F1A"/>
    <w:rsid w:val="00C27833"/>
    <w:rsid w:val="00C3094A"/>
    <w:rsid w:val="00C31BDE"/>
    <w:rsid w:val="00C31F5D"/>
    <w:rsid w:val="00C33A1C"/>
    <w:rsid w:val="00C33B08"/>
    <w:rsid w:val="00C35A9F"/>
    <w:rsid w:val="00C35CF0"/>
    <w:rsid w:val="00C36CCC"/>
    <w:rsid w:val="00C37584"/>
    <w:rsid w:val="00C377E2"/>
    <w:rsid w:val="00C37C13"/>
    <w:rsid w:val="00C402B3"/>
    <w:rsid w:val="00C406E6"/>
    <w:rsid w:val="00C40F7A"/>
    <w:rsid w:val="00C4152F"/>
    <w:rsid w:val="00C41B21"/>
    <w:rsid w:val="00C429E4"/>
    <w:rsid w:val="00C43486"/>
    <w:rsid w:val="00C43DF9"/>
    <w:rsid w:val="00C44B08"/>
    <w:rsid w:val="00C45DDE"/>
    <w:rsid w:val="00C460BB"/>
    <w:rsid w:val="00C46565"/>
    <w:rsid w:val="00C46AAB"/>
    <w:rsid w:val="00C46CF5"/>
    <w:rsid w:val="00C4712D"/>
    <w:rsid w:val="00C47D8E"/>
    <w:rsid w:val="00C47FC2"/>
    <w:rsid w:val="00C50313"/>
    <w:rsid w:val="00C50B0E"/>
    <w:rsid w:val="00C514B5"/>
    <w:rsid w:val="00C51CB4"/>
    <w:rsid w:val="00C51CEF"/>
    <w:rsid w:val="00C51CF1"/>
    <w:rsid w:val="00C51FEC"/>
    <w:rsid w:val="00C52052"/>
    <w:rsid w:val="00C525A0"/>
    <w:rsid w:val="00C52F8D"/>
    <w:rsid w:val="00C5341B"/>
    <w:rsid w:val="00C5346B"/>
    <w:rsid w:val="00C53F62"/>
    <w:rsid w:val="00C54620"/>
    <w:rsid w:val="00C54BF4"/>
    <w:rsid w:val="00C54D17"/>
    <w:rsid w:val="00C553CC"/>
    <w:rsid w:val="00C5592E"/>
    <w:rsid w:val="00C55F2B"/>
    <w:rsid w:val="00C56148"/>
    <w:rsid w:val="00C568D0"/>
    <w:rsid w:val="00C5722B"/>
    <w:rsid w:val="00C5734C"/>
    <w:rsid w:val="00C57682"/>
    <w:rsid w:val="00C576D8"/>
    <w:rsid w:val="00C57E7E"/>
    <w:rsid w:val="00C60557"/>
    <w:rsid w:val="00C622B9"/>
    <w:rsid w:val="00C6248F"/>
    <w:rsid w:val="00C62518"/>
    <w:rsid w:val="00C6267D"/>
    <w:rsid w:val="00C629FD"/>
    <w:rsid w:val="00C638E6"/>
    <w:rsid w:val="00C639BD"/>
    <w:rsid w:val="00C63F58"/>
    <w:rsid w:val="00C64628"/>
    <w:rsid w:val="00C64877"/>
    <w:rsid w:val="00C64BEF"/>
    <w:rsid w:val="00C6504C"/>
    <w:rsid w:val="00C656DA"/>
    <w:rsid w:val="00C65820"/>
    <w:rsid w:val="00C65DBE"/>
    <w:rsid w:val="00C660DF"/>
    <w:rsid w:val="00C6635A"/>
    <w:rsid w:val="00C66534"/>
    <w:rsid w:val="00C7033D"/>
    <w:rsid w:val="00C703DE"/>
    <w:rsid w:val="00C708F2"/>
    <w:rsid w:val="00C70B44"/>
    <w:rsid w:val="00C70BC3"/>
    <w:rsid w:val="00C70CFE"/>
    <w:rsid w:val="00C71170"/>
    <w:rsid w:val="00C729B5"/>
    <w:rsid w:val="00C72B44"/>
    <w:rsid w:val="00C72D12"/>
    <w:rsid w:val="00C73671"/>
    <w:rsid w:val="00C73953"/>
    <w:rsid w:val="00C73F91"/>
    <w:rsid w:val="00C742B2"/>
    <w:rsid w:val="00C74665"/>
    <w:rsid w:val="00C74825"/>
    <w:rsid w:val="00C7494A"/>
    <w:rsid w:val="00C74DA3"/>
    <w:rsid w:val="00C759C9"/>
    <w:rsid w:val="00C75AF5"/>
    <w:rsid w:val="00C76798"/>
    <w:rsid w:val="00C776BC"/>
    <w:rsid w:val="00C77916"/>
    <w:rsid w:val="00C77A31"/>
    <w:rsid w:val="00C801C0"/>
    <w:rsid w:val="00C80D4F"/>
    <w:rsid w:val="00C81CCA"/>
    <w:rsid w:val="00C82180"/>
    <w:rsid w:val="00C84268"/>
    <w:rsid w:val="00C846E6"/>
    <w:rsid w:val="00C84A39"/>
    <w:rsid w:val="00C84D9B"/>
    <w:rsid w:val="00C85551"/>
    <w:rsid w:val="00C85573"/>
    <w:rsid w:val="00C85ABC"/>
    <w:rsid w:val="00C85DD3"/>
    <w:rsid w:val="00C869F7"/>
    <w:rsid w:val="00C87340"/>
    <w:rsid w:val="00C87473"/>
    <w:rsid w:val="00C874C5"/>
    <w:rsid w:val="00C87606"/>
    <w:rsid w:val="00C8767B"/>
    <w:rsid w:val="00C8783B"/>
    <w:rsid w:val="00C91634"/>
    <w:rsid w:val="00C923AB"/>
    <w:rsid w:val="00C92E18"/>
    <w:rsid w:val="00C93032"/>
    <w:rsid w:val="00C93C02"/>
    <w:rsid w:val="00C94C67"/>
    <w:rsid w:val="00C94E88"/>
    <w:rsid w:val="00C95161"/>
    <w:rsid w:val="00C9545B"/>
    <w:rsid w:val="00C957CB"/>
    <w:rsid w:val="00C95E7C"/>
    <w:rsid w:val="00C967D7"/>
    <w:rsid w:val="00C97FC0"/>
    <w:rsid w:val="00CA06ED"/>
    <w:rsid w:val="00CA0A22"/>
    <w:rsid w:val="00CA0B86"/>
    <w:rsid w:val="00CA1581"/>
    <w:rsid w:val="00CA1813"/>
    <w:rsid w:val="00CA1A97"/>
    <w:rsid w:val="00CA1C41"/>
    <w:rsid w:val="00CA25BA"/>
    <w:rsid w:val="00CA2817"/>
    <w:rsid w:val="00CA2B37"/>
    <w:rsid w:val="00CA2F30"/>
    <w:rsid w:val="00CA3148"/>
    <w:rsid w:val="00CA5B9F"/>
    <w:rsid w:val="00CA5F44"/>
    <w:rsid w:val="00CA64D8"/>
    <w:rsid w:val="00CA659E"/>
    <w:rsid w:val="00CA6B18"/>
    <w:rsid w:val="00CA7612"/>
    <w:rsid w:val="00CA7671"/>
    <w:rsid w:val="00CB0CC3"/>
    <w:rsid w:val="00CB0D5B"/>
    <w:rsid w:val="00CB167D"/>
    <w:rsid w:val="00CB1B66"/>
    <w:rsid w:val="00CB1C4F"/>
    <w:rsid w:val="00CB1E2D"/>
    <w:rsid w:val="00CB25C8"/>
    <w:rsid w:val="00CB2C74"/>
    <w:rsid w:val="00CB3262"/>
    <w:rsid w:val="00CB3764"/>
    <w:rsid w:val="00CB3B05"/>
    <w:rsid w:val="00CB4046"/>
    <w:rsid w:val="00CB51BC"/>
    <w:rsid w:val="00CB549F"/>
    <w:rsid w:val="00CB5C2A"/>
    <w:rsid w:val="00CB62EA"/>
    <w:rsid w:val="00CB67D8"/>
    <w:rsid w:val="00CB6CB1"/>
    <w:rsid w:val="00CB6EC9"/>
    <w:rsid w:val="00CB6FC6"/>
    <w:rsid w:val="00CB772E"/>
    <w:rsid w:val="00CC00FA"/>
    <w:rsid w:val="00CC0370"/>
    <w:rsid w:val="00CC0D17"/>
    <w:rsid w:val="00CC1C93"/>
    <w:rsid w:val="00CC34FC"/>
    <w:rsid w:val="00CC3530"/>
    <w:rsid w:val="00CC3898"/>
    <w:rsid w:val="00CC50B1"/>
    <w:rsid w:val="00CC5AA9"/>
    <w:rsid w:val="00CC6538"/>
    <w:rsid w:val="00CC6C4B"/>
    <w:rsid w:val="00CC6D3F"/>
    <w:rsid w:val="00CC7BFC"/>
    <w:rsid w:val="00CD03A2"/>
    <w:rsid w:val="00CD09BD"/>
    <w:rsid w:val="00CD1039"/>
    <w:rsid w:val="00CD2080"/>
    <w:rsid w:val="00CD2BA1"/>
    <w:rsid w:val="00CD2F64"/>
    <w:rsid w:val="00CD4938"/>
    <w:rsid w:val="00CD5530"/>
    <w:rsid w:val="00CD5C3D"/>
    <w:rsid w:val="00CD62CB"/>
    <w:rsid w:val="00CD646D"/>
    <w:rsid w:val="00CD69C6"/>
    <w:rsid w:val="00CD6BC1"/>
    <w:rsid w:val="00CD7068"/>
    <w:rsid w:val="00CE00A0"/>
    <w:rsid w:val="00CE14AE"/>
    <w:rsid w:val="00CE218B"/>
    <w:rsid w:val="00CE2551"/>
    <w:rsid w:val="00CE2749"/>
    <w:rsid w:val="00CE2827"/>
    <w:rsid w:val="00CE2E27"/>
    <w:rsid w:val="00CE33F6"/>
    <w:rsid w:val="00CE44AA"/>
    <w:rsid w:val="00CE4638"/>
    <w:rsid w:val="00CE46D8"/>
    <w:rsid w:val="00CE48EB"/>
    <w:rsid w:val="00CE4B5D"/>
    <w:rsid w:val="00CE4D55"/>
    <w:rsid w:val="00CE5228"/>
    <w:rsid w:val="00CE53E4"/>
    <w:rsid w:val="00CE5ED0"/>
    <w:rsid w:val="00CE658D"/>
    <w:rsid w:val="00CE66B6"/>
    <w:rsid w:val="00CE68D3"/>
    <w:rsid w:val="00CE6B68"/>
    <w:rsid w:val="00CE7233"/>
    <w:rsid w:val="00CE7479"/>
    <w:rsid w:val="00CE7AB9"/>
    <w:rsid w:val="00CF021D"/>
    <w:rsid w:val="00CF120D"/>
    <w:rsid w:val="00CF168F"/>
    <w:rsid w:val="00CF2879"/>
    <w:rsid w:val="00CF2FEA"/>
    <w:rsid w:val="00CF3538"/>
    <w:rsid w:val="00CF3C6D"/>
    <w:rsid w:val="00CF3CBE"/>
    <w:rsid w:val="00CF3D68"/>
    <w:rsid w:val="00CF5651"/>
    <w:rsid w:val="00CF5EF2"/>
    <w:rsid w:val="00CF6871"/>
    <w:rsid w:val="00CF742F"/>
    <w:rsid w:val="00CF7C57"/>
    <w:rsid w:val="00CF7E01"/>
    <w:rsid w:val="00D0148E"/>
    <w:rsid w:val="00D01546"/>
    <w:rsid w:val="00D01F70"/>
    <w:rsid w:val="00D0330C"/>
    <w:rsid w:val="00D03435"/>
    <w:rsid w:val="00D03D6A"/>
    <w:rsid w:val="00D043E0"/>
    <w:rsid w:val="00D049DC"/>
    <w:rsid w:val="00D05F17"/>
    <w:rsid w:val="00D06081"/>
    <w:rsid w:val="00D065CB"/>
    <w:rsid w:val="00D0706A"/>
    <w:rsid w:val="00D07DAE"/>
    <w:rsid w:val="00D105CA"/>
    <w:rsid w:val="00D10D65"/>
    <w:rsid w:val="00D118CE"/>
    <w:rsid w:val="00D11E84"/>
    <w:rsid w:val="00D11F03"/>
    <w:rsid w:val="00D13079"/>
    <w:rsid w:val="00D13124"/>
    <w:rsid w:val="00D1346D"/>
    <w:rsid w:val="00D13940"/>
    <w:rsid w:val="00D13BB4"/>
    <w:rsid w:val="00D14643"/>
    <w:rsid w:val="00D165F2"/>
    <w:rsid w:val="00D16C99"/>
    <w:rsid w:val="00D170C3"/>
    <w:rsid w:val="00D17B37"/>
    <w:rsid w:val="00D20477"/>
    <w:rsid w:val="00D2080E"/>
    <w:rsid w:val="00D21507"/>
    <w:rsid w:val="00D218D4"/>
    <w:rsid w:val="00D21F0B"/>
    <w:rsid w:val="00D22901"/>
    <w:rsid w:val="00D236B3"/>
    <w:rsid w:val="00D23CAA"/>
    <w:rsid w:val="00D23CCB"/>
    <w:rsid w:val="00D24078"/>
    <w:rsid w:val="00D241B2"/>
    <w:rsid w:val="00D24249"/>
    <w:rsid w:val="00D24AF1"/>
    <w:rsid w:val="00D253F1"/>
    <w:rsid w:val="00D2547F"/>
    <w:rsid w:val="00D257D9"/>
    <w:rsid w:val="00D25F99"/>
    <w:rsid w:val="00D260B9"/>
    <w:rsid w:val="00D26461"/>
    <w:rsid w:val="00D2679B"/>
    <w:rsid w:val="00D26BC4"/>
    <w:rsid w:val="00D26CEC"/>
    <w:rsid w:val="00D27930"/>
    <w:rsid w:val="00D27B2A"/>
    <w:rsid w:val="00D27FFD"/>
    <w:rsid w:val="00D30296"/>
    <w:rsid w:val="00D30586"/>
    <w:rsid w:val="00D30731"/>
    <w:rsid w:val="00D30EA6"/>
    <w:rsid w:val="00D30F9E"/>
    <w:rsid w:val="00D3121A"/>
    <w:rsid w:val="00D31571"/>
    <w:rsid w:val="00D317C3"/>
    <w:rsid w:val="00D337F5"/>
    <w:rsid w:val="00D340D6"/>
    <w:rsid w:val="00D342E3"/>
    <w:rsid w:val="00D357B8"/>
    <w:rsid w:val="00D35B36"/>
    <w:rsid w:val="00D366EC"/>
    <w:rsid w:val="00D41CF8"/>
    <w:rsid w:val="00D41D6A"/>
    <w:rsid w:val="00D422E5"/>
    <w:rsid w:val="00D42EB1"/>
    <w:rsid w:val="00D431FF"/>
    <w:rsid w:val="00D434A6"/>
    <w:rsid w:val="00D43883"/>
    <w:rsid w:val="00D43A3E"/>
    <w:rsid w:val="00D43C5C"/>
    <w:rsid w:val="00D45FC9"/>
    <w:rsid w:val="00D46BDB"/>
    <w:rsid w:val="00D46C0C"/>
    <w:rsid w:val="00D46D0E"/>
    <w:rsid w:val="00D46ED5"/>
    <w:rsid w:val="00D46F08"/>
    <w:rsid w:val="00D47082"/>
    <w:rsid w:val="00D47285"/>
    <w:rsid w:val="00D474A5"/>
    <w:rsid w:val="00D47B6B"/>
    <w:rsid w:val="00D50072"/>
    <w:rsid w:val="00D50BC6"/>
    <w:rsid w:val="00D50D28"/>
    <w:rsid w:val="00D51562"/>
    <w:rsid w:val="00D51AC0"/>
    <w:rsid w:val="00D521D8"/>
    <w:rsid w:val="00D52795"/>
    <w:rsid w:val="00D53786"/>
    <w:rsid w:val="00D5390E"/>
    <w:rsid w:val="00D53E20"/>
    <w:rsid w:val="00D53EDB"/>
    <w:rsid w:val="00D54107"/>
    <w:rsid w:val="00D54271"/>
    <w:rsid w:val="00D5455E"/>
    <w:rsid w:val="00D54C55"/>
    <w:rsid w:val="00D54E11"/>
    <w:rsid w:val="00D55130"/>
    <w:rsid w:val="00D5544E"/>
    <w:rsid w:val="00D558CE"/>
    <w:rsid w:val="00D55ED6"/>
    <w:rsid w:val="00D55F09"/>
    <w:rsid w:val="00D56136"/>
    <w:rsid w:val="00D56460"/>
    <w:rsid w:val="00D56F53"/>
    <w:rsid w:val="00D5731B"/>
    <w:rsid w:val="00D60013"/>
    <w:rsid w:val="00D6153D"/>
    <w:rsid w:val="00D61683"/>
    <w:rsid w:val="00D6199B"/>
    <w:rsid w:val="00D6289D"/>
    <w:rsid w:val="00D64252"/>
    <w:rsid w:val="00D65885"/>
    <w:rsid w:val="00D65988"/>
    <w:rsid w:val="00D66C2B"/>
    <w:rsid w:val="00D6762D"/>
    <w:rsid w:val="00D67B92"/>
    <w:rsid w:val="00D67EBF"/>
    <w:rsid w:val="00D7029A"/>
    <w:rsid w:val="00D70542"/>
    <w:rsid w:val="00D70580"/>
    <w:rsid w:val="00D71043"/>
    <w:rsid w:val="00D71123"/>
    <w:rsid w:val="00D71243"/>
    <w:rsid w:val="00D71B47"/>
    <w:rsid w:val="00D71CCD"/>
    <w:rsid w:val="00D726A5"/>
    <w:rsid w:val="00D72751"/>
    <w:rsid w:val="00D727E0"/>
    <w:rsid w:val="00D72E19"/>
    <w:rsid w:val="00D748F8"/>
    <w:rsid w:val="00D74CE6"/>
    <w:rsid w:val="00D74FC4"/>
    <w:rsid w:val="00D753BD"/>
    <w:rsid w:val="00D75816"/>
    <w:rsid w:val="00D75941"/>
    <w:rsid w:val="00D7636C"/>
    <w:rsid w:val="00D776A2"/>
    <w:rsid w:val="00D777C4"/>
    <w:rsid w:val="00D77B72"/>
    <w:rsid w:val="00D77FB1"/>
    <w:rsid w:val="00D804E3"/>
    <w:rsid w:val="00D80520"/>
    <w:rsid w:val="00D80C4D"/>
    <w:rsid w:val="00D80CFD"/>
    <w:rsid w:val="00D80D4F"/>
    <w:rsid w:val="00D80F78"/>
    <w:rsid w:val="00D812B9"/>
    <w:rsid w:val="00D81A2A"/>
    <w:rsid w:val="00D82270"/>
    <w:rsid w:val="00D822D0"/>
    <w:rsid w:val="00D82A72"/>
    <w:rsid w:val="00D82F24"/>
    <w:rsid w:val="00D834AA"/>
    <w:rsid w:val="00D83CBA"/>
    <w:rsid w:val="00D83D60"/>
    <w:rsid w:val="00D83E83"/>
    <w:rsid w:val="00D84213"/>
    <w:rsid w:val="00D842A5"/>
    <w:rsid w:val="00D84932"/>
    <w:rsid w:val="00D84A08"/>
    <w:rsid w:val="00D84B00"/>
    <w:rsid w:val="00D85313"/>
    <w:rsid w:val="00D85868"/>
    <w:rsid w:val="00D85B38"/>
    <w:rsid w:val="00D87282"/>
    <w:rsid w:val="00D873D6"/>
    <w:rsid w:val="00D874F9"/>
    <w:rsid w:val="00D87B7E"/>
    <w:rsid w:val="00D9039B"/>
    <w:rsid w:val="00D90585"/>
    <w:rsid w:val="00D90857"/>
    <w:rsid w:val="00D91C40"/>
    <w:rsid w:val="00D951B9"/>
    <w:rsid w:val="00D9554D"/>
    <w:rsid w:val="00D95811"/>
    <w:rsid w:val="00D95ECB"/>
    <w:rsid w:val="00D960EE"/>
    <w:rsid w:val="00D96688"/>
    <w:rsid w:val="00D967EA"/>
    <w:rsid w:val="00D96CCB"/>
    <w:rsid w:val="00D96F48"/>
    <w:rsid w:val="00D9758F"/>
    <w:rsid w:val="00D97632"/>
    <w:rsid w:val="00DA0F5B"/>
    <w:rsid w:val="00DA1682"/>
    <w:rsid w:val="00DA217B"/>
    <w:rsid w:val="00DA32E9"/>
    <w:rsid w:val="00DA4365"/>
    <w:rsid w:val="00DA4F9D"/>
    <w:rsid w:val="00DA5831"/>
    <w:rsid w:val="00DA5E11"/>
    <w:rsid w:val="00DA723F"/>
    <w:rsid w:val="00DA757B"/>
    <w:rsid w:val="00DA7A43"/>
    <w:rsid w:val="00DA7F62"/>
    <w:rsid w:val="00DA7F8D"/>
    <w:rsid w:val="00DB02A4"/>
    <w:rsid w:val="00DB06D2"/>
    <w:rsid w:val="00DB0797"/>
    <w:rsid w:val="00DB0940"/>
    <w:rsid w:val="00DB1276"/>
    <w:rsid w:val="00DB1F7E"/>
    <w:rsid w:val="00DB217E"/>
    <w:rsid w:val="00DB2EB4"/>
    <w:rsid w:val="00DB3519"/>
    <w:rsid w:val="00DB37FF"/>
    <w:rsid w:val="00DB3FCE"/>
    <w:rsid w:val="00DB4B35"/>
    <w:rsid w:val="00DB54B4"/>
    <w:rsid w:val="00DB5D24"/>
    <w:rsid w:val="00DB5EAF"/>
    <w:rsid w:val="00DB64C5"/>
    <w:rsid w:val="00DB6957"/>
    <w:rsid w:val="00DB7C3D"/>
    <w:rsid w:val="00DC041F"/>
    <w:rsid w:val="00DC083E"/>
    <w:rsid w:val="00DC146F"/>
    <w:rsid w:val="00DC1576"/>
    <w:rsid w:val="00DC1B46"/>
    <w:rsid w:val="00DC20E1"/>
    <w:rsid w:val="00DC2436"/>
    <w:rsid w:val="00DC2C7C"/>
    <w:rsid w:val="00DC2EBC"/>
    <w:rsid w:val="00DC32F4"/>
    <w:rsid w:val="00DC4166"/>
    <w:rsid w:val="00DC436E"/>
    <w:rsid w:val="00DC5010"/>
    <w:rsid w:val="00DC50D9"/>
    <w:rsid w:val="00DC5304"/>
    <w:rsid w:val="00DC5350"/>
    <w:rsid w:val="00DC59B5"/>
    <w:rsid w:val="00DC5C23"/>
    <w:rsid w:val="00DC5E0C"/>
    <w:rsid w:val="00DC761E"/>
    <w:rsid w:val="00DC7C3D"/>
    <w:rsid w:val="00DC7DCE"/>
    <w:rsid w:val="00DD324E"/>
    <w:rsid w:val="00DD3923"/>
    <w:rsid w:val="00DD3BA6"/>
    <w:rsid w:val="00DD3D54"/>
    <w:rsid w:val="00DD565F"/>
    <w:rsid w:val="00DD57DD"/>
    <w:rsid w:val="00DD583F"/>
    <w:rsid w:val="00DD587F"/>
    <w:rsid w:val="00DD7C8A"/>
    <w:rsid w:val="00DD7D3D"/>
    <w:rsid w:val="00DE0059"/>
    <w:rsid w:val="00DE042C"/>
    <w:rsid w:val="00DE0F25"/>
    <w:rsid w:val="00DE1023"/>
    <w:rsid w:val="00DE1A86"/>
    <w:rsid w:val="00DE1CBC"/>
    <w:rsid w:val="00DE1FCF"/>
    <w:rsid w:val="00DE2514"/>
    <w:rsid w:val="00DE299B"/>
    <w:rsid w:val="00DE3095"/>
    <w:rsid w:val="00DE31E8"/>
    <w:rsid w:val="00DE36C2"/>
    <w:rsid w:val="00DE4597"/>
    <w:rsid w:val="00DE4F5E"/>
    <w:rsid w:val="00DE583A"/>
    <w:rsid w:val="00DE63BD"/>
    <w:rsid w:val="00DE650C"/>
    <w:rsid w:val="00DE669D"/>
    <w:rsid w:val="00DE6902"/>
    <w:rsid w:val="00DE6B6E"/>
    <w:rsid w:val="00DE6CB4"/>
    <w:rsid w:val="00DE7154"/>
    <w:rsid w:val="00DF082C"/>
    <w:rsid w:val="00DF104A"/>
    <w:rsid w:val="00DF10B7"/>
    <w:rsid w:val="00DF12D1"/>
    <w:rsid w:val="00DF1DC0"/>
    <w:rsid w:val="00DF1FD7"/>
    <w:rsid w:val="00DF2262"/>
    <w:rsid w:val="00DF2AD9"/>
    <w:rsid w:val="00DF2D16"/>
    <w:rsid w:val="00DF36FD"/>
    <w:rsid w:val="00DF43CC"/>
    <w:rsid w:val="00DF5106"/>
    <w:rsid w:val="00DF68B6"/>
    <w:rsid w:val="00DF75F3"/>
    <w:rsid w:val="00DF7A8B"/>
    <w:rsid w:val="00DF7CBF"/>
    <w:rsid w:val="00E00025"/>
    <w:rsid w:val="00E004D5"/>
    <w:rsid w:val="00E00B4E"/>
    <w:rsid w:val="00E00B68"/>
    <w:rsid w:val="00E00F20"/>
    <w:rsid w:val="00E0105A"/>
    <w:rsid w:val="00E01429"/>
    <w:rsid w:val="00E02E2B"/>
    <w:rsid w:val="00E035E1"/>
    <w:rsid w:val="00E03F40"/>
    <w:rsid w:val="00E03FBE"/>
    <w:rsid w:val="00E04CA9"/>
    <w:rsid w:val="00E04EFA"/>
    <w:rsid w:val="00E05763"/>
    <w:rsid w:val="00E058EC"/>
    <w:rsid w:val="00E0593A"/>
    <w:rsid w:val="00E064CD"/>
    <w:rsid w:val="00E068CA"/>
    <w:rsid w:val="00E074A3"/>
    <w:rsid w:val="00E0777B"/>
    <w:rsid w:val="00E0779B"/>
    <w:rsid w:val="00E07886"/>
    <w:rsid w:val="00E079AF"/>
    <w:rsid w:val="00E10ECD"/>
    <w:rsid w:val="00E11052"/>
    <w:rsid w:val="00E123B2"/>
    <w:rsid w:val="00E127B1"/>
    <w:rsid w:val="00E12A47"/>
    <w:rsid w:val="00E1353E"/>
    <w:rsid w:val="00E135E8"/>
    <w:rsid w:val="00E14823"/>
    <w:rsid w:val="00E14E14"/>
    <w:rsid w:val="00E15770"/>
    <w:rsid w:val="00E1603E"/>
    <w:rsid w:val="00E16DCB"/>
    <w:rsid w:val="00E203F2"/>
    <w:rsid w:val="00E2056F"/>
    <w:rsid w:val="00E20702"/>
    <w:rsid w:val="00E20996"/>
    <w:rsid w:val="00E20B47"/>
    <w:rsid w:val="00E21265"/>
    <w:rsid w:val="00E2141D"/>
    <w:rsid w:val="00E21F7F"/>
    <w:rsid w:val="00E22EE5"/>
    <w:rsid w:val="00E231C5"/>
    <w:rsid w:val="00E2358B"/>
    <w:rsid w:val="00E2372C"/>
    <w:rsid w:val="00E23A9F"/>
    <w:rsid w:val="00E23DB2"/>
    <w:rsid w:val="00E24508"/>
    <w:rsid w:val="00E24C46"/>
    <w:rsid w:val="00E25307"/>
    <w:rsid w:val="00E2535E"/>
    <w:rsid w:val="00E26611"/>
    <w:rsid w:val="00E266DF"/>
    <w:rsid w:val="00E26A45"/>
    <w:rsid w:val="00E26DE3"/>
    <w:rsid w:val="00E273AE"/>
    <w:rsid w:val="00E27DBA"/>
    <w:rsid w:val="00E308C1"/>
    <w:rsid w:val="00E30AB2"/>
    <w:rsid w:val="00E31464"/>
    <w:rsid w:val="00E3175F"/>
    <w:rsid w:val="00E32CEF"/>
    <w:rsid w:val="00E33119"/>
    <w:rsid w:val="00E33BD7"/>
    <w:rsid w:val="00E340A2"/>
    <w:rsid w:val="00E350E4"/>
    <w:rsid w:val="00E3697F"/>
    <w:rsid w:val="00E36C5D"/>
    <w:rsid w:val="00E375E4"/>
    <w:rsid w:val="00E37A36"/>
    <w:rsid w:val="00E37A40"/>
    <w:rsid w:val="00E37DD7"/>
    <w:rsid w:val="00E405EF"/>
    <w:rsid w:val="00E406AD"/>
    <w:rsid w:val="00E40F2E"/>
    <w:rsid w:val="00E41E1C"/>
    <w:rsid w:val="00E41F73"/>
    <w:rsid w:val="00E420D0"/>
    <w:rsid w:val="00E4247C"/>
    <w:rsid w:val="00E44416"/>
    <w:rsid w:val="00E4465E"/>
    <w:rsid w:val="00E457A8"/>
    <w:rsid w:val="00E46B90"/>
    <w:rsid w:val="00E46C8F"/>
    <w:rsid w:val="00E46E67"/>
    <w:rsid w:val="00E47495"/>
    <w:rsid w:val="00E474B6"/>
    <w:rsid w:val="00E47BBC"/>
    <w:rsid w:val="00E47CB1"/>
    <w:rsid w:val="00E50898"/>
    <w:rsid w:val="00E50A58"/>
    <w:rsid w:val="00E50B75"/>
    <w:rsid w:val="00E511F1"/>
    <w:rsid w:val="00E516D7"/>
    <w:rsid w:val="00E524E6"/>
    <w:rsid w:val="00E527BC"/>
    <w:rsid w:val="00E52821"/>
    <w:rsid w:val="00E52EC3"/>
    <w:rsid w:val="00E531E8"/>
    <w:rsid w:val="00E53834"/>
    <w:rsid w:val="00E53FDF"/>
    <w:rsid w:val="00E542B1"/>
    <w:rsid w:val="00E54682"/>
    <w:rsid w:val="00E54B87"/>
    <w:rsid w:val="00E54CBF"/>
    <w:rsid w:val="00E54E94"/>
    <w:rsid w:val="00E55034"/>
    <w:rsid w:val="00E55389"/>
    <w:rsid w:val="00E557E6"/>
    <w:rsid w:val="00E562DF"/>
    <w:rsid w:val="00E570C4"/>
    <w:rsid w:val="00E5720D"/>
    <w:rsid w:val="00E57328"/>
    <w:rsid w:val="00E6181C"/>
    <w:rsid w:val="00E618FF"/>
    <w:rsid w:val="00E61A5E"/>
    <w:rsid w:val="00E61FB1"/>
    <w:rsid w:val="00E6281A"/>
    <w:rsid w:val="00E62ED2"/>
    <w:rsid w:val="00E63F16"/>
    <w:rsid w:val="00E647F0"/>
    <w:rsid w:val="00E649C4"/>
    <w:rsid w:val="00E64A60"/>
    <w:rsid w:val="00E6550E"/>
    <w:rsid w:val="00E65D03"/>
    <w:rsid w:val="00E66097"/>
    <w:rsid w:val="00E660E9"/>
    <w:rsid w:val="00E665E7"/>
    <w:rsid w:val="00E66F44"/>
    <w:rsid w:val="00E670D5"/>
    <w:rsid w:val="00E672EF"/>
    <w:rsid w:val="00E67706"/>
    <w:rsid w:val="00E67B23"/>
    <w:rsid w:val="00E67EC1"/>
    <w:rsid w:val="00E70854"/>
    <w:rsid w:val="00E70DBB"/>
    <w:rsid w:val="00E70E85"/>
    <w:rsid w:val="00E722C7"/>
    <w:rsid w:val="00E722CC"/>
    <w:rsid w:val="00E72DE1"/>
    <w:rsid w:val="00E731F0"/>
    <w:rsid w:val="00E73F96"/>
    <w:rsid w:val="00E7427C"/>
    <w:rsid w:val="00E74534"/>
    <w:rsid w:val="00E745E1"/>
    <w:rsid w:val="00E7481C"/>
    <w:rsid w:val="00E74F75"/>
    <w:rsid w:val="00E7517C"/>
    <w:rsid w:val="00E75536"/>
    <w:rsid w:val="00E75CD2"/>
    <w:rsid w:val="00E7632C"/>
    <w:rsid w:val="00E7668B"/>
    <w:rsid w:val="00E76FFD"/>
    <w:rsid w:val="00E7771D"/>
    <w:rsid w:val="00E7792D"/>
    <w:rsid w:val="00E77B0F"/>
    <w:rsid w:val="00E77B5D"/>
    <w:rsid w:val="00E77CBA"/>
    <w:rsid w:val="00E803A1"/>
    <w:rsid w:val="00E81393"/>
    <w:rsid w:val="00E81F4C"/>
    <w:rsid w:val="00E826D5"/>
    <w:rsid w:val="00E82DAD"/>
    <w:rsid w:val="00E83156"/>
    <w:rsid w:val="00E847BE"/>
    <w:rsid w:val="00E849CA"/>
    <w:rsid w:val="00E84E4D"/>
    <w:rsid w:val="00E84FA7"/>
    <w:rsid w:val="00E853CF"/>
    <w:rsid w:val="00E85628"/>
    <w:rsid w:val="00E86AEF"/>
    <w:rsid w:val="00E86D64"/>
    <w:rsid w:val="00E8721A"/>
    <w:rsid w:val="00E87343"/>
    <w:rsid w:val="00E876BB"/>
    <w:rsid w:val="00E879F8"/>
    <w:rsid w:val="00E87C95"/>
    <w:rsid w:val="00E9038B"/>
    <w:rsid w:val="00E907D3"/>
    <w:rsid w:val="00E90809"/>
    <w:rsid w:val="00E90B5E"/>
    <w:rsid w:val="00E90E63"/>
    <w:rsid w:val="00E91699"/>
    <w:rsid w:val="00E91CE9"/>
    <w:rsid w:val="00E922E7"/>
    <w:rsid w:val="00E926B9"/>
    <w:rsid w:val="00E92B5D"/>
    <w:rsid w:val="00E92B91"/>
    <w:rsid w:val="00E93E5A"/>
    <w:rsid w:val="00E95161"/>
    <w:rsid w:val="00E9549B"/>
    <w:rsid w:val="00E95FA1"/>
    <w:rsid w:val="00E967B1"/>
    <w:rsid w:val="00E96CFF"/>
    <w:rsid w:val="00E96D0A"/>
    <w:rsid w:val="00E96E36"/>
    <w:rsid w:val="00EA08F9"/>
    <w:rsid w:val="00EA109E"/>
    <w:rsid w:val="00EA157A"/>
    <w:rsid w:val="00EA15B4"/>
    <w:rsid w:val="00EA1AE3"/>
    <w:rsid w:val="00EA1FEB"/>
    <w:rsid w:val="00EA280C"/>
    <w:rsid w:val="00EA28AE"/>
    <w:rsid w:val="00EA3C01"/>
    <w:rsid w:val="00EA4098"/>
    <w:rsid w:val="00EA4151"/>
    <w:rsid w:val="00EA525E"/>
    <w:rsid w:val="00EA550A"/>
    <w:rsid w:val="00EA61BC"/>
    <w:rsid w:val="00EA635C"/>
    <w:rsid w:val="00EA639F"/>
    <w:rsid w:val="00EB0A9B"/>
    <w:rsid w:val="00EB0E04"/>
    <w:rsid w:val="00EB1859"/>
    <w:rsid w:val="00EB2803"/>
    <w:rsid w:val="00EB3815"/>
    <w:rsid w:val="00EB3A5E"/>
    <w:rsid w:val="00EB487A"/>
    <w:rsid w:val="00EB4FB1"/>
    <w:rsid w:val="00EB5612"/>
    <w:rsid w:val="00EB5C26"/>
    <w:rsid w:val="00EB5D9C"/>
    <w:rsid w:val="00EB6EAD"/>
    <w:rsid w:val="00EB7097"/>
    <w:rsid w:val="00EB7100"/>
    <w:rsid w:val="00EB7ABC"/>
    <w:rsid w:val="00EB7D89"/>
    <w:rsid w:val="00EC0349"/>
    <w:rsid w:val="00EC11EB"/>
    <w:rsid w:val="00EC3F9A"/>
    <w:rsid w:val="00EC4B65"/>
    <w:rsid w:val="00EC5566"/>
    <w:rsid w:val="00EC6539"/>
    <w:rsid w:val="00EC68B8"/>
    <w:rsid w:val="00EC7E4E"/>
    <w:rsid w:val="00ED00D8"/>
    <w:rsid w:val="00ED049F"/>
    <w:rsid w:val="00ED0998"/>
    <w:rsid w:val="00ED0FDD"/>
    <w:rsid w:val="00ED1284"/>
    <w:rsid w:val="00ED187D"/>
    <w:rsid w:val="00ED1C3E"/>
    <w:rsid w:val="00ED2280"/>
    <w:rsid w:val="00ED25CC"/>
    <w:rsid w:val="00ED2B7A"/>
    <w:rsid w:val="00ED2C04"/>
    <w:rsid w:val="00ED2DD6"/>
    <w:rsid w:val="00ED32BC"/>
    <w:rsid w:val="00ED4BA4"/>
    <w:rsid w:val="00ED57B4"/>
    <w:rsid w:val="00ED639D"/>
    <w:rsid w:val="00ED6ACF"/>
    <w:rsid w:val="00ED6B0B"/>
    <w:rsid w:val="00ED6B98"/>
    <w:rsid w:val="00ED6BAB"/>
    <w:rsid w:val="00ED6BE7"/>
    <w:rsid w:val="00ED6D92"/>
    <w:rsid w:val="00ED79FA"/>
    <w:rsid w:val="00EE01FD"/>
    <w:rsid w:val="00EE02B8"/>
    <w:rsid w:val="00EE06FF"/>
    <w:rsid w:val="00EE1572"/>
    <w:rsid w:val="00EE20FE"/>
    <w:rsid w:val="00EE28C5"/>
    <w:rsid w:val="00EE509F"/>
    <w:rsid w:val="00EE5198"/>
    <w:rsid w:val="00EE584D"/>
    <w:rsid w:val="00EE60B4"/>
    <w:rsid w:val="00EE623E"/>
    <w:rsid w:val="00EE67E7"/>
    <w:rsid w:val="00EE6DD1"/>
    <w:rsid w:val="00EE70C7"/>
    <w:rsid w:val="00EF159E"/>
    <w:rsid w:val="00EF19EB"/>
    <w:rsid w:val="00EF3589"/>
    <w:rsid w:val="00EF45F9"/>
    <w:rsid w:val="00EF54D6"/>
    <w:rsid w:val="00EF61EA"/>
    <w:rsid w:val="00EF6439"/>
    <w:rsid w:val="00EF6D70"/>
    <w:rsid w:val="00EF6FCD"/>
    <w:rsid w:val="00EF7DFD"/>
    <w:rsid w:val="00F0055F"/>
    <w:rsid w:val="00F00D11"/>
    <w:rsid w:val="00F0166A"/>
    <w:rsid w:val="00F018B8"/>
    <w:rsid w:val="00F01F12"/>
    <w:rsid w:val="00F02741"/>
    <w:rsid w:val="00F02810"/>
    <w:rsid w:val="00F03182"/>
    <w:rsid w:val="00F03224"/>
    <w:rsid w:val="00F03C79"/>
    <w:rsid w:val="00F04439"/>
    <w:rsid w:val="00F0462A"/>
    <w:rsid w:val="00F04702"/>
    <w:rsid w:val="00F04758"/>
    <w:rsid w:val="00F04CE3"/>
    <w:rsid w:val="00F04EFA"/>
    <w:rsid w:val="00F05123"/>
    <w:rsid w:val="00F05229"/>
    <w:rsid w:val="00F05999"/>
    <w:rsid w:val="00F05B11"/>
    <w:rsid w:val="00F06432"/>
    <w:rsid w:val="00F06D72"/>
    <w:rsid w:val="00F07CF8"/>
    <w:rsid w:val="00F10D34"/>
    <w:rsid w:val="00F11F90"/>
    <w:rsid w:val="00F121FD"/>
    <w:rsid w:val="00F122D2"/>
    <w:rsid w:val="00F12600"/>
    <w:rsid w:val="00F13080"/>
    <w:rsid w:val="00F13305"/>
    <w:rsid w:val="00F13BC1"/>
    <w:rsid w:val="00F146BD"/>
    <w:rsid w:val="00F14DAE"/>
    <w:rsid w:val="00F14F91"/>
    <w:rsid w:val="00F1533E"/>
    <w:rsid w:val="00F1572E"/>
    <w:rsid w:val="00F1580A"/>
    <w:rsid w:val="00F15A14"/>
    <w:rsid w:val="00F15C70"/>
    <w:rsid w:val="00F164A9"/>
    <w:rsid w:val="00F16962"/>
    <w:rsid w:val="00F16A7F"/>
    <w:rsid w:val="00F17257"/>
    <w:rsid w:val="00F1773D"/>
    <w:rsid w:val="00F203A4"/>
    <w:rsid w:val="00F20653"/>
    <w:rsid w:val="00F20ACA"/>
    <w:rsid w:val="00F21603"/>
    <w:rsid w:val="00F217F4"/>
    <w:rsid w:val="00F223F8"/>
    <w:rsid w:val="00F22B98"/>
    <w:rsid w:val="00F23D60"/>
    <w:rsid w:val="00F2417C"/>
    <w:rsid w:val="00F247A3"/>
    <w:rsid w:val="00F24BC4"/>
    <w:rsid w:val="00F2525F"/>
    <w:rsid w:val="00F25402"/>
    <w:rsid w:val="00F257C1"/>
    <w:rsid w:val="00F260F4"/>
    <w:rsid w:val="00F2695C"/>
    <w:rsid w:val="00F277E7"/>
    <w:rsid w:val="00F303CA"/>
    <w:rsid w:val="00F31378"/>
    <w:rsid w:val="00F3166D"/>
    <w:rsid w:val="00F317C3"/>
    <w:rsid w:val="00F32784"/>
    <w:rsid w:val="00F32A2E"/>
    <w:rsid w:val="00F32E3E"/>
    <w:rsid w:val="00F332B3"/>
    <w:rsid w:val="00F3370E"/>
    <w:rsid w:val="00F3488B"/>
    <w:rsid w:val="00F34C4B"/>
    <w:rsid w:val="00F34EEB"/>
    <w:rsid w:val="00F34EFF"/>
    <w:rsid w:val="00F351EE"/>
    <w:rsid w:val="00F354FA"/>
    <w:rsid w:val="00F357A3"/>
    <w:rsid w:val="00F36183"/>
    <w:rsid w:val="00F36594"/>
    <w:rsid w:val="00F373CE"/>
    <w:rsid w:val="00F375FD"/>
    <w:rsid w:val="00F37617"/>
    <w:rsid w:val="00F37FD2"/>
    <w:rsid w:val="00F40201"/>
    <w:rsid w:val="00F4035F"/>
    <w:rsid w:val="00F40529"/>
    <w:rsid w:val="00F405C0"/>
    <w:rsid w:val="00F40D8E"/>
    <w:rsid w:val="00F410AF"/>
    <w:rsid w:val="00F41334"/>
    <w:rsid w:val="00F419D3"/>
    <w:rsid w:val="00F43082"/>
    <w:rsid w:val="00F43589"/>
    <w:rsid w:val="00F446F2"/>
    <w:rsid w:val="00F453FE"/>
    <w:rsid w:val="00F45AFB"/>
    <w:rsid w:val="00F476FA"/>
    <w:rsid w:val="00F4774C"/>
    <w:rsid w:val="00F477F9"/>
    <w:rsid w:val="00F5192F"/>
    <w:rsid w:val="00F53067"/>
    <w:rsid w:val="00F53778"/>
    <w:rsid w:val="00F562F5"/>
    <w:rsid w:val="00F56914"/>
    <w:rsid w:val="00F56BF9"/>
    <w:rsid w:val="00F60052"/>
    <w:rsid w:val="00F606F4"/>
    <w:rsid w:val="00F60982"/>
    <w:rsid w:val="00F61858"/>
    <w:rsid w:val="00F6243F"/>
    <w:rsid w:val="00F636EE"/>
    <w:rsid w:val="00F646B4"/>
    <w:rsid w:val="00F64941"/>
    <w:rsid w:val="00F65AE0"/>
    <w:rsid w:val="00F65DDC"/>
    <w:rsid w:val="00F6628B"/>
    <w:rsid w:val="00F6719C"/>
    <w:rsid w:val="00F6791A"/>
    <w:rsid w:val="00F67B88"/>
    <w:rsid w:val="00F702ED"/>
    <w:rsid w:val="00F7072F"/>
    <w:rsid w:val="00F707C3"/>
    <w:rsid w:val="00F70E15"/>
    <w:rsid w:val="00F7118A"/>
    <w:rsid w:val="00F71201"/>
    <w:rsid w:val="00F71528"/>
    <w:rsid w:val="00F71D70"/>
    <w:rsid w:val="00F72498"/>
    <w:rsid w:val="00F7287C"/>
    <w:rsid w:val="00F7393A"/>
    <w:rsid w:val="00F74DE3"/>
    <w:rsid w:val="00F75188"/>
    <w:rsid w:val="00F761CA"/>
    <w:rsid w:val="00F7630E"/>
    <w:rsid w:val="00F765EB"/>
    <w:rsid w:val="00F76839"/>
    <w:rsid w:val="00F77097"/>
    <w:rsid w:val="00F7753E"/>
    <w:rsid w:val="00F77A39"/>
    <w:rsid w:val="00F77A8D"/>
    <w:rsid w:val="00F80762"/>
    <w:rsid w:val="00F81682"/>
    <w:rsid w:val="00F82347"/>
    <w:rsid w:val="00F8247A"/>
    <w:rsid w:val="00F83829"/>
    <w:rsid w:val="00F83A21"/>
    <w:rsid w:val="00F83E61"/>
    <w:rsid w:val="00F853DB"/>
    <w:rsid w:val="00F85752"/>
    <w:rsid w:val="00F85F0B"/>
    <w:rsid w:val="00F8741B"/>
    <w:rsid w:val="00F87C9B"/>
    <w:rsid w:val="00F90C7B"/>
    <w:rsid w:val="00F9113E"/>
    <w:rsid w:val="00F917F8"/>
    <w:rsid w:val="00F92761"/>
    <w:rsid w:val="00F92845"/>
    <w:rsid w:val="00F93A8E"/>
    <w:rsid w:val="00F93EF4"/>
    <w:rsid w:val="00F94154"/>
    <w:rsid w:val="00F941A1"/>
    <w:rsid w:val="00F94654"/>
    <w:rsid w:val="00F94B0B"/>
    <w:rsid w:val="00F94CBD"/>
    <w:rsid w:val="00F94F43"/>
    <w:rsid w:val="00F96008"/>
    <w:rsid w:val="00F9630D"/>
    <w:rsid w:val="00F978F2"/>
    <w:rsid w:val="00FA10B4"/>
    <w:rsid w:val="00FA1733"/>
    <w:rsid w:val="00FA1821"/>
    <w:rsid w:val="00FA19A5"/>
    <w:rsid w:val="00FA1D49"/>
    <w:rsid w:val="00FA246D"/>
    <w:rsid w:val="00FA2693"/>
    <w:rsid w:val="00FA2A05"/>
    <w:rsid w:val="00FA2D5D"/>
    <w:rsid w:val="00FA2F67"/>
    <w:rsid w:val="00FA3066"/>
    <w:rsid w:val="00FA38ED"/>
    <w:rsid w:val="00FA3CAF"/>
    <w:rsid w:val="00FA3CD7"/>
    <w:rsid w:val="00FA59E7"/>
    <w:rsid w:val="00FA5C6A"/>
    <w:rsid w:val="00FA62D0"/>
    <w:rsid w:val="00FA6E06"/>
    <w:rsid w:val="00FA738D"/>
    <w:rsid w:val="00FA7E06"/>
    <w:rsid w:val="00FB05B5"/>
    <w:rsid w:val="00FB075D"/>
    <w:rsid w:val="00FB08FD"/>
    <w:rsid w:val="00FB1892"/>
    <w:rsid w:val="00FB2F78"/>
    <w:rsid w:val="00FB3508"/>
    <w:rsid w:val="00FB394B"/>
    <w:rsid w:val="00FB47D3"/>
    <w:rsid w:val="00FB4C6A"/>
    <w:rsid w:val="00FB53C6"/>
    <w:rsid w:val="00FB57B5"/>
    <w:rsid w:val="00FB58D4"/>
    <w:rsid w:val="00FB6FE7"/>
    <w:rsid w:val="00FB738D"/>
    <w:rsid w:val="00FB796F"/>
    <w:rsid w:val="00FB7E57"/>
    <w:rsid w:val="00FC0B95"/>
    <w:rsid w:val="00FC16B4"/>
    <w:rsid w:val="00FC18B9"/>
    <w:rsid w:val="00FC19FC"/>
    <w:rsid w:val="00FC1CFC"/>
    <w:rsid w:val="00FC1D89"/>
    <w:rsid w:val="00FC208C"/>
    <w:rsid w:val="00FC345B"/>
    <w:rsid w:val="00FC548F"/>
    <w:rsid w:val="00FC5C86"/>
    <w:rsid w:val="00FC68C3"/>
    <w:rsid w:val="00FC6A78"/>
    <w:rsid w:val="00FC6EF4"/>
    <w:rsid w:val="00FC7069"/>
    <w:rsid w:val="00FC7A72"/>
    <w:rsid w:val="00FC7D9D"/>
    <w:rsid w:val="00FD017F"/>
    <w:rsid w:val="00FD0EA1"/>
    <w:rsid w:val="00FD118D"/>
    <w:rsid w:val="00FD127D"/>
    <w:rsid w:val="00FD155E"/>
    <w:rsid w:val="00FD1FE0"/>
    <w:rsid w:val="00FD2A68"/>
    <w:rsid w:val="00FD353E"/>
    <w:rsid w:val="00FD3ADC"/>
    <w:rsid w:val="00FD3B7B"/>
    <w:rsid w:val="00FD3DEE"/>
    <w:rsid w:val="00FD468E"/>
    <w:rsid w:val="00FD5445"/>
    <w:rsid w:val="00FD6BAE"/>
    <w:rsid w:val="00FD6E34"/>
    <w:rsid w:val="00FD754C"/>
    <w:rsid w:val="00FD7649"/>
    <w:rsid w:val="00FD7E8F"/>
    <w:rsid w:val="00FD7FC3"/>
    <w:rsid w:val="00FE02A4"/>
    <w:rsid w:val="00FE099D"/>
    <w:rsid w:val="00FE1236"/>
    <w:rsid w:val="00FE24CD"/>
    <w:rsid w:val="00FE2C9A"/>
    <w:rsid w:val="00FE30CA"/>
    <w:rsid w:val="00FE31B6"/>
    <w:rsid w:val="00FE389D"/>
    <w:rsid w:val="00FE43F0"/>
    <w:rsid w:val="00FE4887"/>
    <w:rsid w:val="00FE4A65"/>
    <w:rsid w:val="00FE4C40"/>
    <w:rsid w:val="00FE5288"/>
    <w:rsid w:val="00FE5881"/>
    <w:rsid w:val="00FE5941"/>
    <w:rsid w:val="00FE5A30"/>
    <w:rsid w:val="00FE5BA2"/>
    <w:rsid w:val="00FE5F77"/>
    <w:rsid w:val="00FE704A"/>
    <w:rsid w:val="00FE76A9"/>
    <w:rsid w:val="00FE780E"/>
    <w:rsid w:val="00FE7E30"/>
    <w:rsid w:val="00FF03F7"/>
    <w:rsid w:val="00FF0760"/>
    <w:rsid w:val="00FF20A6"/>
    <w:rsid w:val="00FF4165"/>
    <w:rsid w:val="00FF46B9"/>
    <w:rsid w:val="00FF46D3"/>
    <w:rsid w:val="00FF4B9C"/>
    <w:rsid w:val="00FF4C94"/>
    <w:rsid w:val="00FF4DA7"/>
    <w:rsid w:val="00FF5340"/>
    <w:rsid w:val="00FF5E3C"/>
    <w:rsid w:val="00FF677B"/>
    <w:rsid w:val="00FF6898"/>
    <w:rsid w:val="00FF7105"/>
    <w:rsid w:val="00FF7149"/>
    <w:rsid w:val="00FF7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B7B54"/>
  <w15:docId w15:val="{580007AA-BA01-8C48-9DCF-015E2D00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12C"/>
    <w:pPr>
      <w:spacing w:before="120" w:after="120" w:line="276" w:lineRule="auto"/>
    </w:pPr>
    <w:rPr>
      <w:szCs w:val="22"/>
      <w:lang w:val="hr-HR" w:eastAsia="en-US"/>
    </w:rPr>
  </w:style>
  <w:style w:type="paragraph" w:styleId="Heading1">
    <w:name w:val="heading 1"/>
    <w:basedOn w:val="Normal"/>
    <w:next w:val="Normal"/>
    <w:link w:val="Heading1Char"/>
    <w:uiPriority w:val="9"/>
    <w:qFormat/>
    <w:rsid w:val="00795B88"/>
    <w:pPr>
      <w:keepNext/>
      <w:keepLines/>
      <w:numPr>
        <w:numId w:val="1"/>
      </w:numPr>
      <w:spacing w:before="60"/>
      <w:outlineLvl w:val="0"/>
    </w:pPr>
    <w:rPr>
      <w:rFonts w:eastAsia="Times New Roman"/>
      <w:bCs/>
      <w:color w:val="1F497D"/>
      <w:sz w:val="28"/>
      <w:szCs w:val="28"/>
    </w:rPr>
  </w:style>
  <w:style w:type="paragraph" w:styleId="Heading2">
    <w:name w:val="heading 2"/>
    <w:basedOn w:val="Normal"/>
    <w:next w:val="Normal"/>
    <w:link w:val="Heading2Char"/>
    <w:uiPriority w:val="9"/>
    <w:qFormat/>
    <w:rsid w:val="00294142"/>
    <w:pPr>
      <w:keepNext/>
      <w:keepLines/>
      <w:numPr>
        <w:ilvl w:val="1"/>
        <w:numId w:val="1"/>
      </w:numPr>
      <w:spacing w:before="200" w:after="0"/>
      <w:outlineLvl w:val="1"/>
    </w:pPr>
    <w:rPr>
      <w:rFonts w:eastAsia="Times New Roman"/>
      <w:bCs/>
      <w:color w:val="1F497D"/>
      <w:sz w:val="24"/>
      <w:szCs w:val="26"/>
      <w:lang w:val="en-US"/>
    </w:rPr>
  </w:style>
  <w:style w:type="paragraph" w:styleId="Heading3">
    <w:name w:val="heading 3"/>
    <w:aliases w:val="Dritte Ebene"/>
    <w:basedOn w:val="Normal"/>
    <w:next w:val="Normal"/>
    <w:link w:val="Heading3Char"/>
    <w:autoRedefine/>
    <w:uiPriority w:val="9"/>
    <w:qFormat/>
    <w:rsid w:val="00753BB4"/>
    <w:pPr>
      <w:keepNext/>
      <w:keepLines/>
      <w:numPr>
        <w:ilvl w:val="2"/>
        <w:numId w:val="1"/>
      </w:numPr>
      <w:spacing w:before="200" w:after="0"/>
      <w:outlineLvl w:val="2"/>
    </w:pPr>
    <w:rPr>
      <w:rFonts w:eastAsia="Times New Roman"/>
      <w:bCs/>
      <w:color w:val="1F497D"/>
      <w:lang w:val="en-US"/>
    </w:rPr>
  </w:style>
  <w:style w:type="paragraph" w:styleId="Heading4">
    <w:name w:val="heading 4"/>
    <w:aliases w:val="Heading 4 Char Char Char,Vierte Ebene"/>
    <w:basedOn w:val="Normal"/>
    <w:next w:val="Normal"/>
    <w:link w:val="Heading4Char"/>
    <w:uiPriority w:val="9"/>
    <w:qFormat/>
    <w:rsid w:val="00ED639D"/>
    <w:pPr>
      <w:keepNext/>
      <w:keepLines/>
      <w:numPr>
        <w:ilvl w:val="3"/>
        <w:numId w:val="1"/>
      </w:numPr>
      <w:spacing w:before="200" w:after="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ED639D"/>
    <w:pPr>
      <w:keepNext/>
      <w:keepLines/>
      <w:numPr>
        <w:ilvl w:val="4"/>
        <w:numId w:val="1"/>
      </w:numPr>
      <w:spacing w:before="200" w:after="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ED639D"/>
    <w:pPr>
      <w:keepNext/>
      <w:keepLines/>
      <w:numPr>
        <w:ilvl w:val="5"/>
        <w:numId w:val="1"/>
      </w:numPr>
      <w:spacing w:before="200" w:after="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ED639D"/>
    <w:pPr>
      <w:keepNext/>
      <w:keepLines/>
      <w:numPr>
        <w:ilvl w:val="6"/>
        <w:numId w:val="1"/>
      </w:numPr>
      <w:spacing w:before="200" w:after="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ED639D"/>
    <w:pPr>
      <w:keepNext/>
      <w:keepLines/>
      <w:numPr>
        <w:ilvl w:val="7"/>
        <w:numId w:val="1"/>
      </w:numPr>
      <w:spacing w:before="200" w:after="0"/>
      <w:outlineLvl w:val="7"/>
    </w:pPr>
    <w:rPr>
      <w:rFonts w:ascii="Cambria" w:eastAsia="Times New Roman" w:hAnsi="Cambria"/>
      <w:color w:val="404040"/>
      <w:szCs w:val="20"/>
    </w:rPr>
  </w:style>
  <w:style w:type="paragraph" w:styleId="Heading9">
    <w:name w:val="heading 9"/>
    <w:basedOn w:val="Normal"/>
    <w:next w:val="Normal"/>
    <w:link w:val="Heading9Char"/>
    <w:uiPriority w:val="9"/>
    <w:qFormat/>
    <w:rsid w:val="00ED639D"/>
    <w:pPr>
      <w:keepNext/>
      <w:keepLines/>
      <w:numPr>
        <w:ilvl w:val="8"/>
        <w:numId w:val="1"/>
      </w:numPr>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5B88"/>
    <w:rPr>
      <w:rFonts w:eastAsia="Times New Roman"/>
      <w:bCs/>
      <w:color w:val="1F497D"/>
      <w:sz w:val="28"/>
      <w:szCs w:val="28"/>
      <w:lang w:val="hr-HR" w:eastAsia="en-US"/>
    </w:rPr>
  </w:style>
  <w:style w:type="paragraph" w:customStyle="1" w:styleId="ColorfulList-Accent11">
    <w:name w:val="Colorful List - Accent 11"/>
    <w:basedOn w:val="Normal"/>
    <w:uiPriority w:val="34"/>
    <w:qFormat/>
    <w:rsid w:val="00133551"/>
    <w:pPr>
      <w:ind w:left="720"/>
      <w:contextualSpacing/>
    </w:pPr>
  </w:style>
  <w:style w:type="character" w:customStyle="1" w:styleId="Heading2Char">
    <w:name w:val="Heading 2 Char"/>
    <w:link w:val="Heading2"/>
    <w:uiPriority w:val="9"/>
    <w:rsid w:val="00294142"/>
    <w:rPr>
      <w:rFonts w:eastAsia="Times New Roman"/>
      <w:bCs/>
      <w:color w:val="1F497D"/>
      <w:sz w:val="24"/>
      <w:szCs w:val="26"/>
      <w:lang w:val="en-US" w:eastAsia="en-US"/>
    </w:rPr>
  </w:style>
  <w:style w:type="character" w:customStyle="1" w:styleId="Heading3Char">
    <w:name w:val="Heading 3 Char"/>
    <w:aliases w:val="Dritte Ebene Char"/>
    <w:link w:val="Heading3"/>
    <w:uiPriority w:val="9"/>
    <w:rsid w:val="00753BB4"/>
    <w:rPr>
      <w:rFonts w:eastAsia="Times New Roman"/>
      <w:bCs/>
      <w:color w:val="1F497D"/>
      <w:szCs w:val="22"/>
      <w:lang w:val="en-US" w:eastAsia="en-US"/>
    </w:rPr>
  </w:style>
  <w:style w:type="character" w:customStyle="1" w:styleId="Heading4Char">
    <w:name w:val="Heading 4 Char"/>
    <w:aliases w:val="Heading 4 Char Char Char Char,Vierte Ebene Char"/>
    <w:link w:val="Heading4"/>
    <w:uiPriority w:val="9"/>
    <w:rsid w:val="00ED639D"/>
    <w:rPr>
      <w:rFonts w:ascii="Cambria" w:eastAsia="Times New Roman" w:hAnsi="Cambria"/>
      <w:b/>
      <w:bCs/>
      <w:i/>
      <w:iCs/>
      <w:color w:val="4F81BD"/>
      <w:sz w:val="22"/>
      <w:szCs w:val="22"/>
      <w:lang w:val="hr-HR" w:eastAsia="en-US"/>
    </w:rPr>
  </w:style>
  <w:style w:type="character" w:customStyle="1" w:styleId="Heading5Char">
    <w:name w:val="Heading 5 Char"/>
    <w:link w:val="Heading5"/>
    <w:uiPriority w:val="9"/>
    <w:rsid w:val="00ED639D"/>
    <w:rPr>
      <w:rFonts w:ascii="Cambria" w:eastAsia="Times New Roman" w:hAnsi="Cambria"/>
      <w:color w:val="243F60"/>
      <w:sz w:val="22"/>
      <w:szCs w:val="22"/>
      <w:lang w:val="hr-HR" w:eastAsia="en-US"/>
    </w:rPr>
  </w:style>
  <w:style w:type="character" w:customStyle="1" w:styleId="Heading6Char">
    <w:name w:val="Heading 6 Char"/>
    <w:link w:val="Heading6"/>
    <w:uiPriority w:val="9"/>
    <w:rsid w:val="00ED639D"/>
    <w:rPr>
      <w:rFonts w:ascii="Cambria" w:eastAsia="Times New Roman" w:hAnsi="Cambria"/>
      <w:i/>
      <w:iCs/>
      <w:color w:val="243F60"/>
      <w:sz w:val="22"/>
      <w:szCs w:val="22"/>
      <w:lang w:val="hr-HR" w:eastAsia="en-US"/>
    </w:rPr>
  </w:style>
  <w:style w:type="character" w:customStyle="1" w:styleId="Heading7Char">
    <w:name w:val="Heading 7 Char"/>
    <w:link w:val="Heading7"/>
    <w:uiPriority w:val="9"/>
    <w:rsid w:val="00ED639D"/>
    <w:rPr>
      <w:rFonts w:ascii="Cambria" w:eastAsia="Times New Roman" w:hAnsi="Cambria"/>
      <w:i/>
      <w:iCs/>
      <w:color w:val="404040"/>
      <w:sz w:val="22"/>
      <w:szCs w:val="22"/>
      <w:lang w:val="hr-HR" w:eastAsia="en-US"/>
    </w:rPr>
  </w:style>
  <w:style w:type="character" w:customStyle="1" w:styleId="Heading8Char">
    <w:name w:val="Heading 8 Char"/>
    <w:link w:val="Heading8"/>
    <w:uiPriority w:val="9"/>
    <w:rsid w:val="00ED639D"/>
    <w:rPr>
      <w:rFonts w:ascii="Cambria" w:eastAsia="Times New Roman" w:hAnsi="Cambria"/>
      <w:color w:val="404040"/>
      <w:lang w:val="hr-HR" w:eastAsia="en-US"/>
    </w:rPr>
  </w:style>
  <w:style w:type="character" w:customStyle="1" w:styleId="Heading9Char">
    <w:name w:val="Heading 9 Char"/>
    <w:link w:val="Heading9"/>
    <w:uiPriority w:val="9"/>
    <w:rsid w:val="00ED639D"/>
    <w:rPr>
      <w:rFonts w:ascii="Cambria" w:eastAsia="Times New Roman" w:hAnsi="Cambria"/>
      <w:i/>
      <w:iCs/>
      <w:color w:val="404040"/>
      <w:lang w:val="hr-HR" w:eastAsia="en-US"/>
    </w:rPr>
  </w:style>
  <w:style w:type="table" w:styleId="TableGrid">
    <w:name w:val="Table Grid"/>
    <w:basedOn w:val="TableNormal"/>
    <w:uiPriority w:val="39"/>
    <w:rsid w:val="009D47FA"/>
    <w:tblP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Pr>
  </w:style>
  <w:style w:type="paragraph" w:customStyle="1" w:styleId="Default">
    <w:name w:val="Default"/>
    <w:qFormat/>
    <w:rsid w:val="00E50898"/>
    <w:pPr>
      <w:autoSpaceDE w:val="0"/>
      <w:autoSpaceDN w:val="0"/>
      <w:adjustRightInd w:val="0"/>
    </w:pPr>
    <w:rPr>
      <w:rFonts w:ascii="Arial" w:hAnsi="Arial" w:cs="Arial"/>
      <w:color w:val="000000"/>
      <w:sz w:val="24"/>
      <w:szCs w:val="24"/>
      <w:lang w:val="en-US" w:eastAsia="en-US"/>
    </w:rPr>
  </w:style>
  <w:style w:type="paragraph" w:styleId="Caption">
    <w:name w:val="caption"/>
    <w:aliases w:val="Caption Char Char Char Char Char,Caption Char Char Char,Caption_Tabela,2,Map,Tabelle,Beschriftung Char,Beschriftung Char1 Char,Beschriftung Char Char Char Char,Beschriftung Char Char1,Beschriftung Char1 Char Char Char Char,Beschriftung1,Char1"/>
    <w:basedOn w:val="Normal"/>
    <w:next w:val="Normal"/>
    <w:link w:val="CaptionChar"/>
    <w:uiPriority w:val="35"/>
    <w:qFormat/>
    <w:rsid w:val="00E50898"/>
    <w:pPr>
      <w:spacing w:line="240" w:lineRule="auto"/>
    </w:pPr>
    <w:rPr>
      <w:b/>
      <w:bCs/>
      <w:color w:val="4F81BD"/>
      <w:sz w:val="18"/>
      <w:szCs w:val="18"/>
      <w:lang w:val="en-US"/>
    </w:rPr>
  </w:style>
  <w:style w:type="paragraph" w:styleId="Title">
    <w:name w:val="Title"/>
    <w:basedOn w:val="Normal"/>
    <w:link w:val="TitleChar"/>
    <w:qFormat/>
    <w:rsid w:val="009E005E"/>
    <w:pPr>
      <w:spacing w:after="0"/>
      <w:jc w:val="center"/>
    </w:pPr>
    <w:rPr>
      <w:rFonts w:ascii="Times New Roman Bold" w:eastAsia="Times New Roman" w:hAnsi="Times New Roman Bold"/>
      <w:b/>
      <w:color w:val="00539B"/>
      <w:sz w:val="24"/>
      <w:szCs w:val="20"/>
      <w:lang w:val="en-GB" w:eastAsia="en-GB"/>
    </w:rPr>
  </w:style>
  <w:style w:type="character" w:customStyle="1" w:styleId="TitleChar">
    <w:name w:val="Title Char"/>
    <w:link w:val="Title"/>
    <w:rsid w:val="009E005E"/>
    <w:rPr>
      <w:rFonts w:ascii="Times New Roman Bold" w:eastAsia="Times New Roman" w:hAnsi="Times New Roman Bold" w:cs="Times New Roman"/>
      <w:b/>
      <w:color w:val="00539B"/>
      <w:sz w:val="24"/>
      <w:szCs w:val="20"/>
      <w:lang w:val="en-GB" w:eastAsia="en-GB"/>
    </w:rPr>
  </w:style>
  <w:style w:type="paragraph" w:customStyle="1" w:styleId="LetteredList">
    <w:name w:val="Lettered List"/>
    <w:basedOn w:val="Normal"/>
    <w:qFormat/>
    <w:rsid w:val="009E005E"/>
    <w:pPr>
      <w:numPr>
        <w:numId w:val="2"/>
      </w:numPr>
    </w:pPr>
    <w:rPr>
      <w:rFonts w:ascii="Times New Roman" w:eastAsia="Times New Roman" w:hAnsi="Times New Roman"/>
      <w:sz w:val="24"/>
      <w:szCs w:val="20"/>
      <w:lang w:val="en-GB" w:eastAsia="en-GB"/>
    </w:rPr>
  </w:style>
  <w:style w:type="paragraph" w:styleId="Header">
    <w:name w:val="header"/>
    <w:basedOn w:val="Normal"/>
    <w:link w:val="HeaderChar"/>
    <w:uiPriority w:val="99"/>
    <w:unhideWhenUsed/>
    <w:rsid w:val="0018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2"/>
  </w:style>
  <w:style w:type="paragraph" w:styleId="Footer">
    <w:name w:val="footer"/>
    <w:basedOn w:val="Normal"/>
    <w:link w:val="FooterChar"/>
    <w:uiPriority w:val="99"/>
    <w:unhideWhenUsed/>
    <w:rsid w:val="0018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2"/>
  </w:style>
  <w:style w:type="character" w:styleId="Hyperlink">
    <w:name w:val="Hyperlink"/>
    <w:uiPriority w:val="99"/>
    <w:unhideWhenUsed/>
    <w:rsid w:val="00F373CE"/>
    <w:rPr>
      <w:rFonts w:ascii="Calibri" w:hAnsi="Calibri"/>
      <w:color w:val="0000FF"/>
      <w:u w:val="single"/>
    </w:rPr>
  </w:style>
  <w:style w:type="paragraph" w:styleId="TOC1">
    <w:name w:val="toc 1"/>
    <w:basedOn w:val="Normal"/>
    <w:next w:val="Normal"/>
    <w:autoRedefine/>
    <w:uiPriority w:val="39"/>
    <w:unhideWhenUsed/>
    <w:rsid w:val="0067413C"/>
    <w:pPr>
      <w:spacing w:before="60" w:after="60"/>
      <w:jc w:val="both"/>
    </w:pPr>
    <w:rPr>
      <w:rFonts w:ascii="Corbel" w:hAnsi="Corbel"/>
      <w:b/>
      <w:szCs w:val="20"/>
      <w:lang w:val="en-GB"/>
    </w:rPr>
  </w:style>
  <w:style w:type="paragraph" w:styleId="TOC2">
    <w:name w:val="toc 2"/>
    <w:basedOn w:val="Normal"/>
    <w:next w:val="Normal"/>
    <w:autoRedefine/>
    <w:uiPriority w:val="39"/>
    <w:unhideWhenUsed/>
    <w:rsid w:val="005873DB"/>
    <w:pPr>
      <w:tabs>
        <w:tab w:val="left" w:pos="720"/>
        <w:tab w:val="right" w:leader="dot" w:pos="9350"/>
      </w:tabs>
      <w:spacing w:after="0"/>
      <w:ind w:left="216"/>
      <w:jc w:val="both"/>
    </w:pPr>
    <w:rPr>
      <w:rFonts w:ascii="Corbel" w:hAnsi="Corbel"/>
      <w:szCs w:val="20"/>
      <w:lang w:val="en-GB"/>
    </w:rPr>
  </w:style>
  <w:style w:type="paragraph" w:styleId="TOC3">
    <w:name w:val="toc 3"/>
    <w:basedOn w:val="Normal"/>
    <w:next w:val="Normal"/>
    <w:autoRedefine/>
    <w:uiPriority w:val="39"/>
    <w:unhideWhenUsed/>
    <w:rsid w:val="0067413C"/>
    <w:pPr>
      <w:spacing w:after="0"/>
      <w:ind w:left="442"/>
      <w:jc w:val="both"/>
    </w:pPr>
    <w:rPr>
      <w:rFonts w:ascii="Corbel" w:hAnsi="Corbel"/>
      <w:szCs w:val="20"/>
      <w:lang w:val="en-GB"/>
    </w:rPr>
  </w:style>
  <w:style w:type="paragraph" w:styleId="TableofFigures">
    <w:name w:val="table of figures"/>
    <w:basedOn w:val="Normal"/>
    <w:next w:val="Normal"/>
    <w:uiPriority w:val="99"/>
    <w:unhideWhenUsed/>
    <w:rsid w:val="0067413C"/>
    <w:pPr>
      <w:spacing w:after="0"/>
    </w:pPr>
    <w:rPr>
      <w:i/>
      <w:iCs/>
      <w:szCs w:val="20"/>
      <w:lang w:val="en-GB"/>
    </w:rPr>
  </w:style>
  <w:style w:type="paragraph" w:customStyle="1" w:styleId="BulletParagraph">
    <w:name w:val="Bullet Paragraph"/>
    <w:basedOn w:val="ColorfulList-Accent11"/>
    <w:qFormat/>
    <w:rsid w:val="00BB554F"/>
    <w:pPr>
      <w:ind w:hanging="360"/>
      <w:contextualSpacing w:val="0"/>
    </w:pPr>
    <w:rPr>
      <w:rFonts w:ascii="Times New Roman" w:eastAsia="Times New Roman" w:hAnsi="Times New Roman"/>
      <w:sz w:val="24"/>
      <w:szCs w:val="24"/>
      <w:lang w:val="en-GB" w:eastAsia="en-GB"/>
    </w:rPr>
  </w:style>
  <w:style w:type="paragraph" w:styleId="FootnoteText">
    <w:name w:val="footnote text"/>
    <w:aliases w:val="Nbpage Moens,Footnote Text Char1,Footnote Text Blue,Footnote Text1,Char,single space,ft,footnote text,footnote text Char,Footnote Text Char Char Char,Tegn1,Tegn1 Char,Char Char Char,Footnote Text Char2 Char Char,Fußnote,fn,FOOTNOTES, Char"/>
    <w:basedOn w:val="Normal"/>
    <w:link w:val="FootnoteTextChar"/>
    <w:uiPriority w:val="99"/>
    <w:qFormat/>
    <w:rsid w:val="00982527"/>
    <w:pPr>
      <w:tabs>
        <w:tab w:val="left" w:pos="1440"/>
        <w:tab w:val="left" w:pos="5760"/>
      </w:tabs>
      <w:spacing w:before="0" w:after="0"/>
    </w:pPr>
    <w:rPr>
      <w:rFonts w:ascii="Times New Roman" w:eastAsia="Times New Roman" w:hAnsi="Times New Roman"/>
      <w:szCs w:val="20"/>
      <w:lang w:val="en-GB" w:eastAsia="en-GB"/>
    </w:rPr>
  </w:style>
  <w:style w:type="character" w:customStyle="1" w:styleId="FootnoteTextChar">
    <w:name w:val="Footnote Text Char"/>
    <w:aliases w:val="Nbpage Moens Char,Footnote Text Char1 Char,Footnote Text Blue Char,Footnote Text1 Char,Char Char,single space Char,ft Char,footnote text Char1,footnote text Char Char,Footnote Text Char Char Char Char,Tegn1 Char1,Tegn1 Char Char"/>
    <w:link w:val="FootnoteText"/>
    <w:uiPriority w:val="99"/>
    <w:qFormat/>
    <w:rsid w:val="00982527"/>
    <w:rPr>
      <w:rFonts w:ascii="Times New Roman" w:eastAsia="Times New Roman" w:hAnsi="Times New Roman"/>
      <w:lang w:val="en-GB" w:eastAsia="en-GB"/>
    </w:r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325D84"/>
    <w:rPr>
      <w:color w:val="1F497D"/>
      <w:vertAlign w:val="superscript"/>
    </w:rPr>
  </w:style>
  <w:style w:type="character" w:customStyle="1" w:styleId="MediumGrid1-Accent2Char">
    <w:name w:val="Medium Grid 1 - Accent 2 Char"/>
    <w:link w:val="LightGrid-Accent3"/>
    <w:uiPriority w:val="34"/>
    <w:rsid w:val="00D71B47"/>
    <w:rPr>
      <w:rFonts w:ascii="Corbel" w:hAnsi="Corbel"/>
      <w:lang w:eastAsia="en-US"/>
    </w:rPr>
  </w:style>
  <w:style w:type="table" w:styleId="LightGrid-Accent3">
    <w:name w:val="Light Grid Accent 3"/>
    <w:basedOn w:val="TableNormal"/>
    <w:link w:val="MediumGrid1-Accent2Char"/>
    <w:uiPriority w:val="34"/>
    <w:rsid w:val="00D71B47"/>
    <w:rPr>
      <w:rFonts w:ascii="Corbel" w:hAnsi="Corbe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aptionChar">
    <w:name w:val="Caption Char"/>
    <w:aliases w:val="Caption Char Char Char Char Char Char,Caption Char Char Char Char,Caption_Tabela Char,2 Char,Map Char,Tabelle Char,Beschriftung Char Char,Beschriftung Char1 Char Char,Beschriftung Char Char Char Char Char,Beschriftung Char Char1 Char"/>
    <w:link w:val="Caption"/>
    <w:uiPriority w:val="35"/>
    <w:rsid w:val="00FE24CD"/>
    <w:rPr>
      <w:b/>
      <w:bCs/>
      <w:color w:val="4F81BD"/>
      <w:sz w:val="18"/>
      <w:szCs w:val="18"/>
      <w:lang w:val="en-US" w:eastAsia="en-US"/>
    </w:rPr>
  </w:style>
  <w:style w:type="paragraph" w:customStyle="1" w:styleId="MediumGrid21">
    <w:name w:val="Medium Grid 21"/>
    <w:uiPriority w:val="1"/>
    <w:qFormat/>
    <w:rsid w:val="006509EE"/>
    <w:rPr>
      <w:sz w:val="22"/>
      <w:szCs w:val="22"/>
      <w:lang w:val="en-US" w:eastAsia="en-US"/>
    </w:rPr>
  </w:style>
  <w:style w:type="character" w:styleId="CommentReference">
    <w:name w:val="annotation reference"/>
    <w:uiPriority w:val="99"/>
    <w:unhideWhenUsed/>
    <w:rsid w:val="007C33B4"/>
    <w:rPr>
      <w:sz w:val="16"/>
      <w:szCs w:val="16"/>
    </w:rPr>
  </w:style>
  <w:style w:type="paragraph" w:styleId="CommentText">
    <w:name w:val="annotation text"/>
    <w:basedOn w:val="Normal"/>
    <w:link w:val="CommentTextChar"/>
    <w:uiPriority w:val="99"/>
    <w:unhideWhenUsed/>
    <w:rsid w:val="007C33B4"/>
    <w:rPr>
      <w:szCs w:val="20"/>
    </w:rPr>
  </w:style>
  <w:style w:type="character" w:customStyle="1" w:styleId="CommentTextChar">
    <w:name w:val="Comment Text Char"/>
    <w:basedOn w:val="DefaultParagraphFont"/>
    <w:link w:val="CommentText"/>
    <w:uiPriority w:val="99"/>
    <w:rsid w:val="007C33B4"/>
  </w:style>
  <w:style w:type="paragraph" w:styleId="BalloonText">
    <w:name w:val="Balloon Text"/>
    <w:basedOn w:val="Normal"/>
    <w:link w:val="BalloonTextChar"/>
    <w:uiPriority w:val="99"/>
    <w:semiHidden/>
    <w:unhideWhenUsed/>
    <w:rsid w:val="007C33B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C33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1699F"/>
    <w:rPr>
      <w:b/>
      <w:bCs/>
    </w:rPr>
  </w:style>
  <w:style w:type="character" w:customStyle="1" w:styleId="CommentSubjectChar">
    <w:name w:val="Comment Subject Char"/>
    <w:link w:val="CommentSubject"/>
    <w:uiPriority w:val="99"/>
    <w:semiHidden/>
    <w:rsid w:val="00C1699F"/>
    <w:rPr>
      <w:b/>
      <w:bCs/>
    </w:rPr>
  </w:style>
  <w:style w:type="paragraph" w:customStyle="1" w:styleId="Body">
    <w:name w:val="Body"/>
    <w:rsid w:val="00E7481C"/>
    <w:pPr>
      <w:spacing w:after="180" w:line="288" w:lineRule="auto"/>
    </w:pPr>
    <w:rPr>
      <w:rFonts w:ascii="Helvetica" w:eastAsia="ヒラギノ角ゴ Pro W3" w:hAnsi="Helvetica" w:cs="Helvetica"/>
      <w:color w:val="000000"/>
      <w:sz w:val="18"/>
      <w:szCs w:val="18"/>
      <w:lang w:val="en-US" w:eastAsia="en-US"/>
    </w:rPr>
  </w:style>
  <w:style w:type="character" w:styleId="FollowedHyperlink">
    <w:name w:val="FollowedHyperlink"/>
    <w:uiPriority w:val="99"/>
    <w:semiHidden/>
    <w:unhideWhenUsed/>
    <w:rsid w:val="000838C0"/>
    <w:rPr>
      <w:color w:val="800080"/>
      <w:u w:val="single"/>
    </w:rPr>
  </w:style>
  <w:style w:type="paragraph" w:styleId="Subtitle">
    <w:name w:val="Subtitle"/>
    <w:basedOn w:val="Normal"/>
    <w:next w:val="Normal"/>
    <w:link w:val="SubtitleChar"/>
    <w:qFormat/>
    <w:rsid w:val="00A5076F"/>
    <w:pPr>
      <w:pBdr>
        <w:bottom w:val="dashSmallGap" w:sz="4" w:space="31" w:color="BFBFBF"/>
      </w:pBdr>
      <w:spacing w:before="160" w:after="360" w:line="240" w:lineRule="auto"/>
      <w:ind w:left="864" w:right="864"/>
      <w:jc w:val="center"/>
    </w:pPr>
    <w:rPr>
      <w:rFonts w:ascii="Corbel" w:eastAsia="Corbel" w:hAnsi="Corbel"/>
      <w:sz w:val="24"/>
      <w:szCs w:val="24"/>
      <w:lang w:val="en-US"/>
    </w:rPr>
  </w:style>
  <w:style w:type="character" w:customStyle="1" w:styleId="SubtitleChar">
    <w:name w:val="Subtitle Char"/>
    <w:link w:val="Subtitle"/>
    <w:rsid w:val="00A5076F"/>
    <w:rPr>
      <w:rFonts w:ascii="Corbel" w:eastAsia="Corbel" w:hAnsi="Corbel"/>
      <w:sz w:val="24"/>
      <w:szCs w:val="24"/>
      <w:lang w:val="en-US" w:eastAsia="en-US"/>
    </w:rPr>
  </w:style>
  <w:style w:type="paragraph" w:customStyle="1" w:styleId="CoverLogo">
    <w:name w:val="Cover Logo"/>
    <w:basedOn w:val="Normal"/>
    <w:qFormat/>
    <w:rsid w:val="00A5076F"/>
    <w:pPr>
      <w:pBdr>
        <w:bottom w:val="dashSmallGap" w:sz="4" w:space="15" w:color="BFBFBF"/>
      </w:pBdr>
      <w:spacing w:before="2000" w:after="1000" w:line="240" w:lineRule="auto"/>
      <w:ind w:left="864" w:right="864"/>
      <w:jc w:val="center"/>
    </w:pPr>
    <w:rPr>
      <w:rFonts w:ascii="Corbel" w:eastAsia="Corbel" w:hAnsi="Corbel"/>
      <w:szCs w:val="20"/>
    </w:rPr>
  </w:style>
  <w:style w:type="paragraph" w:styleId="TOCHeading">
    <w:name w:val="TOC Heading"/>
    <w:basedOn w:val="Heading1"/>
    <w:next w:val="Normal"/>
    <w:uiPriority w:val="39"/>
    <w:unhideWhenUsed/>
    <w:qFormat/>
    <w:rsid w:val="00594FDF"/>
    <w:pPr>
      <w:keepLines w:val="0"/>
      <w:numPr>
        <w:numId w:val="0"/>
      </w:numPr>
      <w:spacing w:before="240" w:after="60"/>
      <w:outlineLvl w:val="9"/>
    </w:pPr>
    <w:rPr>
      <w:rFonts w:ascii="Cambria" w:hAnsi="Cambria"/>
      <w:b/>
      <w:color w:val="auto"/>
      <w:kern w:val="32"/>
      <w:sz w:val="32"/>
      <w:szCs w:val="32"/>
    </w:rPr>
  </w:style>
  <w:style w:type="paragraph" w:customStyle="1" w:styleId="TableRowHeading">
    <w:name w:val="Table Row Heading"/>
    <w:basedOn w:val="Normal"/>
    <w:qFormat/>
    <w:rsid w:val="00C15335"/>
    <w:pPr>
      <w:spacing w:before="40" w:after="40" w:line="240" w:lineRule="auto"/>
    </w:pPr>
    <w:rPr>
      <w:rFonts w:ascii="Trebuchet MS" w:eastAsia="Corbel" w:hAnsi="Trebuchet MS"/>
      <w:caps/>
      <w:color w:val="7F7F7F"/>
      <w:sz w:val="16"/>
      <w:szCs w:val="16"/>
    </w:rPr>
  </w:style>
  <w:style w:type="paragraph" w:customStyle="1" w:styleId="TableText-Center">
    <w:name w:val="Table Text - Center"/>
    <w:basedOn w:val="Normal"/>
    <w:uiPriority w:val="99"/>
    <w:qFormat/>
    <w:rsid w:val="00C15335"/>
    <w:pPr>
      <w:spacing w:before="40" w:after="40" w:line="240" w:lineRule="auto"/>
      <w:jc w:val="center"/>
    </w:pPr>
    <w:rPr>
      <w:rFonts w:ascii="Corbel" w:eastAsia="Corbel" w:hAnsi="Corbel"/>
      <w:color w:val="7F7F7F"/>
      <w:sz w:val="16"/>
      <w:szCs w:val="16"/>
    </w:rPr>
  </w:style>
  <w:style w:type="table" w:customStyle="1" w:styleId="WB1">
    <w:name w:val="WB1"/>
    <w:basedOn w:val="TableNormal"/>
    <w:uiPriority w:val="99"/>
    <w:rsid w:val="00C15335"/>
    <w:rPr>
      <w:rFonts w:ascii="Corbel" w:eastAsia="Corbel" w:hAnsi="Corbel"/>
    </w:rPr>
    <w:tblPr>
      <w:tblBorders>
        <w:top w:val="single" w:sz="4" w:space="0" w:color="BFBFBF"/>
        <w:insideH w:val="single" w:sz="4" w:space="0" w:color="BFBFBF"/>
      </w:tblBorders>
      <w:tblCellMar>
        <w:left w:w="0" w:type="dxa"/>
        <w:right w:w="0" w:type="dxa"/>
      </w:tblCellMar>
    </w:tblPr>
    <w:tcPr>
      <w:vAlign w:val="center"/>
    </w:tcPr>
  </w:style>
  <w:style w:type="character" w:customStyle="1" w:styleId="hps">
    <w:name w:val="hps"/>
    <w:uiPriority w:val="99"/>
    <w:rsid w:val="0069233C"/>
  </w:style>
  <w:style w:type="character" w:customStyle="1" w:styleId="atn">
    <w:name w:val="atn"/>
    <w:rsid w:val="0069233C"/>
  </w:style>
  <w:style w:type="character" w:customStyle="1" w:styleId="shorttext">
    <w:name w:val="short_text"/>
    <w:rsid w:val="0069233C"/>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6"/>
    <w:basedOn w:val="Normal"/>
    <w:link w:val="ListParagraphChar"/>
    <w:uiPriority w:val="1"/>
    <w:qFormat/>
    <w:rsid w:val="009A47F0"/>
    <w:pPr>
      <w:ind w:left="720"/>
      <w:contextualSpacing/>
    </w:pPr>
    <w:rPr>
      <w:lang w:val="en-US"/>
    </w:rPr>
  </w:style>
  <w:style w:type="paragraph" w:customStyle="1" w:styleId="Tabletext">
    <w:name w:val="Table text"/>
    <w:basedOn w:val="Normal"/>
    <w:qFormat/>
    <w:rsid w:val="00D24AF1"/>
    <w:pPr>
      <w:spacing w:after="0" w:line="240" w:lineRule="auto"/>
      <w:jc w:val="center"/>
    </w:pPr>
    <w:rPr>
      <w:rFonts w:ascii="Times New Roman" w:hAnsi="Times New Roman"/>
      <w:lang w:val="en-GB"/>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6 Char"/>
    <w:link w:val="ListParagraph"/>
    <w:uiPriority w:val="1"/>
    <w:qFormat/>
    <w:locked/>
    <w:rsid w:val="009A47F0"/>
    <w:rPr>
      <w:szCs w:val="22"/>
      <w:lang w:val="en-US" w:eastAsia="en-US"/>
    </w:rPr>
  </w:style>
  <w:style w:type="paragraph" w:customStyle="1" w:styleId="TableText0">
    <w:name w:val="Table Text"/>
    <w:basedOn w:val="Normal"/>
    <w:link w:val="TableTextChar"/>
    <w:qFormat/>
    <w:rsid w:val="004C1F3A"/>
    <w:pPr>
      <w:spacing w:before="60" w:after="60" w:line="240" w:lineRule="auto"/>
      <w:jc w:val="both"/>
    </w:pPr>
    <w:rPr>
      <w:rFonts w:ascii="Arial" w:eastAsia="Times New Roman" w:hAnsi="Arial"/>
      <w:szCs w:val="20"/>
      <w:lang w:val="en-GB"/>
    </w:rPr>
  </w:style>
  <w:style w:type="character" w:customStyle="1" w:styleId="TableTextChar">
    <w:name w:val="Table Text Char"/>
    <w:link w:val="TableText0"/>
    <w:locked/>
    <w:rsid w:val="004C1F3A"/>
    <w:rPr>
      <w:rFonts w:ascii="Arial" w:eastAsia="Times New Roman" w:hAnsi="Arial"/>
      <w:lang w:val="en-GB"/>
    </w:rPr>
  </w:style>
  <w:style w:type="paragraph" w:customStyle="1" w:styleId="MainText">
    <w:name w:val="Main Text"/>
    <w:basedOn w:val="Normal"/>
    <w:link w:val="MainTextChar"/>
    <w:qFormat/>
    <w:rsid w:val="004C1F3A"/>
    <w:pPr>
      <w:spacing w:line="264" w:lineRule="auto"/>
      <w:jc w:val="both"/>
    </w:pPr>
    <w:rPr>
      <w:rFonts w:eastAsia="Times New Roman"/>
      <w:color w:val="595959"/>
      <w:sz w:val="22"/>
      <w:szCs w:val="20"/>
    </w:rPr>
  </w:style>
  <w:style w:type="character" w:customStyle="1" w:styleId="MainTextChar">
    <w:name w:val="Main Text Char"/>
    <w:link w:val="MainText"/>
    <w:locked/>
    <w:rsid w:val="004C1F3A"/>
    <w:rPr>
      <w:rFonts w:eastAsia="Times New Roman"/>
      <w:color w:val="595959"/>
      <w:sz w:val="22"/>
    </w:rPr>
  </w:style>
  <w:style w:type="paragraph" w:customStyle="1" w:styleId="C1PlainText">
    <w:name w:val="C1 Plain Text"/>
    <w:basedOn w:val="Normal"/>
    <w:link w:val="C1PlainTextChar"/>
    <w:qFormat/>
    <w:rsid w:val="00985C68"/>
    <w:pPr>
      <w:overflowPunct w:val="0"/>
      <w:autoSpaceDE w:val="0"/>
      <w:autoSpaceDN w:val="0"/>
      <w:adjustRightInd w:val="0"/>
      <w:spacing w:line="240" w:lineRule="auto"/>
      <w:ind w:left="1298"/>
      <w:jc w:val="both"/>
      <w:textAlignment w:val="baseline"/>
    </w:pPr>
    <w:rPr>
      <w:rFonts w:ascii="Times New Roman" w:eastAsia="Times New Roman" w:hAnsi="Times New Roman"/>
      <w:sz w:val="24"/>
      <w:szCs w:val="20"/>
      <w:lang w:val="en-GB"/>
    </w:rPr>
  </w:style>
  <w:style w:type="character" w:customStyle="1" w:styleId="C1PlainTextChar">
    <w:name w:val="C1 Plain Text Char"/>
    <w:link w:val="C1PlainText"/>
    <w:rsid w:val="00985C68"/>
    <w:rPr>
      <w:rFonts w:ascii="Times New Roman" w:eastAsia="Times New Roman" w:hAnsi="Times New Roman"/>
      <w:sz w:val="24"/>
      <w:lang w:val="en-GB" w:eastAsia="en-US"/>
    </w:rPr>
  </w:style>
  <w:style w:type="paragraph" w:customStyle="1" w:styleId="Enova">
    <w:name w:val="Enova"/>
    <w:basedOn w:val="Normal"/>
    <w:uiPriority w:val="99"/>
    <w:rsid w:val="00DC761E"/>
    <w:pPr>
      <w:numPr>
        <w:numId w:val="3"/>
      </w:numPr>
      <w:spacing w:after="0" w:line="240" w:lineRule="auto"/>
      <w:jc w:val="both"/>
    </w:pPr>
    <w:rPr>
      <w:rFonts w:ascii="Segoe" w:eastAsia="Cambria" w:hAnsi="Segoe" w:cs="Segoe"/>
      <w:sz w:val="18"/>
      <w:szCs w:val="18"/>
    </w:rPr>
  </w:style>
  <w:style w:type="paragraph" w:customStyle="1" w:styleId="Bullets">
    <w:name w:val="Bullets"/>
    <w:link w:val="BulletsChar"/>
    <w:autoRedefine/>
    <w:uiPriority w:val="5"/>
    <w:qFormat/>
    <w:rsid w:val="0071267F"/>
    <w:pPr>
      <w:numPr>
        <w:numId w:val="4"/>
      </w:numPr>
      <w:spacing w:before="120"/>
      <w:jc w:val="both"/>
    </w:pPr>
    <w:rPr>
      <w:rFonts w:ascii="Corbel" w:eastAsia="Times New Roman" w:hAnsi="Corbel"/>
      <w:lang w:val="hr-HR" w:eastAsia="zh-CN"/>
    </w:rPr>
  </w:style>
  <w:style w:type="character" w:customStyle="1" w:styleId="BulletsChar">
    <w:name w:val="Bullets Char"/>
    <w:link w:val="Bullets"/>
    <w:uiPriority w:val="5"/>
    <w:rsid w:val="0071267F"/>
    <w:rPr>
      <w:rFonts w:ascii="Corbel" w:eastAsia="Times New Roman" w:hAnsi="Corbel"/>
      <w:lang w:val="hr-HR" w:eastAsia="zh-CN"/>
    </w:rPr>
  </w:style>
  <w:style w:type="paragraph" w:customStyle="1" w:styleId="Footenotestyle">
    <w:name w:val="Footenote style"/>
    <w:basedOn w:val="Normal"/>
    <w:link w:val="FootenotestyleChar"/>
    <w:rsid w:val="006A4663"/>
    <w:rPr>
      <w:sz w:val="18"/>
      <w:szCs w:val="18"/>
      <w:vertAlign w:val="superscript"/>
    </w:rPr>
  </w:style>
  <w:style w:type="character" w:customStyle="1" w:styleId="FootenotestyleChar">
    <w:name w:val="Footenote style Char"/>
    <w:link w:val="Footenotestyle"/>
    <w:rsid w:val="006A4663"/>
    <w:rPr>
      <w:sz w:val="18"/>
      <w:szCs w:val="18"/>
      <w:vertAlign w:val="superscript"/>
    </w:rPr>
  </w:style>
  <w:style w:type="paragraph" w:styleId="NormalWeb">
    <w:name w:val="Normal (Web)"/>
    <w:basedOn w:val="Normal"/>
    <w:uiPriority w:val="99"/>
    <w:unhideWhenUsed/>
    <w:rsid w:val="00714643"/>
    <w:rPr>
      <w:rFonts w:ascii="Times New Roman" w:hAnsi="Times New Roman"/>
      <w:sz w:val="24"/>
      <w:szCs w:val="24"/>
    </w:rPr>
  </w:style>
  <w:style w:type="paragraph" w:customStyle="1" w:styleId="MainText0">
    <w:name w:val="MainText"/>
    <w:basedOn w:val="Normal"/>
    <w:link w:val="MainTextChar0"/>
    <w:autoRedefine/>
    <w:uiPriority w:val="4"/>
    <w:qFormat/>
    <w:rsid w:val="00FA38ED"/>
    <w:pPr>
      <w:spacing w:before="0" w:after="0"/>
      <w:jc w:val="both"/>
    </w:pPr>
    <w:rPr>
      <w:rFonts w:eastAsia="Times New Roman" w:cs="Calibri"/>
      <w:color w:val="FF0000"/>
      <w:szCs w:val="18"/>
      <w:lang w:val="bs-Latn-BA"/>
    </w:rPr>
  </w:style>
  <w:style w:type="character" w:customStyle="1" w:styleId="MainTextChar0">
    <w:name w:val="MainText Char"/>
    <w:link w:val="MainText0"/>
    <w:uiPriority w:val="4"/>
    <w:locked/>
    <w:rsid w:val="00FA38ED"/>
    <w:rPr>
      <w:rFonts w:eastAsia="Times New Roman" w:cs="Calibri"/>
      <w:color w:val="FF0000"/>
      <w:szCs w:val="18"/>
    </w:rPr>
  </w:style>
  <w:style w:type="character" w:customStyle="1" w:styleId="alt-edited">
    <w:name w:val="alt-edited"/>
    <w:rsid w:val="00105104"/>
  </w:style>
  <w:style w:type="character" w:customStyle="1" w:styleId="tlid-translation">
    <w:name w:val="tlid-translation"/>
    <w:basedOn w:val="DefaultParagraphFont"/>
    <w:rsid w:val="006079FF"/>
  </w:style>
  <w:style w:type="paragraph" w:styleId="Revision">
    <w:name w:val="Revision"/>
    <w:hidden/>
    <w:uiPriority w:val="99"/>
    <w:semiHidden/>
    <w:rsid w:val="00DF082C"/>
    <w:rPr>
      <w:szCs w:val="22"/>
      <w:lang w:val="hr-HR" w:eastAsia="en-US"/>
    </w:rPr>
  </w:style>
  <w:style w:type="table" w:customStyle="1" w:styleId="GridTable1Light1">
    <w:name w:val="Grid Table 1 Light1"/>
    <w:basedOn w:val="TableNormal"/>
    <w:uiPriority w:val="46"/>
    <w:rsid w:val="008D539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D539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7371A0"/>
    <w:rPr>
      <w:color w:val="605E5C"/>
      <w:shd w:val="clear" w:color="auto" w:fill="E1DFDD"/>
    </w:rPr>
  </w:style>
  <w:style w:type="table" w:customStyle="1" w:styleId="GridTable7Colorful-Accent31">
    <w:name w:val="Grid Table 7 Colorful - Accent 31"/>
    <w:basedOn w:val="TableNormal"/>
    <w:uiPriority w:val="52"/>
    <w:rsid w:val="00D67B9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1">
    <w:name w:val="Grid Table 1 Light - Accent 31"/>
    <w:basedOn w:val="TableNormal"/>
    <w:uiPriority w:val="46"/>
    <w:rsid w:val="001D750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D750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OC9">
    <w:name w:val="toc 9"/>
    <w:basedOn w:val="Normal"/>
    <w:next w:val="Normal"/>
    <w:autoRedefine/>
    <w:uiPriority w:val="39"/>
    <w:unhideWhenUsed/>
    <w:rsid w:val="00881829"/>
    <w:pPr>
      <w:ind w:left="1600"/>
    </w:pPr>
  </w:style>
  <w:style w:type="character" w:styleId="SubtleReference">
    <w:name w:val="Subtle Reference"/>
    <w:uiPriority w:val="31"/>
    <w:qFormat/>
    <w:rsid w:val="00881829"/>
    <w:rPr>
      <w:rFonts w:ascii="Calibri" w:hAnsi="Calibri"/>
      <w:smallCaps/>
      <w:color w:val="595959"/>
      <w:sz w:val="24"/>
    </w:rPr>
  </w:style>
  <w:style w:type="character" w:styleId="SubtleEmphasis">
    <w:name w:val="Subtle Emphasis"/>
    <w:aliases w:val="PRILOZI"/>
    <w:uiPriority w:val="19"/>
    <w:qFormat/>
    <w:rsid w:val="000A0FE3"/>
    <w:rPr>
      <w:i w:val="0"/>
      <w:iCs/>
      <w:color w:val="1F497D"/>
    </w:rPr>
  </w:style>
  <w:style w:type="paragraph" w:styleId="EndnoteText">
    <w:name w:val="endnote text"/>
    <w:basedOn w:val="Normal"/>
    <w:link w:val="EndnoteTextChar"/>
    <w:uiPriority w:val="99"/>
    <w:semiHidden/>
    <w:unhideWhenUsed/>
    <w:rsid w:val="000C321B"/>
    <w:rPr>
      <w:szCs w:val="20"/>
    </w:rPr>
  </w:style>
  <w:style w:type="character" w:customStyle="1" w:styleId="EndnoteTextChar">
    <w:name w:val="Endnote Text Char"/>
    <w:link w:val="EndnoteText"/>
    <w:uiPriority w:val="99"/>
    <w:semiHidden/>
    <w:rsid w:val="000C321B"/>
    <w:rPr>
      <w:lang w:val="hr-HR" w:eastAsia="en-US"/>
    </w:rPr>
  </w:style>
  <w:style w:type="character" w:styleId="EndnoteReference">
    <w:name w:val="endnote reference"/>
    <w:uiPriority w:val="99"/>
    <w:semiHidden/>
    <w:unhideWhenUsed/>
    <w:rsid w:val="000C321B"/>
    <w:rPr>
      <w:vertAlign w:val="superscript"/>
    </w:rPr>
  </w:style>
  <w:style w:type="table" w:customStyle="1" w:styleId="PlainTable41">
    <w:name w:val="Plain Table 41"/>
    <w:basedOn w:val="TableNormal"/>
    <w:uiPriority w:val="44"/>
    <w:rsid w:val="00FE12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FE123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6Colorful-Accent11">
    <w:name w:val="Grid Table 6 Colorful - Accent 11"/>
    <w:basedOn w:val="TableNormal"/>
    <w:uiPriority w:val="51"/>
    <w:rsid w:val="00FE123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ejlalijepatabela">
    <w:name w:val="Lejla lijepa tabela"/>
    <w:basedOn w:val="TableNormal"/>
    <w:uiPriority w:val="99"/>
    <w:rsid w:val="00E9038B"/>
    <w:rPr>
      <w:sz w:val="16"/>
    </w:rPr>
    <w:tblPr/>
  </w:style>
  <w:style w:type="paragraph" w:styleId="ListBullet">
    <w:name w:val="List Bullet"/>
    <w:aliases w:val="List Bullet_ SENES"/>
    <w:basedOn w:val="Normal"/>
    <w:autoRedefine/>
    <w:rsid w:val="00D51562"/>
    <w:pPr>
      <w:spacing w:before="80" w:after="80" w:line="288" w:lineRule="auto"/>
      <w:ind w:left="180"/>
      <w:jc w:val="both"/>
    </w:pPr>
    <w:rPr>
      <w:rFonts w:ascii="Arial Narrow" w:eastAsia="MS Mincho" w:hAnsi="Arial Narrow" w:cs="Arial"/>
      <w:color w:val="000000"/>
      <w:szCs w:val="18"/>
      <w:lang w:val="en-GB"/>
    </w:rPr>
  </w:style>
  <w:style w:type="paragraph" w:customStyle="1" w:styleId="Style">
    <w:name w:val="Style"/>
    <w:basedOn w:val="Normal"/>
    <w:uiPriority w:val="99"/>
    <w:rsid w:val="000734CD"/>
    <w:pPr>
      <w:tabs>
        <w:tab w:val="left" w:pos="709"/>
      </w:tabs>
      <w:spacing w:before="0" w:after="0" w:line="240" w:lineRule="auto"/>
      <w:jc w:val="both"/>
    </w:pPr>
    <w:rPr>
      <w:rFonts w:ascii="Tahoma" w:eastAsia="Times New Roman" w:hAnsi="Tahoma" w:cs="Tahoma"/>
      <w:szCs w:val="20"/>
      <w:lang w:val="pl-PL" w:eastAsia="pl-PL"/>
    </w:rPr>
  </w:style>
  <w:style w:type="paragraph" w:customStyle="1" w:styleId="BodyA">
    <w:name w:val="Body A"/>
    <w:link w:val="BodyAChar"/>
    <w:rsid w:val="004E5197"/>
    <w:pPr>
      <w:spacing w:after="160" w:line="256" w:lineRule="auto"/>
    </w:pPr>
    <w:rPr>
      <w:rFonts w:cs="Calibri"/>
      <w:color w:val="000000"/>
      <w:sz w:val="22"/>
      <w:szCs w:val="22"/>
      <w:u w:color="000000"/>
      <w:lang w:val="en-US" w:eastAsia="ru-RU"/>
    </w:rPr>
  </w:style>
  <w:style w:type="character" w:customStyle="1" w:styleId="None">
    <w:name w:val="None"/>
    <w:rsid w:val="004E5197"/>
  </w:style>
  <w:style w:type="table" w:customStyle="1" w:styleId="PlainTable51">
    <w:name w:val="Plain Table 51"/>
    <w:basedOn w:val="TableNormal"/>
    <w:uiPriority w:val="45"/>
    <w:rsid w:val="0064632D"/>
    <w:rPr>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64632D"/>
    <w:rPr>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7Colorful-Accent51">
    <w:name w:val="List Table 7 Colorful - Accent 51"/>
    <w:basedOn w:val="TableNormal"/>
    <w:uiPriority w:val="52"/>
    <w:rsid w:val="0064632D"/>
    <w:rPr>
      <w:color w:val="2E74B5"/>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4632D"/>
    <w:rPr>
      <w:color w:val="7B7B7B"/>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31">
    <w:name w:val="Grid Table 3 - Accent 31"/>
    <w:basedOn w:val="TableNormal"/>
    <w:uiPriority w:val="48"/>
    <w:rsid w:val="0064632D"/>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11">
    <w:name w:val="Grid Table 1 Light - Accent 311"/>
    <w:basedOn w:val="TableNormal"/>
    <w:uiPriority w:val="46"/>
    <w:rsid w:val="0064632D"/>
    <w:rPr>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64632D"/>
    <w:pPr>
      <w:spacing w:before="0" w:after="0" w:line="240" w:lineRule="auto"/>
      <w:ind w:left="480"/>
    </w:pPr>
    <w:rPr>
      <w:rFonts w:cs="Calibri"/>
      <w:szCs w:val="20"/>
      <w:lang w:val="en-US"/>
    </w:rPr>
  </w:style>
  <w:style w:type="paragraph" w:styleId="TOC5">
    <w:name w:val="toc 5"/>
    <w:basedOn w:val="Normal"/>
    <w:next w:val="Normal"/>
    <w:autoRedefine/>
    <w:uiPriority w:val="39"/>
    <w:unhideWhenUsed/>
    <w:rsid w:val="0064632D"/>
    <w:pPr>
      <w:spacing w:before="0" w:after="0" w:line="240" w:lineRule="auto"/>
      <w:ind w:left="720"/>
    </w:pPr>
    <w:rPr>
      <w:rFonts w:cs="Calibri"/>
      <w:szCs w:val="20"/>
      <w:lang w:val="en-US"/>
    </w:rPr>
  </w:style>
  <w:style w:type="paragraph" w:styleId="TOC6">
    <w:name w:val="toc 6"/>
    <w:basedOn w:val="Normal"/>
    <w:next w:val="Normal"/>
    <w:autoRedefine/>
    <w:uiPriority w:val="39"/>
    <w:unhideWhenUsed/>
    <w:rsid w:val="0064632D"/>
    <w:pPr>
      <w:spacing w:before="0" w:after="0" w:line="240" w:lineRule="auto"/>
      <w:ind w:left="960"/>
    </w:pPr>
    <w:rPr>
      <w:rFonts w:cs="Calibri"/>
      <w:szCs w:val="20"/>
      <w:lang w:val="en-US"/>
    </w:rPr>
  </w:style>
  <w:style w:type="paragraph" w:styleId="TOC7">
    <w:name w:val="toc 7"/>
    <w:basedOn w:val="Normal"/>
    <w:next w:val="Normal"/>
    <w:autoRedefine/>
    <w:uiPriority w:val="39"/>
    <w:unhideWhenUsed/>
    <w:rsid w:val="0064632D"/>
    <w:pPr>
      <w:spacing w:before="0" w:after="0" w:line="240" w:lineRule="auto"/>
      <w:ind w:left="1200"/>
    </w:pPr>
    <w:rPr>
      <w:rFonts w:cs="Calibri"/>
      <w:szCs w:val="20"/>
      <w:lang w:val="en-US"/>
    </w:rPr>
  </w:style>
  <w:style w:type="paragraph" w:styleId="TOC8">
    <w:name w:val="toc 8"/>
    <w:basedOn w:val="Normal"/>
    <w:next w:val="Normal"/>
    <w:autoRedefine/>
    <w:uiPriority w:val="39"/>
    <w:unhideWhenUsed/>
    <w:rsid w:val="0064632D"/>
    <w:pPr>
      <w:spacing w:before="0" w:after="0" w:line="240" w:lineRule="auto"/>
      <w:ind w:left="1440"/>
    </w:pPr>
    <w:rPr>
      <w:rFonts w:cs="Calibri"/>
      <w:szCs w:val="20"/>
      <w:lang w:val="en-US"/>
    </w:rPr>
  </w:style>
  <w:style w:type="table" w:customStyle="1" w:styleId="ListTable1Light-Accent51">
    <w:name w:val="List Table 1 Light - Accent 51"/>
    <w:basedOn w:val="TableNormal"/>
    <w:uiPriority w:val="46"/>
    <w:rsid w:val="0064632D"/>
    <w:rPr>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64632D"/>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ageNumber">
    <w:name w:val="page number"/>
    <w:uiPriority w:val="99"/>
    <w:semiHidden/>
    <w:unhideWhenUsed/>
    <w:rsid w:val="0064632D"/>
  </w:style>
  <w:style w:type="character" w:styleId="PlaceholderText">
    <w:name w:val="Placeholder Text"/>
    <w:uiPriority w:val="99"/>
    <w:semiHidden/>
    <w:rsid w:val="0064632D"/>
    <w:rPr>
      <w:color w:val="808080"/>
    </w:rPr>
  </w:style>
  <w:style w:type="paragraph" w:styleId="PlainText">
    <w:name w:val="Plain Text"/>
    <w:basedOn w:val="Normal"/>
    <w:link w:val="PlainTextChar"/>
    <w:uiPriority w:val="99"/>
    <w:unhideWhenUsed/>
    <w:rsid w:val="0064632D"/>
    <w:pPr>
      <w:spacing w:before="0" w:after="0" w:line="240" w:lineRule="auto"/>
    </w:pPr>
    <w:rPr>
      <w:rFonts w:cs="Calibri"/>
      <w:sz w:val="22"/>
      <w:lang w:val="en-US"/>
    </w:rPr>
  </w:style>
  <w:style w:type="character" w:customStyle="1" w:styleId="PlainTextChar">
    <w:name w:val="Plain Text Char"/>
    <w:link w:val="PlainText"/>
    <w:uiPriority w:val="99"/>
    <w:rsid w:val="0064632D"/>
    <w:rPr>
      <w:rFonts w:cs="Calibri"/>
      <w:sz w:val="22"/>
      <w:szCs w:val="22"/>
      <w:lang w:val="en-US" w:eastAsia="en-US"/>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rsid w:val="00360B39"/>
    <w:pPr>
      <w:spacing w:before="0" w:after="160" w:line="240" w:lineRule="exact"/>
    </w:pPr>
    <w:rPr>
      <w:color w:val="1F497D"/>
      <w:szCs w:val="20"/>
      <w:vertAlign w:val="superscript"/>
      <w:lang w:val="en-US"/>
    </w:rPr>
  </w:style>
  <w:style w:type="table" w:customStyle="1" w:styleId="PlainTable32">
    <w:name w:val="Plain Table 32"/>
    <w:basedOn w:val="TableNormal"/>
    <w:uiPriority w:val="43"/>
    <w:rsid w:val="00257A3C"/>
    <w:rPr>
      <w:rFonts w:eastAsia="SimSun" w:cs="Latha"/>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
    <w:name w:val="Body Text"/>
    <w:aliases w:val="Body single,Body single Char,text,Body Text2,Body Text2 + Justified,Left:  3. cm,Body Text Char Char Char,Left:  3. cm Char Char C,Left:  3. cm Char Char Char,BT,bt,BodyText, (Norm),heading3,Body Text - Level 2"/>
    <w:basedOn w:val="Normal"/>
    <w:link w:val="BodyTextChar1"/>
    <w:rsid w:val="00CA0A22"/>
    <w:pPr>
      <w:spacing w:before="0" w:after="0" w:line="240" w:lineRule="auto"/>
      <w:ind w:left="1418"/>
    </w:pPr>
    <w:rPr>
      <w:rFonts w:ascii="Arial" w:eastAsia="Times New Roman" w:hAnsi="Arial"/>
      <w:sz w:val="22"/>
      <w:szCs w:val="20"/>
      <w:lang w:val="en-GB"/>
    </w:rPr>
  </w:style>
  <w:style w:type="character" w:customStyle="1" w:styleId="BodyTextChar">
    <w:name w:val="Body Text Char"/>
    <w:basedOn w:val="DefaultParagraphFont"/>
    <w:uiPriority w:val="99"/>
    <w:semiHidden/>
    <w:rsid w:val="00CA0A22"/>
    <w:rPr>
      <w:szCs w:val="22"/>
      <w:lang w:val="hr-HR" w:eastAsia="en-US"/>
    </w:rPr>
  </w:style>
  <w:style w:type="character" w:customStyle="1" w:styleId="BodyTextChar1">
    <w:name w:val="Body Text Char1"/>
    <w:aliases w:val="Body single Char1,Body single Char Char,text Char,Body Text2 Char,Body Text2 + Justified Char,Left:  3. cm Char,Body Text Char Char Char Char,Left:  3. cm Char Char C Char,Left:  3. cm Char Char Char Char,BT Char,bt Char,BodyText Char"/>
    <w:link w:val="BodyText"/>
    <w:rsid w:val="00CA0A22"/>
    <w:rPr>
      <w:rFonts w:ascii="Arial" w:eastAsia="Times New Roman" w:hAnsi="Arial"/>
      <w:sz w:val="22"/>
      <w:lang w:val="en-GB" w:eastAsia="en-US"/>
    </w:rPr>
  </w:style>
  <w:style w:type="numbering" w:customStyle="1" w:styleId="StyleBulleted1">
    <w:name w:val="Style Bulleted1"/>
    <w:basedOn w:val="NoList"/>
    <w:rsid w:val="00CA0A22"/>
    <w:pPr>
      <w:numPr>
        <w:numId w:val="7"/>
      </w:numPr>
    </w:pPr>
  </w:style>
  <w:style w:type="character" w:styleId="Strong">
    <w:name w:val="Strong"/>
    <w:qFormat/>
    <w:rsid w:val="00D96688"/>
    <w:rPr>
      <w:b/>
      <w:bCs/>
    </w:rPr>
  </w:style>
  <w:style w:type="character" w:customStyle="1" w:styleId="000-TIJELOTEKSTAChar">
    <w:name w:val="000-TIJELO TEKSTA Char"/>
    <w:link w:val="000-TIJELOTEKSTA"/>
    <w:locked/>
    <w:rsid w:val="001C2580"/>
    <w:rPr>
      <w:rFonts w:cs="Calibri"/>
      <w:sz w:val="24"/>
      <w:lang w:val="en-GB"/>
    </w:rPr>
  </w:style>
  <w:style w:type="paragraph" w:customStyle="1" w:styleId="000-TIJELOTEKSTA">
    <w:name w:val="000-TIJELO TEKSTA"/>
    <w:basedOn w:val="Normal"/>
    <w:link w:val="000-TIJELOTEKSTAChar"/>
    <w:qFormat/>
    <w:rsid w:val="001C2580"/>
    <w:pPr>
      <w:spacing w:line="240" w:lineRule="auto"/>
      <w:ind w:firstLine="357"/>
      <w:jc w:val="both"/>
    </w:pPr>
    <w:rPr>
      <w:rFonts w:cs="Calibri"/>
      <w:sz w:val="24"/>
      <w:szCs w:val="20"/>
      <w:lang w:val="en-GB" w:eastAsia="bs-Latn-BA"/>
    </w:rPr>
  </w:style>
  <w:style w:type="character" w:customStyle="1" w:styleId="BodyAChar">
    <w:name w:val="Body A Char"/>
    <w:basedOn w:val="DefaultParagraphFont"/>
    <w:link w:val="BodyA"/>
    <w:rsid w:val="0048660C"/>
    <w:rPr>
      <w:rFonts w:cs="Calibri"/>
      <w:color w:val="000000"/>
      <w:sz w:val="22"/>
      <w:szCs w:val="22"/>
      <w:u w:color="000000"/>
      <w:lang w:val="en-US" w:eastAsia="ru-RU"/>
    </w:rPr>
  </w:style>
  <w:style w:type="paragraph" w:styleId="NoSpacing">
    <w:name w:val="No Spacing"/>
    <w:aliases w:val="Body text Age of stones"/>
    <w:autoRedefine/>
    <w:uiPriority w:val="1"/>
    <w:qFormat/>
    <w:rsid w:val="0026465E"/>
    <w:pPr>
      <w:suppressAutoHyphens/>
      <w:jc w:val="both"/>
    </w:pPr>
    <w:rPr>
      <w:rFonts w:ascii="Candara" w:eastAsia="Droid Sans Fallback" w:hAnsi="Candara" w:cs="Calibri"/>
      <w:color w:val="00000A"/>
      <w:sz w:val="22"/>
      <w:szCs w:val="22"/>
      <w:lang w:val="en-US" w:eastAsia="en-US"/>
    </w:rPr>
  </w:style>
  <w:style w:type="table" w:customStyle="1" w:styleId="TableNormal1">
    <w:name w:val="Table Normal1"/>
    <w:rsid w:val="00AB2F4A"/>
    <w:pPr>
      <w:pBdr>
        <w:top w:val="nil"/>
        <w:left w:val="nil"/>
        <w:bottom w:val="nil"/>
        <w:right w:val="nil"/>
        <w:between w:val="nil"/>
        <w:bar w:val="nil"/>
      </w:pBdr>
    </w:pPr>
    <w:rPr>
      <w:rFonts w:ascii="Times New Roman" w:eastAsia="SimSun" w:hAnsi="Times New Roman"/>
      <w:bdr w:val="nil"/>
      <w:lang w:val="ru-RU" w:eastAsia="ru-RU"/>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D69DD"/>
    <w:rPr>
      <w:color w:val="605E5C"/>
      <w:shd w:val="clear" w:color="auto" w:fill="E1DFDD"/>
    </w:rPr>
  </w:style>
  <w:style w:type="table" w:styleId="TableGridLight">
    <w:name w:val="Grid Table Light"/>
    <w:basedOn w:val="TableNormal"/>
    <w:uiPriority w:val="40"/>
    <w:rsid w:val="00F8247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Preformatted">
    <w:name w:val="HTML Preformatted"/>
    <w:basedOn w:val="Normal"/>
    <w:link w:val="HTMLPreformattedChar"/>
    <w:uiPriority w:val="99"/>
    <w:semiHidden/>
    <w:unhideWhenUsed/>
    <w:rsid w:val="00DA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semiHidden/>
    <w:rsid w:val="00DA32E9"/>
    <w:rPr>
      <w:rFonts w:ascii="Courier New" w:eastAsia="Times New Roman" w:hAnsi="Courier New" w:cs="Courier New"/>
      <w:lang w:val="en-US" w:eastAsia="en-US"/>
    </w:rPr>
  </w:style>
  <w:style w:type="character" w:customStyle="1" w:styleId="y2iqfc">
    <w:name w:val="y2iqfc"/>
    <w:basedOn w:val="DefaultParagraphFont"/>
    <w:rsid w:val="00DA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396">
      <w:bodyDiv w:val="1"/>
      <w:marLeft w:val="0"/>
      <w:marRight w:val="0"/>
      <w:marTop w:val="0"/>
      <w:marBottom w:val="0"/>
      <w:divBdr>
        <w:top w:val="none" w:sz="0" w:space="0" w:color="auto"/>
        <w:left w:val="none" w:sz="0" w:space="0" w:color="auto"/>
        <w:bottom w:val="none" w:sz="0" w:space="0" w:color="auto"/>
        <w:right w:val="none" w:sz="0" w:space="0" w:color="auto"/>
      </w:divBdr>
      <w:divsChild>
        <w:div w:id="1793592434">
          <w:marLeft w:val="0"/>
          <w:marRight w:val="0"/>
          <w:marTop w:val="0"/>
          <w:marBottom w:val="0"/>
          <w:divBdr>
            <w:top w:val="none" w:sz="0" w:space="0" w:color="auto"/>
            <w:left w:val="none" w:sz="0" w:space="0" w:color="auto"/>
            <w:bottom w:val="none" w:sz="0" w:space="0" w:color="auto"/>
            <w:right w:val="none" w:sz="0" w:space="0" w:color="auto"/>
          </w:divBdr>
          <w:divsChild>
            <w:div w:id="375853009">
              <w:marLeft w:val="0"/>
              <w:marRight w:val="0"/>
              <w:marTop w:val="0"/>
              <w:marBottom w:val="0"/>
              <w:divBdr>
                <w:top w:val="none" w:sz="0" w:space="0" w:color="auto"/>
                <w:left w:val="none" w:sz="0" w:space="0" w:color="auto"/>
                <w:bottom w:val="none" w:sz="0" w:space="0" w:color="auto"/>
                <w:right w:val="none" w:sz="0" w:space="0" w:color="auto"/>
              </w:divBdr>
            </w:div>
            <w:div w:id="1349138279">
              <w:marLeft w:val="0"/>
              <w:marRight w:val="0"/>
              <w:marTop w:val="0"/>
              <w:marBottom w:val="0"/>
              <w:divBdr>
                <w:top w:val="none" w:sz="0" w:space="0" w:color="auto"/>
                <w:left w:val="none" w:sz="0" w:space="0" w:color="auto"/>
                <w:bottom w:val="none" w:sz="0" w:space="0" w:color="auto"/>
                <w:right w:val="none" w:sz="0" w:space="0" w:color="auto"/>
              </w:divBdr>
            </w:div>
            <w:div w:id="19789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7994">
      <w:bodyDiv w:val="1"/>
      <w:marLeft w:val="0"/>
      <w:marRight w:val="0"/>
      <w:marTop w:val="0"/>
      <w:marBottom w:val="0"/>
      <w:divBdr>
        <w:top w:val="none" w:sz="0" w:space="0" w:color="auto"/>
        <w:left w:val="none" w:sz="0" w:space="0" w:color="auto"/>
        <w:bottom w:val="none" w:sz="0" w:space="0" w:color="auto"/>
        <w:right w:val="none" w:sz="0" w:space="0" w:color="auto"/>
      </w:divBdr>
      <w:divsChild>
        <w:div w:id="1006131366">
          <w:marLeft w:val="0"/>
          <w:marRight w:val="0"/>
          <w:marTop w:val="0"/>
          <w:marBottom w:val="0"/>
          <w:divBdr>
            <w:top w:val="none" w:sz="0" w:space="0" w:color="auto"/>
            <w:left w:val="none" w:sz="0" w:space="0" w:color="auto"/>
            <w:bottom w:val="none" w:sz="0" w:space="0" w:color="auto"/>
            <w:right w:val="none" w:sz="0" w:space="0" w:color="auto"/>
          </w:divBdr>
          <w:divsChild>
            <w:div w:id="1742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4784">
      <w:bodyDiv w:val="1"/>
      <w:marLeft w:val="0"/>
      <w:marRight w:val="0"/>
      <w:marTop w:val="0"/>
      <w:marBottom w:val="0"/>
      <w:divBdr>
        <w:top w:val="none" w:sz="0" w:space="0" w:color="auto"/>
        <w:left w:val="none" w:sz="0" w:space="0" w:color="auto"/>
        <w:bottom w:val="none" w:sz="0" w:space="0" w:color="auto"/>
        <w:right w:val="none" w:sz="0" w:space="0" w:color="auto"/>
      </w:divBdr>
    </w:div>
    <w:div w:id="595595708">
      <w:bodyDiv w:val="1"/>
      <w:marLeft w:val="0"/>
      <w:marRight w:val="0"/>
      <w:marTop w:val="0"/>
      <w:marBottom w:val="0"/>
      <w:divBdr>
        <w:top w:val="none" w:sz="0" w:space="0" w:color="auto"/>
        <w:left w:val="none" w:sz="0" w:space="0" w:color="auto"/>
        <w:bottom w:val="none" w:sz="0" w:space="0" w:color="auto"/>
        <w:right w:val="none" w:sz="0" w:space="0" w:color="auto"/>
      </w:divBdr>
    </w:div>
    <w:div w:id="653490039">
      <w:bodyDiv w:val="1"/>
      <w:marLeft w:val="0"/>
      <w:marRight w:val="0"/>
      <w:marTop w:val="0"/>
      <w:marBottom w:val="0"/>
      <w:divBdr>
        <w:top w:val="none" w:sz="0" w:space="0" w:color="auto"/>
        <w:left w:val="none" w:sz="0" w:space="0" w:color="auto"/>
        <w:bottom w:val="none" w:sz="0" w:space="0" w:color="auto"/>
        <w:right w:val="none" w:sz="0" w:space="0" w:color="auto"/>
      </w:divBdr>
    </w:div>
    <w:div w:id="942420198">
      <w:bodyDiv w:val="1"/>
      <w:marLeft w:val="0"/>
      <w:marRight w:val="0"/>
      <w:marTop w:val="0"/>
      <w:marBottom w:val="0"/>
      <w:divBdr>
        <w:top w:val="none" w:sz="0" w:space="0" w:color="auto"/>
        <w:left w:val="none" w:sz="0" w:space="0" w:color="auto"/>
        <w:bottom w:val="none" w:sz="0" w:space="0" w:color="auto"/>
        <w:right w:val="none" w:sz="0" w:space="0" w:color="auto"/>
      </w:divBdr>
    </w:div>
    <w:div w:id="999234846">
      <w:bodyDiv w:val="1"/>
      <w:marLeft w:val="0"/>
      <w:marRight w:val="0"/>
      <w:marTop w:val="0"/>
      <w:marBottom w:val="0"/>
      <w:divBdr>
        <w:top w:val="none" w:sz="0" w:space="0" w:color="auto"/>
        <w:left w:val="none" w:sz="0" w:space="0" w:color="auto"/>
        <w:bottom w:val="none" w:sz="0" w:space="0" w:color="auto"/>
        <w:right w:val="none" w:sz="0" w:space="0" w:color="auto"/>
      </w:divBdr>
      <w:divsChild>
        <w:div w:id="5173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635711">
              <w:marLeft w:val="0"/>
              <w:marRight w:val="0"/>
              <w:marTop w:val="0"/>
              <w:marBottom w:val="0"/>
              <w:divBdr>
                <w:top w:val="none" w:sz="0" w:space="0" w:color="auto"/>
                <w:left w:val="none" w:sz="0" w:space="0" w:color="auto"/>
                <w:bottom w:val="none" w:sz="0" w:space="0" w:color="auto"/>
                <w:right w:val="none" w:sz="0" w:space="0" w:color="auto"/>
              </w:divBdr>
              <w:divsChild>
                <w:div w:id="20813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9901">
      <w:bodyDiv w:val="1"/>
      <w:marLeft w:val="0"/>
      <w:marRight w:val="0"/>
      <w:marTop w:val="0"/>
      <w:marBottom w:val="0"/>
      <w:divBdr>
        <w:top w:val="none" w:sz="0" w:space="0" w:color="auto"/>
        <w:left w:val="none" w:sz="0" w:space="0" w:color="auto"/>
        <w:bottom w:val="none" w:sz="0" w:space="0" w:color="auto"/>
        <w:right w:val="none" w:sz="0" w:space="0" w:color="auto"/>
      </w:divBdr>
    </w:div>
    <w:div w:id="1472092663">
      <w:bodyDiv w:val="1"/>
      <w:marLeft w:val="0"/>
      <w:marRight w:val="0"/>
      <w:marTop w:val="0"/>
      <w:marBottom w:val="0"/>
      <w:divBdr>
        <w:top w:val="none" w:sz="0" w:space="0" w:color="auto"/>
        <w:left w:val="none" w:sz="0" w:space="0" w:color="auto"/>
        <w:bottom w:val="none" w:sz="0" w:space="0" w:color="auto"/>
        <w:right w:val="none" w:sz="0" w:space="0" w:color="auto"/>
      </w:divBdr>
    </w:div>
    <w:div w:id="1552307210">
      <w:bodyDiv w:val="1"/>
      <w:marLeft w:val="0"/>
      <w:marRight w:val="0"/>
      <w:marTop w:val="0"/>
      <w:marBottom w:val="0"/>
      <w:divBdr>
        <w:top w:val="none" w:sz="0" w:space="0" w:color="auto"/>
        <w:left w:val="none" w:sz="0" w:space="0" w:color="auto"/>
        <w:bottom w:val="none" w:sz="0" w:space="0" w:color="auto"/>
        <w:right w:val="none" w:sz="0" w:space="0" w:color="auto"/>
      </w:divBdr>
    </w:div>
    <w:div w:id="1721586628">
      <w:bodyDiv w:val="1"/>
      <w:marLeft w:val="0"/>
      <w:marRight w:val="0"/>
      <w:marTop w:val="0"/>
      <w:marBottom w:val="0"/>
      <w:divBdr>
        <w:top w:val="none" w:sz="0" w:space="0" w:color="auto"/>
        <w:left w:val="none" w:sz="0" w:space="0" w:color="auto"/>
        <w:bottom w:val="none" w:sz="0" w:space="0" w:color="auto"/>
        <w:right w:val="none" w:sz="0" w:space="0" w:color="auto"/>
      </w:divBdr>
      <w:divsChild>
        <w:div w:id="262692379">
          <w:marLeft w:val="547"/>
          <w:marRight w:val="0"/>
          <w:marTop w:val="0"/>
          <w:marBottom w:val="0"/>
          <w:divBdr>
            <w:top w:val="none" w:sz="0" w:space="0" w:color="auto"/>
            <w:left w:val="none" w:sz="0" w:space="0" w:color="auto"/>
            <w:bottom w:val="none" w:sz="0" w:space="0" w:color="auto"/>
            <w:right w:val="none" w:sz="0" w:space="0" w:color="auto"/>
          </w:divBdr>
        </w:div>
      </w:divsChild>
    </w:div>
    <w:div w:id="1851064327">
      <w:bodyDiv w:val="1"/>
      <w:marLeft w:val="0"/>
      <w:marRight w:val="0"/>
      <w:marTop w:val="0"/>
      <w:marBottom w:val="0"/>
      <w:divBdr>
        <w:top w:val="none" w:sz="0" w:space="0" w:color="auto"/>
        <w:left w:val="none" w:sz="0" w:space="0" w:color="auto"/>
        <w:bottom w:val="none" w:sz="0" w:space="0" w:color="auto"/>
        <w:right w:val="none" w:sz="0" w:space="0" w:color="auto"/>
      </w:divBdr>
    </w:div>
    <w:div w:id="1989283766">
      <w:bodyDiv w:val="1"/>
      <w:marLeft w:val="0"/>
      <w:marRight w:val="0"/>
      <w:marTop w:val="0"/>
      <w:marBottom w:val="0"/>
      <w:divBdr>
        <w:top w:val="none" w:sz="0" w:space="0" w:color="auto"/>
        <w:left w:val="none" w:sz="0" w:space="0" w:color="auto"/>
        <w:bottom w:val="none" w:sz="0" w:space="0" w:color="auto"/>
        <w:right w:val="none" w:sz="0" w:space="0" w:color="auto"/>
      </w:divBdr>
      <w:divsChild>
        <w:div w:id="182675440">
          <w:marLeft w:val="0"/>
          <w:marRight w:val="0"/>
          <w:marTop w:val="0"/>
          <w:marBottom w:val="0"/>
          <w:divBdr>
            <w:top w:val="none" w:sz="0" w:space="0" w:color="auto"/>
            <w:left w:val="none" w:sz="0" w:space="0" w:color="auto"/>
            <w:bottom w:val="none" w:sz="0" w:space="0" w:color="auto"/>
            <w:right w:val="none" w:sz="0" w:space="0" w:color="auto"/>
          </w:divBdr>
          <w:divsChild>
            <w:div w:id="1974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www.worldbank.org/en/projects-operations/products-and-services/grievance-redress-service" TargetMode="External"/><Relationship Id="rId39" Type="http://schemas.openxmlformats.org/officeDocument/2006/relationships/header" Target="header12.xml"/><Relationship Id="rId21" Type="http://schemas.openxmlformats.org/officeDocument/2006/relationships/hyperlink" Target="http://www.vlada.bdcentral.net/" TargetMode="External"/><Relationship Id="rId34" Type="http://schemas.openxmlformats.org/officeDocument/2006/relationships/image" Target="media/image2.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vladars.net/sr-SP-Cyrl/Vlada/Ministarstva/mps/Pages/default.aspx"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vlada.bdcentral.net/" TargetMode="External"/><Relationship Id="rId32" Type="http://schemas.openxmlformats.org/officeDocument/2006/relationships/hyperlink" Target="mailto:Zlatan.music@rgfbd.com" TargetMode="External"/><Relationship Id="rId37" Type="http://schemas.openxmlformats.org/officeDocument/2006/relationships/image" Target="media/image3.jpe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www.vladars.net/sr-SP-Cyrl/Vlada/Ministarstva/mps/Pages/default.aspx" TargetMode="External"/><Relationship Id="rId28" Type="http://schemas.openxmlformats.org/officeDocument/2006/relationships/hyperlink" Target="http://www.vladars.net/sr-SP-Cyrl/Vlada/Ministarstva/mps/Pages/default.aspx" TargetMode="Externa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yperlink" Target="https://fmpvs.gov.ba/" TargetMode="External"/><Relationship Id="rId31" Type="http://schemas.openxmlformats.org/officeDocument/2006/relationships/hyperlink" Target="http://www.rsapcu.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fmpvs.gov.ba/" TargetMode="External"/><Relationship Id="rId27" Type="http://schemas.openxmlformats.org/officeDocument/2006/relationships/hyperlink" Target="http://www.inspectionpanel.org/" TargetMode="External"/><Relationship Id="rId30" Type="http://schemas.openxmlformats.org/officeDocument/2006/relationships/header" Target="header9.xml"/><Relationship Id="rId35" Type="http://schemas.openxmlformats.org/officeDocument/2006/relationships/header" Target="header10.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mailto:Zlatan.music@rgfbd.com" TargetMode="External"/><Relationship Id="rId33" Type="http://schemas.openxmlformats.org/officeDocument/2006/relationships/image" Target="media/image1.jpeg"/><Relationship Id="rId3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42277-7FD1-42D8-8F0C-21679582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435C8-AF8C-437C-B343-6B9720FAF567}">
  <ds:schemaRefs>
    <ds:schemaRef ds:uri="http://schemas.microsoft.com/sharepoint/v3/contenttype/forms"/>
  </ds:schemaRefs>
</ds:datastoreItem>
</file>

<file path=customXml/itemProps3.xml><?xml version="1.0" encoding="utf-8"?>
<ds:datastoreItem xmlns:ds="http://schemas.openxmlformats.org/officeDocument/2006/customXml" ds:itemID="{E3ED4E6D-9653-452B-BD9E-87A2E499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18180</Words>
  <Characters>103627</Characters>
  <Application>Microsoft Office Word</Application>
  <DocSecurity>0</DocSecurity>
  <Lines>863</Lines>
  <Paragraphs>243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121564</CharactersWithSpaces>
  <SharedDoc>false</SharedDoc>
  <HLinks>
    <vt:vector size="486" baseType="variant">
      <vt:variant>
        <vt:i4>3473522</vt:i4>
      </vt:variant>
      <vt:variant>
        <vt:i4>513</vt:i4>
      </vt:variant>
      <vt:variant>
        <vt:i4>0</vt:i4>
      </vt:variant>
      <vt:variant>
        <vt:i4>5</vt:i4>
      </vt:variant>
      <vt:variant>
        <vt:lpwstr>http://www.inspectionpanel.org/</vt:lpwstr>
      </vt:variant>
      <vt:variant>
        <vt:lpwstr/>
      </vt:variant>
      <vt:variant>
        <vt:i4>6881379</vt:i4>
      </vt:variant>
      <vt:variant>
        <vt:i4>510</vt:i4>
      </vt:variant>
      <vt:variant>
        <vt:i4>0</vt:i4>
      </vt:variant>
      <vt:variant>
        <vt:i4>5</vt:i4>
      </vt:variant>
      <vt:variant>
        <vt:lpwstr>http://www.worldbank.org/en/projects-operations/products-and-services/grievance-redress-service</vt:lpwstr>
      </vt:variant>
      <vt:variant>
        <vt:lpwstr/>
      </vt:variant>
      <vt:variant>
        <vt:i4>1245232</vt:i4>
      </vt:variant>
      <vt:variant>
        <vt:i4>356</vt:i4>
      </vt:variant>
      <vt:variant>
        <vt:i4>0</vt:i4>
      </vt:variant>
      <vt:variant>
        <vt:i4>5</vt:i4>
      </vt:variant>
      <vt:variant>
        <vt:lpwstr/>
      </vt:variant>
      <vt:variant>
        <vt:lpwstr>_Toc19192420</vt:lpwstr>
      </vt:variant>
      <vt:variant>
        <vt:i4>1703987</vt:i4>
      </vt:variant>
      <vt:variant>
        <vt:i4>350</vt:i4>
      </vt:variant>
      <vt:variant>
        <vt:i4>0</vt:i4>
      </vt:variant>
      <vt:variant>
        <vt:i4>5</vt:i4>
      </vt:variant>
      <vt:variant>
        <vt:lpwstr/>
      </vt:variant>
      <vt:variant>
        <vt:lpwstr>_Toc19192419</vt:lpwstr>
      </vt:variant>
      <vt:variant>
        <vt:i4>1769523</vt:i4>
      </vt:variant>
      <vt:variant>
        <vt:i4>344</vt:i4>
      </vt:variant>
      <vt:variant>
        <vt:i4>0</vt:i4>
      </vt:variant>
      <vt:variant>
        <vt:i4>5</vt:i4>
      </vt:variant>
      <vt:variant>
        <vt:lpwstr/>
      </vt:variant>
      <vt:variant>
        <vt:lpwstr>_Toc19192418</vt:lpwstr>
      </vt:variant>
      <vt:variant>
        <vt:i4>1310771</vt:i4>
      </vt:variant>
      <vt:variant>
        <vt:i4>338</vt:i4>
      </vt:variant>
      <vt:variant>
        <vt:i4>0</vt:i4>
      </vt:variant>
      <vt:variant>
        <vt:i4>5</vt:i4>
      </vt:variant>
      <vt:variant>
        <vt:lpwstr/>
      </vt:variant>
      <vt:variant>
        <vt:lpwstr>_Toc19192417</vt:lpwstr>
      </vt:variant>
      <vt:variant>
        <vt:i4>1376307</vt:i4>
      </vt:variant>
      <vt:variant>
        <vt:i4>332</vt:i4>
      </vt:variant>
      <vt:variant>
        <vt:i4>0</vt:i4>
      </vt:variant>
      <vt:variant>
        <vt:i4>5</vt:i4>
      </vt:variant>
      <vt:variant>
        <vt:lpwstr/>
      </vt:variant>
      <vt:variant>
        <vt:lpwstr>_Toc19192416</vt:lpwstr>
      </vt:variant>
      <vt:variant>
        <vt:i4>1441843</vt:i4>
      </vt:variant>
      <vt:variant>
        <vt:i4>326</vt:i4>
      </vt:variant>
      <vt:variant>
        <vt:i4>0</vt:i4>
      </vt:variant>
      <vt:variant>
        <vt:i4>5</vt:i4>
      </vt:variant>
      <vt:variant>
        <vt:lpwstr/>
      </vt:variant>
      <vt:variant>
        <vt:lpwstr>_Toc19192415</vt:lpwstr>
      </vt:variant>
      <vt:variant>
        <vt:i4>1507379</vt:i4>
      </vt:variant>
      <vt:variant>
        <vt:i4>320</vt:i4>
      </vt:variant>
      <vt:variant>
        <vt:i4>0</vt:i4>
      </vt:variant>
      <vt:variant>
        <vt:i4>5</vt:i4>
      </vt:variant>
      <vt:variant>
        <vt:lpwstr/>
      </vt:variant>
      <vt:variant>
        <vt:lpwstr>_Toc19192414</vt:lpwstr>
      </vt:variant>
      <vt:variant>
        <vt:i4>1048627</vt:i4>
      </vt:variant>
      <vt:variant>
        <vt:i4>314</vt:i4>
      </vt:variant>
      <vt:variant>
        <vt:i4>0</vt:i4>
      </vt:variant>
      <vt:variant>
        <vt:i4>5</vt:i4>
      </vt:variant>
      <vt:variant>
        <vt:lpwstr/>
      </vt:variant>
      <vt:variant>
        <vt:lpwstr>_Toc19192413</vt:lpwstr>
      </vt:variant>
      <vt:variant>
        <vt:i4>1114163</vt:i4>
      </vt:variant>
      <vt:variant>
        <vt:i4>308</vt:i4>
      </vt:variant>
      <vt:variant>
        <vt:i4>0</vt:i4>
      </vt:variant>
      <vt:variant>
        <vt:i4>5</vt:i4>
      </vt:variant>
      <vt:variant>
        <vt:lpwstr/>
      </vt:variant>
      <vt:variant>
        <vt:lpwstr>_Toc19192412</vt:lpwstr>
      </vt:variant>
      <vt:variant>
        <vt:i4>1179699</vt:i4>
      </vt:variant>
      <vt:variant>
        <vt:i4>302</vt:i4>
      </vt:variant>
      <vt:variant>
        <vt:i4>0</vt:i4>
      </vt:variant>
      <vt:variant>
        <vt:i4>5</vt:i4>
      </vt:variant>
      <vt:variant>
        <vt:lpwstr/>
      </vt:variant>
      <vt:variant>
        <vt:lpwstr>_Toc19192411</vt:lpwstr>
      </vt:variant>
      <vt:variant>
        <vt:i4>1245235</vt:i4>
      </vt:variant>
      <vt:variant>
        <vt:i4>296</vt:i4>
      </vt:variant>
      <vt:variant>
        <vt:i4>0</vt:i4>
      </vt:variant>
      <vt:variant>
        <vt:i4>5</vt:i4>
      </vt:variant>
      <vt:variant>
        <vt:lpwstr/>
      </vt:variant>
      <vt:variant>
        <vt:lpwstr>_Toc19192410</vt:lpwstr>
      </vt:variant>
      <vt:variant>
        <vt:i4>1703986</vt:i4>
      </vt:variant>
      <vt:variant>
        <vt:i4>290</vt:i4>
      </vt:variant>
      <vt:variant>
        <vt:i4>0</vt:i4>
      </vt:variant>
      <vt:variant>
        <vt:i4>5</vt:i4>
      </vt:variant>
      <vt:variant>
        <vt:lpwstr/>
      </vt:variant>
      <vt:variant>
        <vt:lpwstr>_Toc19192409</vt:lpwstr>
      </vt:variant>
      <vt:variant>
        <vt:i4>1769522</vt:i4>
      </vt:variant>
      <vt:variant>
        <vt:i4>284</vt:i4>
      </vt:variant>
      <vt:variant>
        <vt:i4>0</vt:i4>
      </vt:variant>
      <vt:variant>
        <vt:i4>5</vt:i4>
      </vt:variant>
      <vt:variant>
        <vt:lpwstr/>
      </vt:variant>
      <vt:variant>
        <vt:lpwstr>_Toc19192408</vt:lpwstr>
      </vt:variant>
      <vt:variant>
        <vt:i4>1310770</vt:i4>
      </vt:variant>
      <vt:variant>
        <vt:i4>278</vt:i4>
      </vt:variant>
      <vt:variant>
        <vt:i4>0</vt:i4>
      </vt:variant>
      <vt:variant>
        <vt:i4>5</vt:i4>
      </vt:variant>
      <vt:variant>
        <vt:lpwstr/>
      </vt:variant>
      <vt:variant>
        <vt:lpwstr>_Toc19192407</vt:lpwstr>
      </vt:variant>
      <vt:variant>
        <vt:i4>1376306</vt:i4>
      </vt:variant>
      <vt:variant>
        <vt:i4>272</vt:i4>
      </vt:variant>
      <vt:variant>
        <vt:i4>0</vt:i4>
      </vt:variant>
      <vt:variant>
        <vt:i4>5</vt:i4>
      </vt:variant>
      <vt:variant>
        <vt:lpwstr/>
      </vt:variant>
      <vt:variant>
        <vt:lpwstr>_Toc19192406</vt:lpwstr>
      </vt:variant>
      <vt:variant>
        <vt:i4>1441842</vt:i4>
      </vt:variant>
      <vt:variant>
        <vt:i4>266</vt:i4>
      </vt:variant>
      <vt:variant>
        <vt:i4>0</vt:i4>
      </vt:variant>
      <vt:variant>
        <vt:i4>5</vt:i4>
      </vt:variant>
      <vt:variant>
        <vt:lpwstr/>
      </vt:variant>
      <vt:variant>
        <vt:lpwstr>_Toc19192405</vt:lpwstr>
      </vt:variant>
      <vt:variant>
        <vt:i4>1507378</vt:i4>
      </vt:variant>
      <vt:variant>
        <vt:i4>260</vt:i4>
      </vt:variant>
      <vt:variant>
        <vt:i4>0</vt:i4>
      </vt:variant>
      <vt:variant>
        <vt:i4>5</vt:i4>
      </vt:variant>
      <vt:variant>
        <vt:lpwstr/>
      </vt:variant>
      <vt:variant>
        <vt:lpwstr>_Toc19192404</vt:lpwstr>
      </vt:variant>
      <vt:variant>
        <vt:i4>1048626</vt:i4>
      </vt:variant>
      <vt:variant>
        <vt:i4>254</vt:i4>
      </vt:variant>
      <vt:variant>
        <vt:i4>0</vt:i4>
      </vt:variant>
      <vt:variant>
        <vt:i4>5</vt:i4>
      </vt:variant>
      <vt:variant>
        <vt:lpwstr/>
      </vt:variant>
      <vt:variant>
        <vt:lpwstr>_Toc19192403</vt:lpwstr>
      </vt:variant>
      <vt:variant>
        <vt:i4>1114162</vt:i4>
      </vt:variant>
      <vt:variant>
        <vt:i4>248</vt:i4>
      </vt:variant>
      <vt:variant>
        <vt:i4>0</vt:i4>
      </vt:variant>
      <vt:variant>
        <vt:i4>5</vt:i4>
      </vt:variant>
      <vt:variant>
        <vt:lpwstr/>
      </vt:variant>
      <vt:variant>
        <vt:lpwstr>_Toc19192402</vt:lpwstr>
      </vt:variant>
      <vt:variant>
        <vt:i4>1179698</vt:i4>
      </vt:variant>
      <vt:variant>
        <vt:i4>242</vt:i4>
      </vt:variant>
      <vt:variant>
        <vt:i4>0</vt:i4>
      </vt:variant>
      <vt:variant>
        <vt:i4>5</vt:i4>
      </vt:variant>
      <vt:variant>
        <vt:lpwstr/>
      </vt:variant>
      <vt:variant>
        <vt:lpwstr>_Toc19192401</vt:lpwstr>
      </vt:variant>
      <vt:variant>
        <vt:i4>1245234</vt:i4>
      </vt:variant>
      <vt:variant>
        <vt:i4>236</vt:i4>
      </vt:variant>
      <vt:variant>
        <vt:i4>0</vt:i4>
      </vt:variant>
      <vt:variant>
        <vt:i4>5</vt:i4>
      </vt:variant>
      <vt:variant>
        <vt:lpwstr/>
      </vt:variant>
      <vt:variant>
        <vt:lpwstr>_Toc19192400</vt:lpwstr>
      </vt:variant>
      <vt:variant>
        <vt:i4>1900603</vt:i4>
      </vt:variant>
      <vt:variant>
        <vt:i4>230</vt:i4>
      </vt:variant>
      <vt:variant>
        <vt:i4>0</vt:i4>
      </vt:variant>
      <vt:variant>
        <vt:i4>5</vt:i4>
      </vt:variant>
      <vt:variant>
        <vt:lpwstr/>
      </vt:variant>
      <vt:variant>
        <vt:lpwstr>_Toc19192399</vt:lpwstr>
      </vt:variant>
      <vt:variant>
        <vt:i4>1835067</vt:i4>
      </vt:variant>
      <vt:variant>
        <vt:i4>224</vt:i4>
      </vt:variant>
      <vt:variant>
        <vt:i4>0</vt:i4>
      </vt:variant>
      <vt:variant>
        <vt:i4>5</vt:i4>
      </vt:variant>
      <vt:variant>
        <vt:lpwstr/>
      </vt:variant>
      <vt:variant>
        <vt:lpwstr>_Toc19192398</vt:lpwstr>
      </vt:variant>
      <vt:variant>
        <vt:i4>1245243</vt:i4>
      </vt:variant>
      <vt:variant>
        <vt:i4>218</vt:i4>
      </vt:variant>
      <vt:variant>
        <vt:i4>0</vt:i4>
      </vt:variant>
      <vt:variant>
        <vt:i4>5</vt:i4>
      </vt:variant>
      <vt:variant>
        <vt:lpwstr/>
      </vt:variant>
      <vt:variant>
        <vt:lpwstr>_Toc19192397</vt:lpwstr>
      </vt:variant>
      <vt:variant>
        <vt:i4>1179707</vt:i4>
      </vt:variant>
      <vt:variant>
        <vt:i4>212</vt:i4>
      </vt:variant>
      <vt:variant>
        <vt:i4>0</vt:i4>
      </vt:variant>
      <vt:variant>
        <vt:i4>5</vt:i4>
      </vt:variant>
      <vt:variant>
        <vt:lpwstr/>
      </vt:variant>
      <vt:variant>
        <vt:lpwstr>_Toc19192396</vt:lpwstr>
      </vt:variant>
      <vt:variant>
        <vt:i4>1114171</vt:i4>
      </vt:variant>
      <vt:variant>
        <vt:i4>206</vt:i4>
      </vt:variant>
      <vt:variant>
        <vt:i4>0</vt:i4>
      </vt:variant>
      <vt:variant>
        <vt:i4>5</vt:i4>
      </vt:variant>
      <vt:variant>
        <vt:lpwstr/>
      </vt:variant>
      <vt:variant>
        <vt:lpwstr>_Toc19192395</vt:lpwstr>
      </vt:variant>
      <vt:variant>
        <vt:i4>1048635</vt:i4>
      </vt:variant>
      <vt:variant>
        <vt:i4>200</vt:i4>
      </vt:variant>
      <vt:variant>
        <vt:i4>0</vt:i4>
      </vt:variant>
      <vt:variant>
        <vt:i4>5</vt:i4>
      </vt:variant>
      <vt:variant>
        <vt:lpwstr/>
      </vt:variant>
      <vt:variant>
        <vt:lpwstr>_Toc19192394</vt:lpwstr>
      </vt:variant>
      <vt:variant>
        <vt:i4>1507387</vt:i4>
      </vt:variant>
      <vt:variant>
        <vt:i4>194</vt:i4>
      </vt:variant>
      <vt:variant>
        <vt:i4>0</vt:i4>
      </vt:variant>
      <vt:variant>
        <vt:i4>5</vt:i4>
      </vt:variant>
      <vt:variant>
        <vt:lpwstr/>
      </vt:variant>
      <vt:variant>
        <vt:lpwstr>_Toc19192393</vt:lpwstr>
      </vt:variant>
      <vt:variant>
        <vt:i4>1441851</vt:i4>
      </vt:variant>
      <vt:variant>
        <vt:i4>188</vt:i4>
      </vt:variant>
      <vt:variant>
        <vt:i4>0</vt:i4>
      </vt:variant>
      <vt:variant>
        <vt:i4>5</vt:i4>
      </vt:variant>
      <vt:variant>
        <vt:lpwstr/>
      </vt:variant>
      <vt:variant>
        <vt:lpwstr>_Toc19192392</vt:lpwstr>
      </vt:variant>
      <vt:variant>
        <vt:i4>1376315</vt:i4>
      </vt:variant>
      <vt:variant>
        <vt:i4>182</vt:i4>
      </vt:variant>
      <vt:variant>
        <vt:i4>0</vt:i4>
      </vt:variant>
      <vt:variant>
        <vt:i4>5</vt:i4>
      </vt:variant>
      <vt:variant>
        <vt:lpwstr/>
      </vt:variant>
      <vt:variant>
        <vt:lpwstr>_Toc19192391</vt:lpwstr>
      </vt:variant>
      <vt:variant>
        <vt:i4>1310779</vt:i4>
      </vt:variant>
      <vt:variant>
        <vt:i4>176</vt:i4>
      </vt:variant>
      <vt:variant>
        <vt:i4>0</vt:i4>
      </vt:variant>
      <vt:variant>
        <vt:i4>5</vt:i4>
      </vt:variant>
      <vt:variant>
        <vt:lpwstr/>
      </vt:variant>
      <vt:variant>
        <vt:lpwstr>_Toc19192390</vt:lpwstr>
      </vt:variant>
      <vt:variant>
        <vt:i4>1900602</vt:i4>
      </vt:variant>
      <vt:variant>
        <vt:i4>170</vt:i4>
      </vt:variant>
      <vt:variant>
        <vt:i4>0</vt:i4>
      </vt:variant>
      <vt:variant>
        <vt:i4>5</vt:i4>
      </vt:variant>
      <vt:variant>
        <vt:lpwstr/>
      </vt:variant>
      <vt:variant>
        <vt:lpwstr>_Toc19192389</vt:lpwstr>
      </vt:variant>
      <vt:variant>
        <vt:i4>1835066</vt:i4>
      </vt:variant>
      <vt:variant>
        <vt:i4>164</vt:i4>
      </vt:variant>
      <vt:variant>
        <vt:i4>0</vt:i4>
      </vt:variant>
      <vt:variant>
        <vt:i4>5</vt:i4>
      </vt:variant>
      <vt:variant>
        <vt:lpwstr/>
      </vt:variant>
      <vt:variant>
        <vt:lpwstr>_Toc19192388</vt:lpwstr>
      </vt:variant>
      <vt:variant>
        <vt:i4>1245242</vt:i4>
      </vt:variant>
      <vt:variant>
        <vt:i4>158</vt:i4>
      </vt:variant>
      <vt:variant>
        <vt:i4>0</vt:i4>
      </vt:variant>
      <vt:variant>
        <vt:i4>5</vt:i4>
      </vt:variant>
      <vt:variant>
        <vt:lpwstr/>
      </vt:variant>
      <vt:variant>
        <vt:lpwstr>_Toc19192387</vt:lpwstr>
      </vt:variant>
      <vt:variant>
        <vt:i4>1179706</vt:i4>
      </vt:variant>
      <vt:variant>
        <vt:i4>152</vt:i4>
      </vt:variant>
      <vt:variant>
        <vt:i4>0</vt:i4>
      </vt:variant>
      <vt:variant>
        <vt:i4>5</vt:i4>
      </vt:variant>
      <vt:variant>
        <vt:lpwstr/>
      </vt:variant>
      <vt:variant>
        <vt:lpwstr>_Toc19192386</vt:lpwstr>
      </vt:variant>
      <vt:variant>
        <vt:i4>1114170</vt:i4>
      </vt:variant>
      <vt:variant>
        <vt:i4>146</vt:i4>
      </vt:variant>
      <vt:variant>
        <vt:i4>0</vt:i4>
      </vt:variant>
      <vt:variant>
        <vt:i4>5</vt:i4>
      </vt:variant>
      <vt:variant>
        <vt:lpwstr/>
      </vt:variant>
      <vt:variant>
        <vt:lpwstr>_Toc19192385</vt:lpwstr>
      </vt:variant>
      <vt:variant>
        <vt:i4>1048634</vt:i4>
      </vt:variant>
      <vt:variant>
        <vt:i4>140</vt:i4>
      </vt:variant>
      <vt:variant>
        <vt:i4>0</vt:i4>
      </vt:variant>
      <vt:variant>
        <vt:i4>5</vt:i4>
      </vt:variant>
      <vt:variant>
        <vt:lpwstr/>
      </vt:variant>
      <vt:variant>
        <vt:lpwstr>_Toc19192384</vt:lpwstr>
      </vt:variant>
      <vt:variant>
        <vt:i4>1507386</vt:i4>
      </vt:variant>
      <vt:variant>
        <vt:i4>134</vt:i4>
      </vt:variant>
      <vt:variant>
        <vt:i4>0</vt:i4>
      </vt:variant>
      <vt:variant>
        <vt:i4>5</vt:i4>
      </vt:variant>
      <vt:variant>
        <vt:lpwstr/>
      </vt:variant>
      <vt:variant>
        <vt:lpwstr>_Toc19192383</vt:lpwstr>
      </vt:variant>
      <vt:variant>
        <vt:i4>1441850</vt:i4>
      </vt:variant>
      <vt:variant>
        <vt:i4>128</vt:i4>
      </vt:variant>
      <vt:variant>
        <vt:i4>0</vt:i4>
      </vt:variant>
      <vt:variant>
        <vt:i4>5</vt:i4>
      </vt:variant>
      <vt:variant>
        <vt:lpwstr/>
      </vt:variant>
      <vt:variant>
        <vt:lpwstr>_Toc19192382</vt:lpwstr>
      </vt:variant>
      <vt:variant>
        <vt:i4>1376314</vt:i4>
      </vt:variant>
      <vt:variant>
        <vt:i4>122</vt:i4>
      </vt:variant>
      <vt:variant>
        <vt:i4>0</vt:i4>
      </vt:variant>
      <vt:variant>
        <vt:i4>5</vt:i4>
      </vt:variant>
      <vt:variant>
        <vt:lpwstr/>
      </vt:variant>
      <vt:variant>
        <vt:lpwstr>_Toc19192381</vt:lpwstr>
      </vt:variant>
      <vt:variant>
        <vt:i4>1310778</vt:i4>
      </vt:variant>
      <vt:variant>
        <vt:i4>116</vt:i4>
      </vt:variant>
      <vt:variant>
        <vt:i4>0</vt:i4>
      </vt:variant>
      <vt:variant>
        <vt:i4>5</vt:i4>
      </vt:variant>
      <vt:variant>
        <vt:lpwstr/>
      </vt:variant>
      <vt:variant>
        <vt:lpwstr>_Toc19192380</vt:lpwstr>
      </vt:variant>
      <vt:variant>
        <vt:i4>1900597</vt:i4>
      </vt:variant>
      <vt:variant>
        <vt:i4>110</vt:i4>
      </vt:variant>
      <vt:variant>
        <vt:i4>0</vt:i4>
      </vt:variant>
      <vt:variant>
        <vt:i4>5</vt:i4>
      </vt:variant>
      <vt:variant>
        <vt:lpwstr/>
      </vt:variant>
      <vt:variant>
        <vt:lpwstr>_Toc19192379</vt:lpwstr>
      </vt:variant>
      <vt:variant>
        <vt:i4>1835061</vt:i4>
      </vt:variant>
      <vt:variant>
        <vt:i4>104</vt:i4>
      </vt:variant>
      <vt:variant>
        <vt:i4>0</vt:i4>
      </vt:variant>
      <vt:variant>
        <vt:i4>5</vt:i4>
      </vt:variant>
      <vt:variant>
        <vt:lpwstr/>
      </vt:variant>
      <vt:variant>
        <vt:lpwstr>_Toc19192378</vt:lpwstr>
      </vt:variant>
      <vt:variant>
        <vt:i4>1245237</vt:i4>
      </vt:variant>
      <vt:variant>
        <vt:i4>98</vt:i4>
      </vt:variant>
      <vt:variant>
        <vt:i4>0</vt:i4>
      </vt:variant>
      <vt:variant>
        <vt:i4>5</vt:i4>
      </vt:variant>
      <vt:variant>
        <vt:lpwstr/>
      </vt:variant>
      <vt:variant>
        <vt:lpwstr>_Toc19192377</vt:lpwstr>
      </vt:variant>
      <vt:variant>
        <vt:i4>1179701</vt:i4>
      </vt:variant>
      <vt:variant>
        <vt:i4>92</vt:i4>
      </vt:variant>
      <vt:variant>
        <vt:i4>0</vt:i4>
      </vt:variant>
      <vt:variant>
        <vt:i4>5</vt:i4>
      </vt:variant>
      <vt:variant>
        <vt:lpwstr/>
      </vt:variant>
      <vt:variant>
        <vt:lpwstr>_Toc19192376</vt:lpwstr>
      </vt:variant>
      <vt:variant>
        <vt:i4>1114165</vt:i4>
      </vt:variant>
      <vt:variant>
        <vt:i4>86</vt:i4>
      </vt:variant>
      <vt:variant>
        <vt:i4>0</vt:i4>
      </vt:variant>
      <vt:variant>
        <vt:i4>5</vt:i4>
      </vt:variant>
      <vt:variant>
        <vt:lpwstr/>
      </vt:variant>
      <vt:variant>
        <vt:lpwstr>_Toc19192375</vt:lpwstr>
      </vt:variant>
      <vt:variant>
        <vt:i4>1048629</vt:i4>
      </vt:variant>
      <vt:variant>
        <vt:i4>80</vt:i4>
      </vt:variant>
      <vt:variant>
        <vt:i4>0</vt:i4>
      </vt:variant>
      <vt:variant>
        <vt:i4>5</vt:i4>
      </vt:variant>
      <vt:variant>
        <vt:lpwstr/>
      </vt:variant>
      <vt:variant>
        <vt:lpwstr>_Toc19192374</vt:lpwstr>
      </vt:variant>
      <vt:variant>
        <vt:i4>1507381</vt:i4>
      </vt:variant>
      <vt:variant>
        <vt:i4>74</vt:i4>
      </vt:variant>
      <vt:variant>
        <vt:i4>0</vt:i4>
      </vt:variant>
      <vt:variant>
        <vt:i4>5</vt:i4>
      </vt:variant>
      <vt:variant>
        <vt:lpwstr/>
      </vt:variant>
      <vt:variant>
        <vt:lpwstr>_Toc19192373</vt:lpwstr>
      </vt:variant>
      <vt:variant>
        <vt:i4>1441845</vt:i4>
      </vt:variant>
      <vt:variant>
        <vt:i4>68</vt:i4>
      </vt:variant>
      <vt:variant>
        <vt:i4>0</vt:i4>
      </vt:variant>
      <vt:variant>
        <vt:i4>5</vt:i4>
      </vt:variant>
      <vt:variant>
        <vt:lpwstr/>
      </vt:variant>
      <vt:variant>
        <vt:lpwstr>_Toc19192372</vt:lpwstr>
      </vt:variant>
      <vt:variant>
        <vt:i4>1376309</vt:i4>
      </vt:variant>
      <vt:variant>
        <vt:i4>62</vt:i4>
      </vt:variant>
      <vt:variant>
        <vt:i4>0</vt:i4>
      </vt:variant>
      <vt:variant>
        <vt:i4>5</vt:i4>
      </vt:variant>
      <vt:variant>
        <vt:lpwstr/>
      </vt:variant>
      <vt:variant>
        <vt:lpwstr>_Toc19192371</vt:lpwstr>
      </vt:variant>
      <vt:variant>
        <vt:i4>1310773</vt:i4>
      </vt:variant>
      <vt:variant>
        <vt:i4>56</vt:i4>
      </vt:variant>
      <vt:variant>
        <vt:i4>0</vt:i4>
      </vt:variant>
      <vt:variant>
        <vt:i4>5</vt:i4>
      </vt:variant>
      <vt:variant>
        <vt:lpwstr/>
      </vt:variant>
      <vt:variant>
        <vt:lpwstr>_Toc19192370</vt:lpwstr>
      </vt:variant>
      <vt:variant>
        <vt:i4>1900596</vt:i4>
      </vt:variant>
      <vt:variant>
        <vt:i4>50</vt:i4>
      </vt:variant>
      <vt:variant>
        <vt:i4>0</vt:i4>
      </vt:variant>
      <vt:variant>
        <vt:i4>5</vt:i4>
      </vt:variant>
      <vt:variant>
        <vt:lpwstr/>
      </vt:variant>
      <vt:variant>
        <vt:lpwstr>_Toc19192369</vt:lpwstr>
      </vt:variant>
      <vt:variant>
        <vt:i4>1835060</vt:i4>
      </vt:variant>
      <vt:variant>
        <vt:i4>44</vt:i4>
      </vt:variant>
      <vt:variant>
        <vt:i4>0</vt:i4>
      </vt:variant>
      <vt:variant>
        <vt:i4>5</vt:i4>
      </vt:variant>
      <vt:variant>
        <vt:lpwstr/>
      </vt:variant>
      <vt:variant>
        <vt:lpwstr>_Toc19192368</vt:lpwstr>
      </vt:variant>
      <vt:variant>
        <vt:i4>1245236</vt:i4>
      </vt:variant>
      <vt:variant>
        <vt:i4>38</vt:i4>
      </vt:variant>
      <vt:variant>
        <vt:i4>0</vt:i4>
      </vt:variant>
      <vt:variant>
        <vt:i4>5</vt:i4>
      </vt:variant>
      <vt:variant>
        <vt:lpwstr/>
      </vt:variant>
      <vt:variant>
        <vt:lpwstr>_Toc19192367</vt:lpwstr>
      </vt:variant>
      <vt:variant>
        <vt:i4>1179700</vt:i4>
      </vt:variant>
      <vt:variant>
        <vt:i4>32</vt:i4>
      </vt:variant>
      <vt:variant>
        <vt:i4>0</vt:i4>
      </vt:variant>
      <vt:variant>
        <vt:i4>5</vt:i4>
      </vt:variant>
      <vt:variant>
        <vt:lpwstr/>
      </vt:variant>
      <vt:variant>
        <vt:lpwstr>_Toc19192366</vt:lpwstr>
      </vt:variant>
      <vt:variant>
        <vt:i4>1114164</vt:i4>
      </vt:variant>
      <vt:variant>
        <vt:i4>26</vt:i4>
      </vt:variant>
      <vt:variant>
        <vt:i4>0</vt:i4>
      </vt:variant>
      <vt:variant>
        <vt:i4>5</vt:i4>
      </vt:variant>
      <vt:variant>
        <vt:lpwstr/>
      </vt:variant>
      <vt:variant>
        <vt:lpwstr>_Toc19192365</vt:lpwstr>
      </vt:variant>
      <vt:variant>
        <vt:i4>1048628</vt:i4>
      </vt:variant>
      <vt:variant>
        <vt:i4>20</vt:i4>
      </vt:variant>
      <vt:variant>
        <vt:i4>0</vt:i4>
      </vt:variant>
      <vt:variant>
        <vt:i4>5</vt:i4>
      </vt:variant>
      <vt:variant>
        <vt:lpwstr/>
      </vt:variant>
      <vt:variant>
        <vt:lpwstr>_Toc19192364</vt:lpwstr>
      </vt:variant>
      <vt:variant>
        <vt:i4>1507380</vt:i4>
      </vt:variant>
      <vt:variant>
        <vt:i4>14</vt:i4>
      </vt:variant>
      <vt:variant>
        <vt:i4>0</vt:i4>
      </vt:variant>
      <vt:variant>
        <vt:i4>5</vt:i4>
      </vt:variant>
      <vt:variant>
        <vt:lpwstr/>
      </vt:variant>
      <vt:variant>
        <vt:lpwstr>_Toc19192363</vt:lpwstr>
      </vt:variant>
      <vt:variant>
        <vt:i4>1441844</vt:i4>
      </vt:variant>
      <vt:variant>
        <vt:i4>8</vt:i4>
      </vt:variant>
      <vt:variant>
        <vt:i4>0</vt:i4>
      </vt:variant>
      <vt:variant>
        <vt:i4>5</vt:i4>
      </vt:variant>
      <vt:variant>
        <vt:lpwstr/>
      </vt:variant>
      <vt:variant>
        <vt:lpwstr>_Toc19192362</vt:lpwstr>
      </vt:variant>
      <vt:variant>
        <vt:i4>1376308</vt:i4>
      </vt:variant>
      <vt:variant>
        <vt:i4>2</vt:i4>
      </vt:variant>
      <vt:variant>
        <vt:i4>0</vt:i4>
      </vt:variant>
      <vt:variant>
        <vt:i4>5</vt:i4>
      </vt:variant>
      <vt:variant>
        <vt:lpwstr/>
      </vt:variant>
      <vt:variant>
        <vt:lpwstr>_Toc19192361</vt:lpwstr>
      </vt:variant>
      <vt:variant>
        <vt:i4>2883636</vt:i4>
      </vt:variant>
      <vt:variant>
        <vt:i4>51</vt:i4>
      </vt:variant>
      <vt:variant>
        <vt:i4>0</vt:i4>
      </vt:variant>
      <vt:variant>
        <vt:i4>5</vt:i4>
      </vt:variant>
      <vt:variant>
        <vt:lpwstr>https://www.ilo.org/dyn/normlex/en/f?p=1000:11200:0::NO:11200:P11200_COUNTRY_ID:102704</vt:lpwstr>
      </vt:variant>
      <vt:variant>
        <vt:lpwstr/>
      </vt:variant>
      <vt:variant>
        <vt:i4>2228274</vt:i4>
      </vt:variant>
      <vt:variant>
        <vt:i4>48</vt:i4>
      </vt:variant>
      <vt:variant>
        <vt:i4>0</vt:i4>
      </vt:variant>
      <vt:variant>
        <vt:i4>5</vt:i4>
      </vt:variant>
      <vt:variant>
        <vt:lpwstr>https://www.fhmzbih.gov.ba/latinica/KLIMA/klimaBIH.php</vt:lpwstr>
      </vt:variant>
      <vt:variant>
        <vt:lpwstr/>
      </vt:variant>
      <vt:variant>
        <vt:i4>786475</vt:i4>
      </vt:variant>
      <vt:variant>
        <vt:i4>45</vt:i4>
      </vt:variant>
      <vt:variant>
        <vt:i4>0</vt:i4>
      </vt:variant>
      <vt:variant>
        <vt:i4>5</vt:i4>
      </vt:variant>
      <vt:variant>
        <vt:lpwstr>https://www.ilo.org/budapest/countries-covered/bosnia-herzegovina/WCMS_471903/lang--en/index.htm</vt:lpwstr>
      </vt:variant>
      <vt:variant>
        <vt:lpwstr/>
      </vt:variant>
      <vt:variant>
        <vt:i4>3014758</vt:i4>
      </vt:variant>
      <vt:variant>
        <vt:i4>42</vt:i4>
      </vt:variant>
      <vt:variant>
        <vt:i4>0</vt:i4>
      </vt:variant>
      <vt:variant>
        <vt:i4>5</vt:i4>
      </vt:variant>
      <vt:variant>
        <vt:lpwstr>http://www.fipa.gov.ba/atraktivni_sektori/inf_tehnologije/default.aspx?id=36&amp;langTag=en-US</vt:lpwstr>
      </vt:variant>
      <vt:variant>
        <vt:lpwstr/>
      </vt:variant>
      <vt:variant>
        <vt:i4>3932194</vt:i4>
      </vt:variant>
      <vt:variant>
        <vt:i4>39</vt:i4>
      </vt:variant>
      <vt:variant>
        <vt:i4>0</vt:i4>
      </vt:variant>
      <vt:variant>
        <vt:i4>5</vt:i4>
      </vt:variant>
      <vt:variant>
        <vt:lpwstr>http://www.komorabih.ba/o-privredi-bosne-i-hercegovine/</vt:lpwstr>
      </vt:variant>
      <vt:variant>
        <vt:lpwstr/>
      </vt:variant>
      <vt:variant>
        <vt:i4>6946887</vt:i4>
      </vt:variant>
      <vt:variant>
        <vt:i4>36</vt:i4>
      </vt:variant>
      <vt:variant>
        <vt:i4>0</vt:i4>
      </vt:variant>
      <vt:variant>
        <vt:i4>5</vt:i4>
      </vt:variant>
      <vt:variant>
        <vt:lpwstr>http://www.fipa.gov.ba/publikacije_materijali/brosure/28.05.2018 ATTRACTIVE SECTORS.pdf</vt:lpwstr>
      </vt:variant>
      <vt:variant>
        <vt:lpwstr/>
      </vt:variant>
      <vt:variant>
        <vt:i4>6946887</vt:i4>
      </vt:variant>
      <vt:variant>
        <vt:i4>33</vt:i4>
      </vt:variant>
      <vt:variant>
        <vt:i4>0</vt:i4>
      </vt:variant>
      <vt:variant>
        <vt:i4>5</vt:i4>
      </vt:variant>
      <vt:variant>
        <vt:lpwstr>http://www.fipa.gov.ba/publikacije_materijali/brosure/28.05.2018 ATTRACTIVE SECTORS.pdf</vt:lpwstr>
      </vt:variant>
      <vt:variant>
        <vt:lpwstr/>
      </vt:variant>
      <vt:variant>
        <vt:i4>3932194</vt:i4>
      </vt:variant>
      <vt:variant>
        <vt:i4>30</vt:i4>
      </vt:variant>
      <vt:variant>
        <vt:i4>0</vt:i4>
      </vt:variant>
      <vt:variant>
        <vt:i4>5</vt:i4>
      </vt:variant>
      <vt:variant>
        <vt:lpwstr>http://www.komorabih.ba/o-privredi-bosne-i-hercegovine/</vt:lpwstr>
      </vt:variant>
      <vt:variant>
        <vt:lpwstr/>
      </vt:variant>
      <vt:variant>
        <vt:i4>6946887</vt:i4>
      </vt:variant>
      <vt:variant>
        <vt:i4>27</vt:i4>
      </vt:variant>
      <vt:variant>
        <vt:i4>0</vt:i4>
      </vt:variant>
      <vt:variant>
        <vt:i4>5</vt:i4>
      </vt:variant>
      <vt:variant>
        <vt:lpwstr>http://www.fipa.gov.ba/publikacije_materijali/brosure/28.05.2018 ATTRACTIVE SECTORS.pdf</vt:lpwstr>
      </vt:variant>
      <vt:variant>
        <vt:lpwstr/>
      </vt:variant>
      <vt:variant>
        <vt:i4>4915308</vt:i4>
      </vt:variant>
      <vt:variant>
        <vt:i4>24</vt:i4>
      </vt:variant>
      <vt:variant>
        <vt:i4>0</vt:i4>
      </vt:variant>
      <vt:variant>
        <vt:i4>5</vt:i4>
      </vt:variant>
      <vt:variant>
        <vt:lpwstr>https://population.un.org/wpp/Publications/Files/WPP2017_KeyFindings.pdf</vt:lpwstr>
      </vt:variant>
      <vt:variant>
        <vt:lpwstr/>
      </vt:variant>
      <vt:variant>
        <vt:i4>7798851</vt:i4>
      </vt:variant>
      <vt:variant>
        <vt:i4>21</vt:i4>
      </vt:variant>
      <vt:variant>
        <vt:i4>0</vt:i4>
      </vt:variant>
      <vt:variant>
        <vt:i4>5</vt:i4>
      </vt:variant>
      <vt:variant>
        <vt:lpwstr>http://eu-monitoring.ba/trajanje-sudskih-postupaka-u-antidiskriminacijskim-predmetima/</vt:lpwstr>
      </vt:variant>
      <vt:variant>
        <vt:lpwstr>_ftn7</vt:lpwstr>
      </vt:variant>
      <vt:variant>
        <vt:i4>6422558</vt:i4>
      </vt:variant>
      <vt:variant>
        <vt:i4>18</vt:i4>
      </vt:variant>
      <vt:variant>
        <vt:i4>0</vt:i4>
      </vt:variant>
      <vt:variant>
        <vt:i4>5</vt:i4>
      </vt:variant>
      <vt:variant>
        <vt:lpwstr>https://www.ifc.org/wps/wcm/connect/Topics_Ext_Content/IFC_External_Corporate_Site/Sustainability-At-IFC/Policies-Standards/EHS-Guidelines/</vt:lpwstr>
      </vt:variant>
      <vt:variant>
        <vt:lpwstr/>
      </vt:variant>
      <vt:variant>
        <vt:i4>6422558</vt:i4>
      </vt:variant>
      <vt:variant>
        <vt:i4>15</vt:i4>
      </vt:variant>
      <vt:variant>
        <vt:i4>0</vt:i4>
      </vt:variant>
      <vt:variant>
        <vt:i4>5</vt:i4>
      </vt:variant>
      <vt:variant>
        <vt:lpwstr>https://www.ifc.org/wps/wcm/connect/Topics_Ext_Content/IFC_External_Corporate_Site/Sustainability-At-IFC/Policies-Standards/EHS-Guidelines/</vt:lpwstr>
      </vt:variant>
      <vt:variant>
        <vt:lpwstr/>
      </vt:variant>
      <vt:variant>
        <vt:i4>6094916</vt:i4>
      </vt:variant>
      <vt:variant>
        <vt:i4>12</vt:i4>
      </vt:variant>
      <vt:variant>
        <vt:i4>0</vt:i4>
      </vt:variant>
      <vt:variant>
        <vt:i4>5</vt:i4>
      </vt:variant>
      <vt:variant>
        <vt:lpwstr>http://www.worldbank.org/en/projects-operations/environmental-and-social-framework/brief/environmental-and-social-framework-resources</vt:lpwstr>
      </vt:variant>
      <vt:variant>
        <vt:lpwstr>guidancenotes</vt:lpwstr>
      </vt:variant>
      <vt:variant>
        <vt:i4>4784204</vt:i4>
      </vt:variant>
      <vt:variant>
        <vt:i4>9</vt:i4>
      </vt:variant>
      <vt:variant>
        <vt:i4>0</vt:i4>
      </vt:variant>
      <vt:variant>
        <vt:i4>5</vt:i4>
      </vt:variant>
      <vt:variant>
        <vt:lpwstr>http://pubdocs.worldbank.org/en/837721522762050108/Environmental-and-Social-Framework.pdf</vt:lpwstr>
      </vt:variant>
      <vt:variant>
        <vt:lpwstr/>
      </vt:variant>
      <vt:variant>
        <vt:i4>2162784</vt:i4>
      </vt:variant>
      <vt:variant>
        <vt:i4>6</vt:i4>
      </vt:variant>
      <vt:variant>
        <vt:i4>0</vt:i4>
      </vt:variant>
      <vt:variant>
        <vt:i4>5</vt:i4>
      </vt:variant>
      <vt:variant>
        <vt:lpwstr>http://www.investsrpska.net/files/Smjernice za razvoj privrede Republike Srpske.pdf</vt:lpwstr>
      </vt:variant>
      <vt:variant>
        <vt:lpwstr/>
      </vt:variant>
      <vt:variant>
        <vt:i4>7077897</vt:i4>
      </vt:variant>
      <vt:variant>
        <vt:i4>3</vt:i4>
      </vt:variant>
      <vt:variant>
        <vt:i4>0</vt:i4>
      </vt:variant>
      <vt:variant>
        <vt:i4>5</vt:i4>
      </vt:variant>
      <vt:variant>
        <vt:lpwstr>http://www.fmf.gov.ba/v2/userfiles/userfiles/file/2019/SMJERNICE EFP FBIH 2020-2022_ BOS.pdf</vt:lpwstr>
      </vt:variant>
      <vt:variant>
        <vt:lpwstr/>
      </vt:variant>
      <vt:variant>
        <vt:i4>8060974</vt:i4>
      </vt:variant>
      <vt:variant>
        <vt:i4>0</vt:i4>
      </vt:variant>
      <vt:variant>
        <vt:i4>0</vt:i4>
      </vt:variant>
      <vt:variant>
        <vt:i4>5</vt:i4>
      </vt:variant>
      <vt:variant>
        <vt:lpwstr>http://www.dep.gov.ba/naslovna - 2019-2021</vt:lpwstr>
      </vt:variant>
      <vt:variant>
        <vt:lpwstr/>
      </vt:variant>
      <vt:variant>
        <vt:i4>3211306</vt:i4>
      </vt:variant>
      <vt:variant>
        <vt:i4>111459</vt:i4>
      </vt:variant>
      <vt:variant>
        <vt:i4>1027</vt:i4>
      </vt:variant>
      <vt:variant>
        <vt:i4>1</vt:i4>
      </vt:variant>
      <vt:variant>
        <vt:lpwstr>http://www.fhmzbih.gov.ba/slike/hidro/hidro.png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Fejzic</dc:creator>
  <cp:keywords>[EBRD]</cp:keywords>
  <dc:description/>
  <cp:lastModifiedBy>Amela</cp:lastModifiedBy>
  <cp:revision>3</cp:revision>
  <cp:lastPrinted>2019-09-12T14:55:00Z</cp:lastPrinted>
  <dcterms:created xsi:type="dcterms:W3CDTF">2022-09-19T12:56:00Z</dcterms:created>
  <dcterms:modified xsi:type="dcterms:W3CDTF">2022-09-21T12:11:00Z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c3d2ac68-4948-4305-b2af-cbfd62147900</vt:lpwstr>
  </property>
  <property fmtid="{D5CDD505-2E9C-101B-9397-08002B2CF9AE}" pid="3" name="bjSaver">
    <vt:lpwstr>k1bH5bvm6Pnj4YJpYqVDM27Xx4PsfuLR</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y fmtid="{D5CDD505-2E9C-101B-9397-08002B2CF9AE}" pid="6" name="ContentTypeId">
    <vt:lpwstr>0x010100FD604C3B73AE9943B737720A48E3AF7C</vt:lpwstr>
  </property>
</Properties>
</file>